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78123" cy="92773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78123" cy="927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318359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77361" cy="2254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7361" cy="225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15234375" w:line="293.05094718933105" w:lineRule="auto"/>
        <w:ind w:left="579.6384429931641" w:right="353.9990234375" w:firstLine="0"/>
        <w:jc w:val="center"/>
        <w:rPr>
          <w:rFonts w:ascii="Calibri" w:cs="Calibri" w:eastAsia="Calibri" w:hAnsi="Calibri"/>
          <w:b w:val="1"/>
          <w:bCs w:val="1"/>
          <w:i w:val="0"/>
          <w:iCs w:val="0"/>
          <w:smallCaps w:val="0"/>
          <w:strike w:val="0"/>
          <w:color w:val="004594"/>
          <w:sz w:val="79.91999816894531"/>
          <w:szCs w:val="79.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4594"/>
          <w:sz w:val="79.91999816894531"/>
          <w:szCs w:val="79.91999816894531"/>
          <w:u w:val="none"/>
          <w:shd w:fill="auto" w:val="clear"/>
          <w:vertAlign w:val="baseline"/>
          <w:rtl w:val="0"/>
        </w:rPr>
        <w:t xml:space="preserve">Log di frontiera applicativi  Ambito webApplication  (server side) e webService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738037109375" w:line="240" w:lineRule="auto"/>
        <w:ind w:left="0" w:right="0" w:firstLine="0"/>
        <w:jc w:val="center"/>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V6 13/09/2023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7204895019531"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Sommario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317.872838973999" w:lineRule="auto"/>
        <w:ind w:left="65.27999877929688" w:right="69.04052734375" w:firstLine="5.52001953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Storia delle modifiche............................................................................................................................................... 3 Termini e Definizioni................................................................................................................................................ 3 Introduzione ................................................................................................................................................................ 4 Legge 231/01............................................................................................................................................................... 5 LOG Applicazioni........................................................................................................................................................ 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6826171875" w:line="317.539644241333" w:lineRule="auto"/>
        <w:ind w:left="312.0000457763672" w:right="69.04052734375" w:firstLine="0.240020751953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Requisiti tecnici dei log....................................................................................................................................... 7 Informazioni da loggare...................................................................................................................................... 8 Formato dei log ...................................................................................................................................................... 8 Campi del tracciato di log - Esempio record a tracciato fisso ............................................................10 Data Layer ..............................................................................................................................................................12 Informazioni di arricchimento.......................................................................................................................13 Correlazione Eventi............................................................................................................................................13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80419921875" w:line="240" w:lineRule="auto"/>
        <w:ind w:left="72.720031738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7204895019531"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Storia delle modifiche </w:t>
      </w:r>
    </w:p>
    <w:tbl>
      <w:tblPr>
        <w:tblStyle w:val="Table1"/>
        <w:tblW w:w="9131.520538330078" w:type="dxa"/>
        <w:jc w:val="left"/>
        <w:tblInd w:w="638.880081176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1.9200134277344"/>
        <w:gridCol w:w="1560.5999755859375"/>
        <w:gridCol w:w="6239.000549316406"/>
        <w:tblGridChange w:id="0">
          <w:tblGrid>
            <w:gridCol w:w="1331.9200134277344"/>
            <w:gridCol w:w="1560.5999755859375"/>
            <w:gridCol w:w="6239.000549316406"/>
          </w:tblGrid>
        </w:tblGridChange>
      </w:tblGrid>
      <w:tr>
        <w:trPr>
          <w:cantSplit w:val="0"/>
          <w:trHeight w:val="7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e6e6e6" w:val="clear"/>
                <w:vertAlign w:val="baseline"/>
                <w:rtl w:val="0"/>
              </w:rPr>
              <w:t xml:space="preserve">Data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401123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Sintesi Modifica</w:t>
            </w:r>
          </w:p>
        </w:tc>
      </w:tr>
      <w:tr>
        <w:trPr>
          <w:cantSplit w:val="0"/>
          <w:trHeight w:val="15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12/05/2021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25777435303" w:lineRule="auto"/>
              <w:ind w:left="83.76007080078125" w:right="255.760498046875" w:firstLine="4.7998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Documento sui log più generico derivato da quello scritto  ad hoc per Legge 231 (in versione v04)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478515625" w:line="235.9061622619629" w:lineRule="auto"/>
              <w:ind w:left="86.6400146484375" w:right="22.76000976562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Obiettivo migliorare il monitoraggio delle webApplication e  dei servizi</w:t>
            </w:r>
          </w:p>
        </w:tc>
      </w:tr>
      <w:tr>
        <w:trPr>
          <w:cantSplit w:val="0"/>
          <w:trHeight w:val="49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59875488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Reinseriti nel documento i riferimenti alla Legge 231</w:t>
            </w:r>
          </w:p>
        </w:tc>
      </w:tr>
      <w:tr>
        <w:trPr>
          <w:cantSplit w:val="0"/>
          <w:trHeight w:val="7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13/09/2023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85.19989013671875" w:right="1100.679931640625" w:hanging="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Aggiunti esempi Semantic-Log (portata a ver6.0 per  allineamento con doc log di frontiera)</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34442138671875"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Termini e Definizioni</w:t>
      </w:r>
    </w:p>
    <w:tbl>
      <w:tblPr>
        <w:tblStyle w:val="Table2"/>
        <w:tblW w:w="9624.000549316406" w:type="dxa"/>
        <w:jc w:val="left"/>
        <w:tblInd w:w="57.60002136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2.39990234375"/>
        <w:gridCol w:w="7571.600646972656"/>
        <w:tblGridChange w:id="0">
          <w:tblGrid>
            <w:gridCol w:w="2052.39990234375"/>
            <w:gridCol w:w="7571.600646972656"/>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Descrizione</w:t>
            </w:r>
          </w:p>
        </w:tc>
      </w:tr>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25.03997802734375" w:right="185.08056640625" w:hanging="9.599914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Windows Communication Foundation - Sottosistema applicativo per la  costruzione di applicazioni distribuite in ambito Microsoft. </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RDBMS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database management System</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Linee Di Sviluppo</w:t>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Gruppo Reale Mutua</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Reale Mutua Assicurazioni</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0244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12841796875"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Introduzione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529296875" w:line="235.90566158294678" w:lineRule="auto"/>
        <w:ind w:left="66.95999145507812" w:right="600.999755859375" w:firstLine="4.5600128173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documento contiene le linee guida relative ai log, da adottare nello sviluppo delle  applicazioni del Gruppo Reale Mutua in modo che siano correttamente monitorabili ed  ottemperanti agli obblighi della legge 231/01.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34.90610599517822" w:lineRule="auto"/>
        <w:ind w:left="66.95999145507812" w:right="281.6796875" w:firstLine="4.8000335693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particolare, contiene indicazioni sul modello di log da utilizzare sia nelle applicazioni di  front end che nelle componenti tecnologiche espongono servizi (SOAP, REST etc) collocabili  nel layer logico del middleware.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212890625" w:line="240" w:lineRule="auto"/>
        <w:ind w:left="66.7200469970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12841796875"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Legge 231/01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822265625" w:line="234.90610599517822" w:lineRule="auto"/>
        <w:ind w:left="67.44003295898438" w:right="115.916748046875" w:firstLine="4.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questo capitolo viene esposta una breve panoramica sulla normativa di legge, l’intento è  quello di fornire un’analisi semplificata dei principali punti di attenzione e del loro impatto in  materia di Log management.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3427734375" w:line="234.9058485031128" w:lineRule="auto"/>
        <w:ind w:left="65.04005432128906" w:right="46.79809570312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Decreto Legge 231 del 2001 disciplina la responsabilità amministrativa delle persone  giuridiche, delle società e delle associazioni anche prive di personalità giuridica, introducendo  la cultura dei controlli interni come strumento per la prevenzione dei reati e prevedendo sanzioni per le aziende che non hanno impedito ai propri dipendenti di commettere reati  nell’interesse dell’azienda stessa.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615234375" w:line="237.90425777435303" w:lineRule="auto"/>
        <w:ind w:left="66.48002624511719" w:right="261.119384765625" w:firstLine="5.52001953125"/>
        <w:jc w:val="left"/>
        <w:rPr>
          <w:rFonts w:ascii="Cambria" w:cs="Cambria" w:eastAsia="Cambria" w:hAnsi="Cambria"/>
          <w:b w:val="1"/>
          <w:bCs w:val="1"/>
          <w:i w:val="1"/>
          <w:iCs w:val="1"/>
          <w:smallCaps w:val="0"/>
          <w:strike w:val="0"/>
          <w:color w:val="00206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2060"/>
          <w:sz w:val="24"/>
          <w:szCs w:val="24"/>
          <w:u w:val="none"/>
          <w:shd w:fill="auto" w:val="clear"/>
          <w:vertAlign w:val="baseline"/>
          <w:rtl w:val="0"/>
        </w:rPr>
        <w:t xml:space="preserve">Gli Illeciti ai sensi della legge 231/01 sono quindi i reati commessi da qualsiasi persona  operante all’interno dell’organizzazione a vantaggio dell’azienda.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15283203125" w:line="240" w:lineRule="auto"/>
        <w:ind w:left="71.5200042724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 ad esempio: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29.90829944610596" w:lineRule="auto"/>
        <w:ind w:left="780.9600067138672" w:right="6.4794921875" w:hanging="33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Alterare illecitamente i “consensi privacy” dei clienti per poterli sottoporre a campagne di  Marketing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25.28007507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Falsificare un documento per soddisfare un requisito di gara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198974609375" w:line="234.90610599517822" w:lineRule="auto"/>
        <w:ind w:left="67.44003295898438" w:right="20.638427734375" w:hanging="2.16003417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 i sistemi di controllo interni che il Gruppo Reale Mutua ha deciso di adottare c’è la  realizzazione di un sistema di gestione dei log di sistema e applicativi funzionali all’esecuzione  di eventuali analisi forensi.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9404296875" w:line="399.8400020599365" w:lineRule="auto"/>
        <w:ind w:left="635.9999847412109" w:right="1812.481689453125" w:hanging="564.2399597167969"/>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L’obiettivo principale di ogni analisi forense è quello di riuscire a ricostruire: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chi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8583984375" w:line="240" w:lineRule="auto"/>
        <w:ind w:left="632.8800201416016"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ha fatto che cosa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634.3199920654297"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in quale momento 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635.5199432373047"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da quale postazione di lavoro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5202026367188" w:line="240" w:lineRule="auto"/>
        <w:ind w:left="75.120010375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12841796875" w:right="0" w:firstLine="0"/>
        <w:jc w:val="left"/>
        <w:rPr>
          <w:rFonts w:ascii="Calibri" w:cs="Calibri" w:eastAsia="Calibri" w:hAnsi="Calibri"/>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31.920000076293945"/>
          <w:szCs w:val="31.920000076293945"/>
          <w:u w:val="none"/>
          <w:shd w:fill="auto" w:val="clear"/>
          <w:vertAlign w:val="baseline"/>
          <w:rtl w:val="0"/>
        </w:rPr>
        <w:t xml:space="preserve">LOG Applicazioni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529296875" w:line="237.90528774261475" w:lineRule="auto"/>
        <w:ind w:left="69.84001159667969" w:right="315.04028320312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modello di sviluppo applicativo che si è cercato di adottare (almeno fino al 2010) è quello  delle architetture a tre livelli (Three-tier architecture).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416015625" w:line="240" w:lineRule="auto"/>
        <w:ind w:left="71.5200042724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modello prevede la separazione nei seguenti livelli: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3.90263557434082" w:lineRule="auto"/>
        <w:ind w:left="430.56007385253906" w:right="59.68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 (User Interface, si intendono le applicazioni di Front End puro server side)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 funzionale (Business Logic, servizi esposti da Middle Tier)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(RDBMS)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35.90566158294678" w:lineRule="auto"/>
        <w:ind w:left="69.84001159667969" w:right="17.28149414062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Obbiettivo di questo disegno è quello di svincolare tra loro i diversi livelli architetturali e far sì  che comunichino mediante interfacce note. La finalità è quella di ottenere vantaggi in termini  di riusabilità, flessibilità, manutenibilità e scalabilità dell’architettura complessiva.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1376953125" w:line="237.90528774261475" w:lineRule="auto"/>
        <w:ind w:left="67.44003295898438" w:right="1037.2003173828125" w:firstLine="0"/>
        <w:jc w:val="center"/>
        <w:rPr>
          <w:rFonts w:ascii="Cambria" w:cs="Cambria" w:eastAsia="Cambria" w:hAnsi="Cambria"/>
          <w:b w:val="0"/>
          <w:bCs w:val="0"/>
          <w:i w:val="0"/>
          <w:iCs w:val="0"/>
          <w:smallCaps w:val="0"/>
          <w:strike w:val="0"/>
          <w:color w:val="000000"/>
          <w:sz w:val="24"/>
          <w:szCs w:val="24"/>
          <w:u w:val="none"/>
          <w:shd w:fill="auto" w:val="clear"/>
          <w:vertAlign w:val="baseline"/>
        </w:rPr>
        <w:sectPr>
          <w:pgSz w:h="16840" w:w="11880" w:orient="portrait"/>
          <w:pgMar w:bottom="1041.6000366210938" w:top="1099.19921875" w:left="1075.199966430664" w:right="1053.599853515625" w:header="0" w:footer="720"/>
          <w:pgNumType w:start="1"/>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tracciabilità end-to-end dei flussi dati attraverso sistemi a più livelli è un compito  impegnativo che è importante strutturare quando i sistemi diventano più complessi.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14013671875"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Load  </w:t>
      </w:r>
      <w:r w:rsidDel="00000000" w:rsidR="00000000" w:rsidRPr="00000000">
        <w:drawing>
          <wp:anchor allowOverlap="1" behindDoc="0" distB="19050" distT="19050" distL="19050" distR="19050" hidden="0" layoutInCell="1" locked="0" relativeHeight="0" simplePos="0">
            <wp:simplePos x="0" y="0"/>
            <wp:positionH relativeFrom="column">
              <wp:posOffset>-165759</wp:posOffset>
            </wp:positionH>
            <wp:positionV relativeFrom="paragraph">
              <wp:posOffset>25781</wp:posOffset>
            </wp:positionV>
            <wp:extent cx="681228" cy="457200"/>
            <wp:effectExtent b="0" l="0" r="0" t="0"/>
            <wp:wrapSquare wrapText="bothSides" distB="19050" distT="19050" distL="19050" distR="19050"/>
            <wp:docPr id="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81228" cy="457200"/>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Balanc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31970214843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w:t>
      </w:r>
      <w:r w:rsidDel="00000000" w:rsidR="00000000" w:rsidRPr="00000000">
        <w:drawing>
          <wp:anchor allowOverlap="1" behindDoc="0" distB="19050" distT="19050" distL="19050" distR="19050" hidden="0" layoutInCell="1" locked="0" relativeHeight="0" simplePos="0">
            <wp:simplePos x="0" y="0"/>
            <wp:positionH relativeFrom="column">
              <wp:posOffset>-355650</wp:posOffset>
            </wp:positionH>
            <wp:positionV relativeFrom="paragraph">
              <wp:posOffset>25781</wp:posOffset>
            </wp:positionV>
            <wp:extent cx="986028" cy="460248"/>
            <wp:effectExtent b="0" l="0" r="0" t="0"/>
            <wp:wrapSquare wrapText="bothSides" distB="19050" distT="19050" distL="19050" distR="1905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986028" cy="4602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-331266</wp:posOffset>
            </wp:positionH>
            <wp:positionV relativeFrom="paragraph">
              <wp:posOffset>50178</wp:posOffset>
            </wp:positionV>
            <wp:extent cx="986790" cy="460997"/>
            <wp:effectExtent b="0" l="0" r="0" t="0"/>
            <wp:wrapSquare wrapText="bothSides" distB="19050" distT="19050" distL="19050" distR="1905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86790" cy="460997"/>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5.90566158294678"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 n Delivery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13989257812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IP Client </w:t>
      </w:r>
      <w:r w:rsidDel="00000000" w:rsidR="00000000" w:rsidRPr="00000000">
        <w:drawing>
          <wp:anchor allowOverlap="1" behindDoc="0" distB="19050" distT="19050" distL="19050" distR="19050" hidden="0" layoutInCell="1" locked="0" relativeHeight="0" simplePos="0">
            <wp:simplePos x="0" y="0"/>
            <wp:positionH relativeFrom="column">
              <wp:posOffset>-303732</wp:posOffset>
            </wp:positionH>
            <wp:positionV relativeFrom="paragraph">
              <wp:posOffset>56261</wp:posOffset>
            </wp:positionV>
            <wp:extent cx="1414272" cy="355092"/>
            <wp:effectExtent b="0" l="0" r="0" t="0"/>
            <wp:wrapSquare wrapText="bothSides" distB="19050" distT="19050" distL="19050" distR="1905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14272" cy="355092"/>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User Agent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93701171875" w:line="24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Front  </w:t>
      </w:r>
      <w:r w:rsidDel="00000000" w:rsidR="00000000" w:rsidRPr="00000000">
        <w:drawing>
          <wp:anchor allowOverlap="1" behindDoc="0" distB="19050" distT="19050" distL="19050" distR="19050" hidden="0" layoutInCell="1" locked="0" relativeHeight="0" simplePos="0">
            <wp:simplePos x="0" y="0"/>
            <wp:positionH relativeFrom="column">
              <wp:posOffset>-116153</wp:posOffset>
            </wp:positionH>
            <wp:positionV relativeFrom="paragraph">
              <wp:posOffset>25781</wp:posOffset>
            </wp:positionV>
            <wp:extent cx="647700" cy="457200"/>
            <wp:effectExtent b="0" l="0" r="0" t="0"/>
            <wp:wrapSquare wrapText="bothSides" distB="19050" distT="19050" distL="19050" distR="1905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47700" cy="457200"/>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198730468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w:t>
      </w:r>
      <w:r w:rsidDel="00000000" w:rsidR="00000000" w:rsidRPr="00000000">
        <w:drawing>
          <wp:anchor allowOverlap="1" behindDoc="0" distB="19050" distT="19050" distL="19050" distR="19050" hidden="0" layoutInCell="1" locked="0" relativeHeight="0" simplePos="0">
            <wp:simplePos x="0" y="0"/>
            <wp:positionH relativeFrom="column">
              <wp:posOffset>-333171</wp:posOffset>
            </wp:positionH>
            <wp:positionV relativeFrom="paragraph">
              <wp:posOffset>25781</wp:posOffset>
            </wp:positionV>
            <wp:extent cx="938784" cy="460248"/>
            <wp:effectExtent b="0" l="0" r="0" t="0"/>
            <wp:wrapSquare wrapText="bothSides" distB="19050" distT="19050" distL="19050" distR="1905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38784" cy="4602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-308787</wp:posOffset>
            </wp:positionH>
            <wp:positionV relativeFrom="paragraph">
              <wp:posOffset>50178</wp:posOffset>
            </wp:positionV>
            <wp:extent cx="939546" cy="460997"/>
            <wp:effectExtent b="0" l="0" r="0" t="0"/>
            <wp:wrapSquare wrapText="bothSides" distB="19050" distT="19050" distL="19050" distR="1905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39546" cy="460997"/>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 Server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User ID </w:t>
      </w:r>
      <w:r w:rsidDel="00000000" w:rsidR="00000000" w:rsidRPr="00000000">
        <w:drawing>
          <wp:anchor allowOverlap="1" behindDoc="0" distB="19050" distT="19050" distL="19050" distR="19050" hidden="0" layoutInCell="1" locked="0" relativeHeight="0" simplePos="0">
            <wp:simplePos x="0" y="0"/>
            <wp:positionH relativeFrom="column">
              <wp:posOffset>-305586</wp:posOffset>
            </wp:positionH>
            <wp:positionV relativeFrom="paragraph">
              <wp:posOffset>56261</wp:posOffset>
            </wp:positionV>
            <wp:extent cx="1495044" cy="557784"/>
            <wp:effectExtent b="0" l="0" r="0" t="0"/>
            <wp:wrapSquare wrapText="bothSides" distB="19050" distT="19050" distL="19050" distR="1905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495044" cy="557784"/>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Operazioni Utente (Ambito  Transazione applivativa)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Chiavi Forti/Business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24.04800033569336"/>
          <w:szCs w:val="24.04800033569336"/>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04800033569336"/>
          <w:szCs w:val="24.04800033569336"/>
          <w:u w:val="none"/>
          <w:shd w:fill="auto" w:val="clear"/>
          <w:vertAlign w:val="baseline"/>
          <w:rtl w:val="0"/>
        </w:rPr>
        <w:t xml:space="preserve">Middle  </w:t>
      </w:r>
      <w:r w:rsidDel="00000000" w:rsidR="00000000" w:rsidRPr="00000000">
        <w:drawing>
          <wp:anchor allowOverlap="1" behindDoc="0" distB="19050" distT="19050" distL="19050" distR="19050" hidden="0" layoutInCell="1" locked="0" relativeHeight="0" simplePos="0">
            <wp:simplePos x="0" y="0"/>
            <wp:positionH relativeFrom="column">
              <wp:posOffset>-88671</wp:posOffset>
            </wp:positionH>
            <wp:positionV relativeFrom="paragraph">
              <wp:posOffset>26339</wp:posOffset>
            </wp:positionV>
            <wp:extent cx="681228" cy="458724"/>
            <wp:effectExtent b="0" l="0" r="0" t="0"/>
            <wp:wrapSquare wrapText="bothSides" distB="19050" distT="19050" distL="19050" distR="1905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81228" cy="458724"/>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94140625" w:line="24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Tier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  </w:t>
      </w:r>
      <w:r w:rsidDel="00000000" w:rsidR="00000000" w:rsidRPr="00000000">
        <w:drawing>
          <wp:anchor allowOverlap="1" behindDoc="0" distB="19050" distT="19050" distL="19050" distR="19050" hidden="0" layoutInCell="1" locked="0" relativeHeight="0" simplePos="0">
            <wp:simplePos x="0" y="0"/>
            <wp:positionH relativeFrom="column">
              <wp:posOffset>-356285</wp:posOffset>
            </wp:positionH>
            <wp:positionV relativeFrom="paragraph">
              <wp:posOffset>25781</wp:posOffset>
            </wp:positionV>
            <wp:extent cx="986028" cy="460248"/>
            <wp:effectExtent b="0" l="0" r="0" t="0"/>
            <wp:wrapSquare wrapText="bothSides" distB="19050" distT="19050" distL="19050" distR="19050"/>
            <wp:docPr id="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986028" cy="4602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-331900</wp:posOffset>
            </wp:positionH>
            <wp:positionV relativeFrom="paragraph">
              <wp:posOffset>50178</wp:posOffset>
            </wp:positionV>
            <wp:extent cx="986790" cy="460997"/>
            <wp:effectExtent b="0" l="0" r="0" t="0"/>
            <wp:wrapSquare wrapText="bothSides" distB="19050" distT="19050" distL="19050" distR="1905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986790" cy="460997"/>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20288085937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User ID </w:t>
      </w:r>
      <w:r w:rsidDel="00000000" w:rsidR="00000000" w:rsidRPr="00000000">
        <w:drawing>
          <wp:anchor allowOverlap="1" behindDoc="0" distB="19050" distT="19050" distL="19050" distR="19050" hidden="0" layoutInCell="1" locked="0" relativeHeight="0" simplePos="0">
            <wp:simplePos x="0" y="0"/>
            <wp:positionH relativeFrom="column">
              <wp:posOffset>-534440</wp:posOffset>
            </wp:positionH>
            <wp:positionV relativeFrom="paragraph">
              <wp:posOffset>56261</wp:posOffset>
            </wp:positionV>
            <wp:extent cx="1648968" cy="589788"/>
            <wp:effectExtent b="0" l="0" r="0" t="0"/>
            <wp:wrapSquare wrapText="bothSides" distB="19050" distT="19050" distL="19050" distR="1905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648968" cy="589788"/>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Utenza Tecnica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Chiamata Servizi  BackEnd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91258239746" w:lineRule="auto"/>
        <w:ind w:left="0" w:right="0" w:firstLine="0"/>
        <w:jc w:val="left"/>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Chiavi Forti/Business </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20.92750549316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continuous"/>
          <w:pgSz w:h="16840" w:w="11880" w:orient="portrait"/>
          <w:pgMar w:bottom="1041.6000366210938" w:top="1099.19921875" w:left="1583.5198974609375" w:right="1435.2001953125" w:header="0" w:footer="720"/>
          <w:cols w:equalWidth="0" w:num="4">
            <w:col w:space="0" w:w="2220"/>
            <w:col w:space="0" w:w="2220"/>
            <w:col w:space="0" w:w="2220"/>
            <w:col w:space="0" w:w="22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Pr>
        <w:drawing>
          <wp:inline distB="19050" distT="19050" distL="19050" distR="19050">
            <wp:extent cx="656844" cy="3429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56844" cy="34290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4.04800033569336"/>
          <w:szCs w:val="24.04800033569336"/>
          <w:u w:val="none"/>
          <w:shd w:fill="auto" w:val="clear"/>
          <w:vertAlign w:val="baseline"/>
          <w:rtl w:val="0"/>
        </w:rPr>
        <w:t xml:space="preserve">DB</w:t>
      </w:r>
      <w:r w:rsidDel="00000000" w:rsidR="00000000" w:rsidRPr="00000000">
        <w:rPr>
          <w:rFonts w:ascii="Cambria" w:cs="Cambria" w:eastAsia="Cambria" w:hAnsi="Cambria"/>
          <w:b w:val="1"/>
          <w:bCs w:val="1"/>
          <w:i w:val="0"/>
          <w:iCs w:val="0"/>
          <w:smallCaps w:val="0"/>
          <w:strike w:val="0"/>
          <w:color w:val="000000"/>
          <w:sz w:val="24.04800033569336"/>
          <w:szCs w:val="24.04800033569336"/>
          <w:u w:val="none"/>
          <w:shd w:fill="auto" w:val="clear"/>
          <w:vertAlign w:val="baseline"/>
        </w:rPr>
        <w:drawing>
          <wp:inline distB="19050" distT="19050" distL="19050" distR="19050">
            <wp:extent cx="1257300" cy="301752"/>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257300" cy="30175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Dati Toccati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66.95999145507812" w:right="1327.679443359375" w:firstLine="4.5600128173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Questo documento fornisce informazioni sui log file da produrre nei primi 2 layer  architetturali: il Presentation Layer e il Middle Tier.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4141845703125" w:line="240" w:lineRule="auto"/>
        <w:ind w:left="72.720031738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278747558594"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Requisiti tecnici dei log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137695312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requisiti tecnici che i log devono coprire per essere utilizzabili ai fini della legge 231 sono:</w:t>
      </w:r>
    </w:p>
    <w:tbl>
      <w:tblPr>
        <w:tblStyle w:val="Table3"/>
        <w:tblW w:w="9624.000549316406" w:type="dxa"/>
        <w:jc w:val="left"/>
        <w:tblInd w:w="57.60002136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4799499511719"/>
        <w:gridCol w:w="1915.7200622558594"/>
        <w:gridCol w:w="7191.800537109375"/>
        <w:tblGridChange w:id="0">
          <w:tblGrid>
            <w:gridCol w:w="516.4799499511719"/>
            <w:gridCol w:w="1915.7200622558594"/>
            <w:gridCol w:w="7191.80053710937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Descrizione</w:t>
            </w:r>
          </w:p>
        </w:tc>
      </w:tr>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82299804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Formato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122.1600341796875" w:right="564.0399169921875" w:firstLine="4.7998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log devono essere in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formato testo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 sono consentiti log in  formato binario</w:t>
            </w:r>
          </w:p>
        </w:tc>
      </w:tr>
      <w:tr>
        <w:trPr>
          <w:cantSplit w:val="0"/>
          <w:trHeight w:val="8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Scrittura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59101104736" w:lineRule="auto"/>
              <w:ind w:left="120.2398681640625" w:right="131.7211914062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log devono essere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prodotti in “near real time”,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cioè non appena  l’operazione si è conclusa. Ad esempio, non è consentito recuperare  periodicamente i log da un DB in modalità batch.</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di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122.1600341796875" w:right="110.35888671875" w:firstLine="4.7998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log devono essere scritti su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un unico file ben identificato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all’interno del file system, ruotato periodicamente. Ad esempio, non  è consentito scrivere un file di log per ogni sessione di lavoro. </w:t>
            </w:r>
          </w:p>
        </w:tc>
      </w:tr>
      <w:tr>
        <w:trPr>
          <w:cantSplit w:val="0"/>
          <w:trHeight w:val="16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 e nome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16.39984130859375" w:right="782.6800537109375" w:firstLine="10.55999755859375"/>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file di log devono essere scritti in un path configurabile  esternamente. Ad esempio tramite l’uso di variabili ambiente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$LOG_APPLICATIVI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%LOG_APPLICATIVI%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33.90685081481934" w:lineRule="auto"/>
              <w:ind w:left="123.84002685546875" w:right="141.160888671875" w:firstLine="3.1198120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nome del file deve essere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controllerTrace.log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i controller  delle webApplication e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serviceTrace.log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l’implementazione dei  servizi</w:t>
            </w:r>
          </w:p>
        </w:tc>
      </w:tr>
      <w:tr>
        <w:trPr>
          <w:cantSplit w:val="0"/>
          <w:trHeight w:val="85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996948242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72603225708" w:lineRule="auto"/>
              <w:ind w:left="109.20013427734375" w:right="94.47998046875" w:firstLine="4.31976318359375"/>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Il pipe “|” è il separatore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scelto per distinguere i campi del  tracciato di log e descritti nel paragrafo “descrizione formato log”.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Il  pipe “|” non deve essere utilizzato all’interno dei singoli campi</w:t>
            </w:r>
          </w:p>
        </w:tc>
      </w:tr>
      <w:tr>
        <w:trPr>
          <w:cantSplit w:val="0"/>
          <w:trHeight w:val="113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Campi non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14.96002197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valorizzabili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8485031128" w:lineRule="auto"/>
              <w:ind w:left="121.44012451171875" w:right="293.2421875" w:firstLine="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caso in cui il valore di un campo fisso non sia valorizzabile, tra  un PIPE e il successivo, dovrà essere scritta la stringa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Null.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zoomSoggettoAnagrafico|1190020006213|Null|Null|Null|Null|NUll|</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799896240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278747558594"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Informazioni da loggare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13037109375" w:line="235.9061622619629" w:lineRule="auto"/>
        <w:ind w:left="67.44003295898438" w:right="150.478515625" w:firstLine="4.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tracciato dei log dovrà obbligatoriamente contenere, all’inizio ed alla fine del metodo che si  intende tracciare i seguenti campi: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1308593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Livello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ServiceTraceLogger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430.5600738525390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Nome/codice applicazione</w:t>
      </w:r>
      <w:r w:rsidDel="00000000" w:rsidR="00000000" w:rsidRPr="00000000">
        <w:rPr>
          <w:rFonts w:ascii="Verdana" w:cs="Verdana" w:eastAsia="Verdana" w:hAnsi="Verdana"/>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318359375" w:line="240" w:lineRule="auto"/>
        <w:ind w:left="430.5600738525390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w:t>
      </w:r>
      <w:r w:rsidDel="00000000" w:rsidR="00000000" w:rsidRPr="00000000">
        <w:rPr>
          <w:rFonts w:ascii="Verdana" w:cs="Verdana" w:eastAsia="Verdana" w:hAnsi="Verdana"/>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Servizio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430.5600738525390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 codice compagnia</w:t>
      </w:r>
      <w:r w:rsidDel="00000000" w:rsidR="00000000" w:rsidRPr="00000000">
        <w:rPr>
          <w:rFonts w:ascii="Verdana" w:cs="Verdana" w:eastAsia="Verdana" w:hAnsi="Verdana"/>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Sessione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8066406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Start/Stop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Esito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4.76869583129883" w:lineRule="auto"/>
        <w:ind w:left="430.56007385253906" w:right="822.63977050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anagrafica (contraente) (chiave forte o di business movimentata)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titolo (chiave forte o di business movimentata)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incasso (chiave forte o di business movimentata)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polizza (chiave forte o di business movimentata)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mandato (chiave forte o di business movimentata)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sinistro (chiave forte o di business movimentata)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16357421875" w:line="240" w:lineRule="auto"/>
        <w:ind w:left="79.37278747558594"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Formato dei log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log sono tendenzialmente scritti in due principali modalità: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30.00784873962402" w:lineRule="auto"/>
        <w:ind w:left="428.43849182128906" w:right="82.27905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record a lunghezza fissa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dove è definito un tracciato fisso e le informazioni loggate hanno  una posizione ed una lunghezza predefinita che ne consente l’interpretazione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 di tipo semantico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(generalmente in formato JSON): il tracciato è libero, ma ogni  informazione è preceduta da un tag che ne identifica il tipo. L’uso di JSON rappresenta uno  standard molto usato, perché facilmente caricabile all’interno di gestori di log quali Splunk  o ELK Stack e facilmente leggibile da un operatore umano.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12353515625" w:line="282.5536251068115" w:lineRule="auto"/>
        <w:ind w:left="66.67205810546875" w:right="18.1103515625" w:firstLine="4.031982421875"/>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799999872843426"/>
          <w:szCs w:val="16.799999872843426"/>
          <w:u w:val="none"/>
          <w:shd w:fill="auto" w:val="clear"/>
          <w:vertAlign w:val="superscript"/>
          <w:rtl w:val="0"/>
        </w:rPr>
        <w:t xml:space="preserve">1</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In GRM vengono utilizzati diversi codici applicazione, ad esempio Anagrafe (SG), Sinistri (SS) etc.  </w:t>
      </w:r>
      <w:r w:rsidDel="00000000" w:rsidR="00000000" w:rsidRPr="00000000">
        <w:rPr>
          <w:rFonts w:ascii="Verdana" w:cs="Verdana" w:eastAsia="Verdana" w:hAnsi="Verdana"/>
          <w:b w:val="1"/>
          <w:bCs w:val="1"/>
          <w:i w:val="0"/>
          <w:iCs w:val="0"/>
          <w:smallCaps w:val="0"/>
          <w:strike w:val="0"/>
          <w:color w:val="000000"/>
          <w:sz w:val="16.799999872843426"/>
          <w:szCs w:val="16.799999872843426"/>
          <w:u w:val="none"/>
          <w:shd w:fill="auto" w:val="clear"/>
          <w:vertAlign w:val="superscript"/>
          <w:rtl w:val="0"/>
        </w:rPr>
        <w:t xml:space="preserve">2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Le utenze devono essere scritte in modo univoco, senza l’indicazione del nome dominio o di altri suffissi. Es. D10xxxx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62158203125" w:line="215.91363430023193" w:lineRule="auto"/>
        <w:ind w:left="66.1224365234375" w:right="11.3134765625" w:hanging="1.6680145263671875"/>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799999872843426"/>
          <w:szCs w:val="16.799999872843426"/>
          <w:u w:val="none"/>
          <w:shd w:fill="auto" w:val="clear"/>
          <w:vertAlign w:val="superscript"/>
          <w:rtl w:val="0"/>
        </w:rPr>
        <w:t xml:space="preserve">3</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In GRM gestiamo applicazioni per diverse compagnie. Ragione per cui abbiamo definito un codice diverso per ognuna  di esse: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477294921875" w:line="240" w:lineRule="auto"/>
        <w:ind w:left="186.9840240478515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Reale </w:t>
      </w: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Italiana </w:t>
      </w: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auto" w:val="clear"/>
          <w:vertAlign w:val="baseline"/>
          <w:rtl w:val="0"/>
        </w:rPr>
        <w:t xml:space="preserve">R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Bipiemme etc.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005737304688" w:line="237.2382402420044" w:lineRule="auto"/>
        <w:ind w:left="72.23281860351562" w:right="3.93310546875" w:hanging="3.8591766357421875"/>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Il codice compagnia diventa un parametro obbligatorio ogni volta che si chiama un servizio su mainframe. Solitamente  l’applicazione legge il codice compagnia da un file di proprietà in fase di avvio.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112854003906" w:line="240" w:lineRule="auto"/>
        <w:ind w:left="70.559997558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7279014587402" w:lineRule="auto"/>
        <w:ind w:left="64.31999206542969" w:right="100.87890625" w:firstLine="4.5600128173828125"/>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 formato da utilizzare per la produzione dei log nello sviluppo di nuove applicazioni è  il Semantic Log (JSON), mentre si potrà continuare ad utilizzare il formato con record a  larghezza fissa nelle applicazioni già in esercizio.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847412109375" w:line="240" w:lineRule="auto"/>
        <w:ind w:left="69.3600463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824096679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Campi del tracciato di log - Esempio record a tracciato fisso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13037109375" w:line="235.9061622619629" w:lineRule="auto"/>
        <w:ind w:left="69.84001159667969" w:right="207.5976562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Esempio di log di frontiera per applicazione di Middle Tier in tecnologia Java (libreria Log4j)  con tabella di descrizione di dettaglio dei campi tracciati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68.8800048828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Esempio INFO|START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76.08001708984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12/05/2021 10:09:14,157 INFO [ServiceTraceLogger]start|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5.9061622619629" w:lineRule="auto"/>
        <w:ind w:left="72.48001098632812" w:right="129.759521484375" w:hanging="12.480010986328125"/>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Vita|APILayerVita|EmissioneContratto|SalvataggioProposta|POST:proposta|SS|C10115 3|SIGEA.SS1W|1|044541DD84D2D013D29ED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84.72000122070312"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|1190020006213|Null|Null|Null|Null|NUll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40" w:lineRule="auto"/>
        <w:ind w:left="68.8800048828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Esempio INFO|ENDx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6.08001708984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12/05/2021 10:09:15,357 INFO [ServiceTraceLogger]end|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3.9060354232788" w:lineRule="auto"/>
        <w:ind w:left="72.48001098632812" w:right="129.759521484375" w:hanging="12.480010986328125"/>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Vita|APILayerVita|EmissioneContratto|SalvataggioProposta|POST:proposta|SS|C10115 3|SIGEA.SS1W|1|044541DD84D2D013D29ED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087890625" w:line="240" w:lineRule="auto"/>
        <w:ind w:left="84.72000122070312"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|1190020006213|Null|Null|Null|Null|NUll|OK|1200(ms)</w:t>
      </w:r>
    </w:p>
    <w:tbl>
      <w:tblPr>
        <w:tblStyle w:val="Table4"/>
        <w:tblW w:w="9624.000549316406" w:type="dxa"/>
        <w:jc w:val="left"/>
        <w:tblInd w:w="57.60002136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9.4000244140625"/>
        <w:gridCol w:w="3605.1998901367188"/>
        <w:gridCol w:w="3279.400634765625"/>
        <w:tblGridChange w:id="0">
          <w:tblGrid>
            <w:gridCol w:w="2739.4000244140625"/>
            <w:gridCol w:w="3605.1998901367188"/>
            <w:gridCol w:w="3279.400634765625"/>
          </w:tblGrid>
        </w:tblGridChange>
      </w:tblGrid>
      <w:tr>
        <w:trPr>
          <w:cantSplit w:val="0"/>
          <w:trHeight w:val="49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Descrizione del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Provenienza valori</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06/08/2013 10:09:14,157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Livello (INFO/DEBUG)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9797363281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.config file</w:t>
            </w:r>
          </w:p>
        </w:tc>
      </w:tr>
      <w:tr>
        <w:trPr>
          <w:cantSplit w:val="0"/>
          <w:trHeight w:val="7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Classe che sta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tracciando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[ServiceTraceLogger]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 testuale</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Traccia di inizio/fine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start/end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w:t>
            </w:r>
          </w:p>
        </w:tc>
      </w:tr>
      <w:tr>
        <w:trPr>
          <w:cantSplit w:val="0"/>
          <w:trHeight w:val="105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Package.classe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anagrafe.SigeaWsAnagrafeImp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(si deve capire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2.160034179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funzione/ambito del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5.040283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controller/servizio)</w:t>
            </w:r>
          </w:p>
        </w:tc>
      </w:tr>
      <w:tr>
        <w:trPr>
          <w:cantSplit w:val="0"/>
          <w:trHeight w:val="105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zoomSoggettoAnagrafico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(si deve capire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2.160034179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funzione/ambito del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125.040283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controller/servizio)</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 Applicazione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 Applicazione GRMA</w:t>
            </w:r>
          </w:p>
        </w:tc>
      </w:tr>
      <w:tr>
        <w:trPr>
          <w:cantSplit w:val="0"/>
          <w:trHeight w:val="105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0599517822" w:lineRule="auto"/>
              <w:ind w:left="125.52001953125" w:right="91.96014404296875" w:firstLine="0.7199859619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Utente della sessione  nella quale si richiama il  servizio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C101153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23.84033203125" w:right="493.59985351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3.19992065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Host.NomeServizio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SIGEA.SS1W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386703491211" w:lineRule="auto"/>
              <w:ind w:left="120.240478515625" w:right="341.199951171875" w:firstLine="5.7598876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Servizio tecnico (solo per il  log dei servizi)</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7999572753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t>
      </w:r>
    </w:p>
    <w:tbl>
      <w:tblPr>
        <w:tblStyle w:val="Table5"/>
        <w:tblW w:w="9624.000549316406" w:type="dxa"/>
        <w:jc w:val="left"/>
        <w:tblInd w:w="57.60002136230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9.4000244140625"/>
        <w:gridCol w:w="3605.1998901367188"/>
        <w:gridCol w:w="3279.400634765625"/>
        <w:tblGridChange w:id="0">
          <w:tblGrid>
            <w:gridCol w:w="2739.4000244140625"/>
            <w:gridCol w:w="3605.1998901367188"/>
            <w:gridCol w:w="3279.400634765625"/>
          </w:tblGrid>
        </w:tblGridChange>
      </w:tblGrid>
      <w:tr>
        <w:trPr>
          <w:cantSplit w:val="0"/>
          <w:trHeight w:val="4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908447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CodiceCompagnia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80957031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.config file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di Sessione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Server</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anagrafica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80957031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1190020006213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25777435303"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numero mandato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7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numero sinistro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23.84033203125" w:right="494.439697265625" w:firstLine="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(applicativo o di  sessione)</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time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23ms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(solo sulla riga </w:t>
            </w: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rHeight w:val="491.920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Cambria" w:cs="Cambria" w:eastAsia="Cambria" w:hAnsi="Cambria"/>
                <w:b w:val="1"/>
                <w:bCs w:val="1"/>
                <w:i w:val="0"/>
                <w:iCs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OK/KO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Contesto (solo sulla riga </w:t>
            </w: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824096679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Campi del tracciato di log – Esempio Semantic Log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137695312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Esempio di log dell’ingresso nel metodo tracciato: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99.417648315429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"timestamp": "2023-09-01T12:00:00.000Z",</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"classe": " it.realeites.vita.service.EmissioneContratto",</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8583984375"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"metodo": " SalvataggioProposta",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"inizio_fine": "start",</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"area_aziendale": "Vita",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"componente_server": "API Layer Vita",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"funzione_livello1": "Emissione Contratto",</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"funzione_livello2": "Salvataggio Proposta",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"verbo": "POST",</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"user_id": "C101153",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"compagnia": "1",</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"agenzia": "AVE",</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"subagenzia": "AVE",</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"canale_business": "BANCA",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"id_sessione": "044541DD84D2D013D29ED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"dettagli":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"id_anagrafica": "1190020006213",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"id_titolo":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"id_incasso":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"numero_polizza": "200000133",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1295776367188" w:line="240" w:lineRule="auto"/>
        <w:ind w:left="78.47999572753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"numero_mandato":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"numero_sinistro":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0639038085938"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84179687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Esempio di log dell’uscita dal metodo tracciato: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99.417648315429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"timestamp": "2023-09-01T12:00:00.000Z",</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"classe": " it.realeites.vita.service.EmissioneContratto",</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"metodo": " SalvataggioProposta",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"inizio_fine":c "end",</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"area_aziendale": "Vita",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"componente_server": "API Layer Vita",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"funzione_livello1": "Emissione Contratto",</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"funzione_livello2": "Salvataggio Proposta",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"verbo": "POST",</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"user_id": "C101153",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"compagnia": "1",</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"agenzia": "AVE",</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"subagenzia": "AVE",</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"canale_business": "BANCA",</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"id_sessione": "044541DD84D2D013D29ED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"dettagli":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"id_anagrafica": "1190020006213",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"id_titolo":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"id_incasso":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"numero_polizza": "200000133",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"numero_mandato":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"numero_sinistro":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"esito": "OK",</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"tempo_risposta(ms)": "23"</w:t>
      </w: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0639038085938" w:right="0" w:firstLine="0"/>
        <w:jc w:val="left"/>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21.1200008392334"/>
          <w:szCs w:val="21.1200008392334"/>
          <w:u w:val="none"/>
          <w:shd w:fill="f8fafd"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294189453125" w:line="240" w:lineRule="auto"/>
        <w:ind w:left="79.37278747558594"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Data Layer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139404296875" w:line="237.90478706359863" w:lineRule="auto"/>
        <w:ind w:left="67.44003295898438" w:right="85.599365234375" w:hanging="9.12002563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Attraverso le “chiavi forti o di business” tracciate dai Front End e/o dai Middle tier è possibile  risalire ai dati realmente movimentati su DB.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17333984375" w:line="237.90478706359863" w:lineRule="auto"/>
        <w:ind w:left="65.04005432128906" w:right="58.31909179687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file di log che contengono queste informazioni (sequenza delle query eseguite) sono gli audit  log presenti sulle tre piattaforme DBMS (DB2, Oracle e Microsoft SQL).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17333984375" w:line="235.90540409088135" w:lineRule="auto"/>
        <w:ind w:left="71.76002502441406" w:right="152.6013183593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correlazione tra gli eventi tracciati dai Front End e/o Middle Tier con quanto tracciato sui  DB potrà avvenire sfruttando le chiavi forti e su base temporale.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58740234375" w:line="236.23892784118652" w:lineRule="auto"/>
        <w:ind w:left="67.44003295898438" w:right="343.1591796875" w:firstLine="4.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ricostruire dettagliatamente le operazioni di lettura/scrittura a DB, potrà essere necessario in alcuni casi, il supporto di chi ha la conoscenza specifica dei servizi di business.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8809204101562" w:line="240" w:lineRule="auto"/>
        <w:ind w:left="78.47999572753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7278747558594"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Informazioni di arricchimento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13037109375" w:line="234.90610599517822" w:lineRule="auto"/>
        <w:ind w:left="68.63998413085938" w:right="300.557861328125" w:firstLine="3.1200408935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generale tutte le informazioni che per tipologia appartengono ad un insieme noto e finito  sono tracciati nei log file come codici e non come descrizioni estese. I codici più importanti  sono il Codice Compagnia, il Codice Applicazione ed il codice Servizio.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35.9061622619629" w:lineRule="auto"/>
        <w:ind w:left="58.32000732421875" w:right="980.63720703125" w:firstLine="13.44001770019531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Codice Compagnia ed il codice applicazione sono censiti in un file xls mantenuto da  Architettura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5.0309181213379" w:lineRule="auto"/>
        <w:ind w:left="66.95999145507812" w:right="58.558349609375" w:firstLine="4.8000335693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le applicazioni che utilizzano il modello di sicurezza autorizzativo definito nelle tabelle  Oracle SWGRUP (nuove applicazioni in PNI che utilizzano i servizi di RmaSicurezza, i front  end SigeaWeb *, le applicazioni di agenzia Flexcomm, Gestione Mandati, Gestione Sconti etc) il  Codice Applicazione è presente anche nella tabella SWGRUP.SW003T00 ed è utilizzato  attivamente come parametro di input di tutte le interfacce esposte.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8891601562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Codice Servizio sarà mantenuto nel Catalogo Servizi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8212890625" w:line="240" w:lineRule="auto"/>
        <w:ind w:left="69.78240966796875" w:right="0" w:firstLine="0"/>
        <w:jc w:val="left"/>
        <w:rPr>
          <w:rFonts w:ascii="Calibri" w:cs="Calibri" w:eastAsia="Calibri" w:hAnsi="Calibri"/>
          <w:b w:val="0"/>
          <w:bCs w:val="0"/>
          <w:i w:val="0"/>
          <w:iCs w:val="0"/>
          <w:smallCaps w:val="0"/>
          <w:strike w:val="0"/>
          <w:color w:val="365f91"/>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65f91"/>
          <w:sz w:val="25.920000076293945"/>
          <w:szCs w:val="25.920000076293945"/>
          <w:u w:val="none"/>
          <w:shd w:fill="auto" w:val="clear"/>
          <w:vertAlign w:val="baseline"/>
          <w:rtl w:val="0"/>
        </w:rPr>
        <w:t xml:space="preserve">Correlazione Eventi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1376953125" w:line="240" w:lineRule="auto"/>
        <w:ind w:left="71.7600250244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codici di correlazione possono essere utilizzati in due modalità: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994628906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All’interno dei file di log di uno stesso layer architetturale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430.5600738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file di log appartenenti a diversi layer architetturali.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34.90610599517822" w:lineRule="auto"/>
        <w:ind w:left="66.72004699707031" w:right="139.840087890625" w:firstLine="4.5599365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primo caso per ricostruire sequenze di operazioni appartenenti ad una stessa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“sessione di  lavoro”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esempio di questo tipo di correlazione è il campo sessionId scritto dagli  application server di front end e i tutte le righe dei propri log file.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35.23911476135254" w:lineRule="auto"/>
        <w:ind w:left="66.24000549316406" w:right="349.678955078125" w:firstLine="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secondo caso per ricostruire la catena delle chiamate tra un layer applicativo e il  successivo, potenzialmente dal Front End al Data Base. Ad esempio in ambito Microsoft è  possibile definire dei transactionId che tramite lo stack delle librerie di integrazione WCF  possono essere staccati a livello dei front end IIS/SharePoint e propagati fino al Middle Tier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0859375" w:line="235.90566158294678" w:lineRule="auto"/>
        <w:ind w:left="63.12004089355469" w:right="324.481201171875" w:firstLine="8.639984130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mancanza di chiavi di correlazione univoche sarà necessario applicare criteri cronologici  basati su timestamp e userId che devono essere informazioni comuni a tutti i layer  architetturali.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2142944335938" w:line="240" w:lineRule="auto"/>
        <w:ind w:left="78.47999572753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7999572753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sectPr>
      <w:type w:val="continuous"/>
      <w:pgSz w:h="16840" w:w="11880" w:orient="portrait"/>
      <w:pgMar w:bottom="1041.6000366210938" w:top="1099.19921875" w:left="1075.199966430664" w:right="1053.599853515625" w:header="0" w:footer="720"/>
      <w:cols w:equalWidth="0" w:num="1">
        <w:col w:space="0" w:w="9751.2001800537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