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9.6592712402343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.08000183105469"/>
          <w:szCs w:val="40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Business Analyst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5.06591796875" w:line="240" w:lineRule="auto"/>
        <w:ind w:left="23.620758056640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Presentazione del ruolo in breve: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1.89208984375" w:line="244.58046913146973" w:lineRule="auto"/>
        <w:ind w:left="4.38232421875" w:right="118.389892578125" w:firstLine="2.78884887695312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Mi occupo di supportare il team nella verifica dei processi e delle soluzioni a suo carico, in modo da  soddisfare le esigenze degli stakeholder per portare valore al business . Sono in grado di intercettare  eventuali inefficienze organizzative che impattano su costi e ricavi, proponendo soluzioni e/o alternative.  Mi interfaccio frequentemente con le diverse aree e funzioni aziendali per: aiutare a tradurre i requisiti  del business in user stories, definire gli acceptance criteria, individuare i rischi e le limitazioni all’interno  dei sistemi e processi dell’organizzazione al fine di definire un piano per mitigarli e infine testare  l'efficacia delle soluzioni adottate.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2.93212890625" w:line="240" w:lineRule="auto"/>
        <w:ind w:left="14.364013671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Contenuti del documento</w:t>
      </w:r>
    </w:p>
    <w:tbl>
      <w:tblPr>
        <w:tblStyle w:val="Table1"/>
        <w:tblW w:w="9006.320495605469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06.320495605469"/>
        <w:tblGridChange w:id="0">
          <w:tblGrid>
            <w:gridCol w:w="9006.320495605469"/>
          </w:tblGrid>
        </w:tblGridChange>
      </w:tblGrid>
      <w:tr>
        <w:trPr>
          <w:cantSplit w:val="0"/>
          <w:trHeight w:val="7764.999084472656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45.57214736938477" w:lineRule="auto"/>
              <w:ind w:left="473.5968017578125" w:right="335.2276611328125" w:hanging="223.66561889648438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Business Analyst ...................................................................................................................... 1 Presentazione del ruolo in breve:........................................................................................... 1 Contenuti del documento ..................................................................................................... 1 Ambito ................................................................................................................................ 2 Cosa fa regolarmente ........................................................................................................... 2 Cosa fa occasionalmente ..................................................................................................... 2 Cosa NON fa........................................................................................................................ 2 Obiettivi e risultati ................................................................................................................ 2 Indicatori su cui ha impatto tangibile (sfera di autonomia) ...................................................... 2 Indicatori su cui agisce (sfera di influenza) ............................................................................. 2 Deliverable .......................................................................................................................... 2 AGENDA .............................................................................................................................. 3 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.109130859375" w:line="345.94605445861816" w:lineRule="auto"/>
              <w:ind w:left="713.516845703125" w:right="335.2276611328125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A quali eventi/meeting partecipa regolarmente .................................................................. 3 A quali eventi/meeting può dare contributo........................................................................ 3 Chi influenza il suo tempo ................................................................................................ 3 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79815673828125" w:line="345.40374755859375" w:lineRule="auto"/>
              <w:ind w:left="489.9311828613281" w:right="335.2276611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FORMAZIONE ...................................................................................................................... 3 Cosa deve saper fare........................................................................................................ 3 Cosa impara a fare, facendolo .......................................................................................... 3 Cosa può insegnare, e a chi .............................................................................................. 4 Certificazioni / abilitazioni ................................................................................................ 4 EMPLOYABILITY.................................................................................................................... 4</w:t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Ambito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9267578125" w:line="240" w:lineRule="auto"/>
        <w:ind w:left="1.792755126953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Tutti i team Agile 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333740234375" w:line="240" w:lineRule="auto"/>
        <w:ind w:left="14.364013671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Cosa fa regolarmente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09228515625" w:line="245.68408012390137" w:lineRule="auto"/>
        <w:ind w:left="734.4615173339844" w:right="110.654296875" w:hanging="364.10308837890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Raccoglie e uniforma la documentazione che rappresenta il "requisito di business" richiesto per  l'iniziativa (prodotto, servizio) in carico al team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615478515625" w:line="260.13550758361816" w:lineRule="auto"/>
        <w:ind w:left="370.3584289550781" w:right="1440.7543945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Contribuisce alla pianificazione delle attività dello Sprint/PI (Program Increment)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Supporta la stesura di test cases, e la successiva attività di certificazione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6.8212890625" w:line="240" w:lineRule="auto"/>
        <w:ind w:left="14.364013671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Cosa fa occasionalmente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.0927734375" w:line="253.71305465698242" w:lineRule="auto"/>
        <w:ind w:left="370.3584289550781" w:right="339.06005859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Collabora nelle attività durante l'intero flusso di lavoro (dalla raccolta requisiti al rilascio)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Collabora nella stesura del business case e supporta il PO in caso di eventuali aggiornamenti 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Partecipa insieme al PO, nello sviluppo strategico del prodotto interagendo con le unità di  business che si occupano dell’offerta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.15087890625" w:line="240" w:lineRule="auto"/>
        <w:ind w:left="14.364013671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Cosa NON fa 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921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Fornire soluzioni IT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3.1341552734375" w:line="240" w:lineRule="auto"/>
        <w:ind w:left="14.36401367187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Obiettivi e risultati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7.493896484375" w:line="244.480562210083" w:lineRule="auto"/>
        <w:ind w:left="7.171173095703125" w:right="241.83349609375" w:firstLine="4.183197021484375"/>
        <w:jc w:val="left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Consegnare al business un prodotto in linea con le esigenze degli stakeholders, con l’obiettivo di  ottimizzare i processi, strumenti e soluzioni tecnologiche massimizzando il valore rilasciato per i clienti  finali.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0.21484375" w:line="240" w:lineRule="auto"/>
        <w:ind w:left="23.620758056640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Indicatori su cui ha impatto tangibile (sfera di autonomia)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940185546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Cycle Time e Lead Time (interruzione o accellerazione del flusso di lavoro)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5.933837890625" w:line="264.9540710449219" w:lineRule="auto"/>
        <w:ind w:left="729.8799133300781" w:right="281.571044921875" w:hanging="359.5214843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Numero di change request da parte degli stakeholder (allineamento tra esigenze di business e  sviluppi dei team)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5.02197265625" w:line="240" w:lineRule="auto"/>
        <w:ind w:left="23.620758056640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Indicatori su cui agisce (sfera di influenza)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9371337890625" w:line="264.9539852142334" w:lineRule="auto"/>
        <w:ind w:left="726.6926574707031" w:right="-6.400146484375" w:hanging="356.3342285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Indicatori survey soddisfazione del business (Comunicazioni e interazioni tra i membri del team e  gli stakeholder di business)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8216552734375" w:line="267.3625659942627" w:lineRule="auto"/>
        <w:ind w:left="730.2783203125" w:right="268.238525390625" w:hanging="359.9198913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Numero di incident chiusi (Risoluzione di problematiche e inefficienze procedurali, tecniche o  organizzative)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2.4224853515625" w:line="240" w:lineRule="auto"/>
        <w:ind w:left="23.620758056640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Deliverable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.4934082031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User stories in tandem con IT Analyst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63037109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Analisi preliminari Bug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63037109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Aceptance Criteria 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.33361816406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Test case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4777832031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Documentazione di business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53363037109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Documentazione tecnica di sviluppo prodotto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AGENDA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1.893310546875" w:line="240" w:lineRule="auto"/>
        <w:ind w:left="1.036834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 quali eventi/meeting partecipa regolarmente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313232421875" w:line="240" w:lineRule="auto"/>
        <w:ind w:left="17.1311950683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Periodici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330566406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Daily Scrum o equivalente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Sprint Planning (PI Planning all’occorenza)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2177734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Sprint Review (System Demo all’occorenza)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Sprint Retrospective (Retrospettiva di treno all’occorenza)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22753906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PI Planning (e/o preparazione, se previsto nell'ambito del team/treno)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332763671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Riunioni di Business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Riunioni di raccolta requisiti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Sessioni di testing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.3330078125" w:line="240" w:lineRule="auto"/>
        <w:ind w:left="10.55755615234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Occasionali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318359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Meeting di consultazione tecnica (come Advisor)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5.68408012390137" w:lineRule="auto"/>
        <w:ind w:left="730.2783203125" w:right="1036.419677734375" w:hanging="359.91989135742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Meeting per allineamento delle dipendenze con altri team nel perimetro delle proprie  competenze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.4161376953125" w:line="240" w:lineRule="auto"/>
        <w:ind w:left="1.0368347167968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A quali eventi/meeting può dare contributo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143310546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Workshop di requisitazione / product definition per il business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7332763671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Product Backlog Refinement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3.133544921875" w:line="240" w:lineRule="auto"/>
        <w:ind w:left="13.73764038085937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5.920000076293945"/>
          <w:szCs w:val="25.920000076293945"/>
          <w:u w:val="none"/>
          <w:shd w:fill="auto" w:val="clear"/>
          <w:vertAlign w:val="baseline"/>
          <w:rtl w:val="0"/>
        </w:rPr>
        <w:t xml:space="preserve">Chi influenza il suo tempo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143310546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Responsabile diretto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3.133544921875" w:line="240" w:lineRule="auto"/>
        <w:ind w:left="23.620758056640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FORMAZIONE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.493408203125" w:line="240" w:lineRule="auto"/>
        <w:ind w:left="14.882354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Cosa deve saper fare 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0625" w:line="257.7283573150635" w:lineRule="auto"/>
        <w:ind w:left="370.3584289550781" w:right="1164.78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Conoscenza dell'area di business di sua competenza (es: Sviluppo offerta prodotto)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Capacità analitica e di valutazione su costi/benefici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.619628906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Predisposizione al lavoro in team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57.72804260253906" w:lineRule="auto"/>
        <w:ind w:left="370.3584289550781" w:right="2099.7485351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Capacità di negoziazione e facilitazione delle interazioni con Stakeholder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Competenze IT di base relative al suo dominio di lavoro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6.01959228515625" w:line="240" w:lineRule="auto"/>
        <w:ind w:left="14.882354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Cosa impara a fare, facendolo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.506042480468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Capacità organizzative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.733703613281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Conoscenze metodologiche su Scrum e SaFe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Capacità di negoziazione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Capacità di sviluppare e comunicare la vision complessiva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80126953125" w:line="260.1365089416504" w:lineRule="auto"/>
        <w:ind w:left="370.3584289550781" w:right="578.059082031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Conoscenza approfondita del Business di riferimento (assicurativo, servizi, prodotti, ecc...)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Utilizzo di Azure DevOps per la gestione del backlog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.882354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Cosa può insegnare, e a chi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06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Competenze di business a tutto il team di lavoro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.3334960937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Ruolo di Business Analyst a profili junior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5.933837890625" w:line="240" w:lineRule="auto"/>
        <w:ind w:left="14.8823547363281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f4761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Certificazioni / abilitazioni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3.90625" w:line="240" w:lineRule="auto"/>
        <w:ind w:left="370.3584289550781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N/A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0.732421875" w:line="240" w:lineRule="auto"/>
        <w:ind w:left="23.620758056640625" w:right="0" w:firstLine="0"/>
        <w:jc w:val="left"/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Play" w:cs="Play" w:eastAsia="Play" w:hAnsi="Play"/>
          <w:b w:val="0"/>
          <w:bCs w:val="0"/>
          <w:i w:val="0"/>
          <w:iCs w:val="0"/>
          <w:smallCaps w:val="0"/>
          <w:strike w:val="0"/>
          <w:color w:val="0f4761"/>
          <w:sz w:val="31.920000076293945"/>
          <w:szCs w:val="31.920000076293945"/>
          <w:u w:val="none"/>
          <w:shd w:fill="auto" w:val="clear"/>
          <w:vertAlign w:val="baseline"/>
          <w:rtl w:val="0"/>
        </w:rPr>
        <w:t xml:space="preserve">EMPLOYABILITY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2.29248046875" w:line="244.78116989135742" w:lineRule="auto"/>
        <w:ind w:left="10.358428955078125" w:right="188.83544921875" w:firstLine="6.77276611328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In sinergia con il tuo Agile People Manager o Responsabile e tenendo conto delle competenze e delle  opportunità aziendali, verrà definito un piano di sviluppo personalizzato, volto a creare le condizioni per  intraprendere nuove e diverse esperienze nel Gruppo</w:t>
      </w:r>
    </w:p>
    <w:sectPr>
      <w:pgSz w:h="16820" w:w="11900" w:orient="portrait"/>
      <w:pgMar w:bottom="1579.1999816894531" w:top="1421.19873046875" w:left="1440.4800415039062" w:right="1415.6494140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