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(Agreste)</w:t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 -</w:t>
      </w:r>
      <w:r w:rsidDel="00000000" w:rsidR="00000000" w:rsidRPr="00000000">
        <w:rPr>
          <w:vertAlign w:val="baseline"/>
          <w:rtl w:val="0"/>
        </w:rPr>
        <w:t xml:space="preserve"> 17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– 24.10.96</w:t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</w:t>
      </w:r>
      <w:r w:rsidDel="00000000" w:rsidR="00000000" w:rsidRPr="00000000">
        <w:rPr>
          <w:vertAlign w:val="baseline"/>
          <w:rtl w:val="0"/>
        </w:rPr>
        <w:t xml:space="preserve"> - NEOSSOLO REGOLÍTICO Distrófico léptico, A moderado, textura média (leve) cascalhenta/muito cascalhenta, fase caatinga hipoxerófila, relevo ondulado 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</w:t>
      </w:r>
      <w:r w:rsidDel="00000000" w:rsidR="00000000" w:rsidRPr="00000000">
        <w:rPr>
          <w:vertAlign w:val="baseline"/>
          <w:rtl w:val="0"/>
        </w:rPr>
        <w:t xml:space="preserve"> - Encosta da Reserva Florestal, na Estação Experimental do IPA ( Empresa Pernambucana de Pesquisa Agropecuária), Município de Caruaru, PE. Coordenadas de 08°13’54’’ S e 35°55’15’’.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</w:t>
      </w:r>
      <w:r w:rsidDel="00000000" w:rsidR="00000000" w:rsidRPr="00000000">
        <w:rPr>
          <w:vertAlign w:val="baseline"/>
          <w:rtl w:val="0"/>
        </w:rPr>
        <w:t xml:space="preserve"> - Trincheira situada em terço médio de encosta, com declividade em torno de 20%, sob caatinga hipoxerófila arbórea.</w:t>
      </w:r>
    </w:p>
    <w:p w:rsidR="00000000" w:rsidDel="00000000" w:rsidP="00000000" w:rsidRDefault="00000000" w:rsidRPr="00000000" w14:paraId="00000007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- 600 metros.</w:t>
      </w:r>
    </w:p>
    <w:p w:rsidR="00000000" w:rsidDel="00000000" w:rsidP="00000000" w:rsidRDefault="00000000" w:rsidRPr="00000000" w14:paraId="00000008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- Pré-Cambriano CD. Biotita-gnaisse leucocrático de grã grossa, com pórfiros de feldspato com 2,5 cm de comprimento, em média.</w:t>
      </w:r>
    </w:p>
    <w:p w:rsidR="00000000" w:rsidDel="00000000" w:rsidP="00000000" w:rsidRDefault="00000000" w:rsidRPr="00000000" w14:paraId="00000009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- Saprolito da rocha citada.</w:t>
      </w:r>
    </w:p>
    <w:p w:rsidR="00000000" w:rsidDel="00000000" w:rsidP="00000000" w:rsidRDefault="00000000" w:rsidRPr="00000000" w14:paraId="0000000A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- Ligeiramente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- Ondulado.</w:t>
      </w:r>
    </w:p>
    <w:p w:rsidR="00000000" w:rsidDel="00000000" w:rsidP="00000000" w:rsidRDefault="00000000" w:rsidRPr="00000000" w14:paraId="0000000D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- Ondulado com vertentes convexas.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Laminar ligeira.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- Moderadamente drenado.</w:t>
      </w:r>
    </w:p>
    <w:p w:rsidR="00000000" w:rsidDel="00000000" w:rsidP="00000000" w:rsidRDefault="00000000" w:rsidRPr="00000000" w14:paraId="00000010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- Caatinga hipoxerófila arbórea com baraúna, angico, imburana-de-cambão, catingueira, jurema branca, mandacaru, facheiro, icó, marmeleiro e macambira, entre outras.</w:t>
      </w:r>
    </w:p>
    <w:p w:rsidR="00000000" w:rsidDel="00000000" w:rsidP="00000000" w:rsidRDefault="00000000" w:rsidRPr="00000000" w14:paraId="00000011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- Área de preservação</w:t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 BSs’h’ da classificação de Köppen.</w:t>
      </w:r>
    </w:p>
    <w:p w:rsidR="00000000" w:rsidDel="00000000" w:rsidP="00000000" w:rsidRDefault="00000000" w:rsidRPr="00000000" w14:paraId="00000013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M. R. Ribeiro, A. J. N. Silva, J. F. W. Lima e J. Hermano.</w:t>
      </w:r>
    </w:p>
    <w:p w:rsidR="00000000" w:rsidDel="00000000" w:rsidP="00000000" w:rsidRDefault="00000000" w:rsidRPr="00000000" w14:paraId="00000014">
      <w:pPr>
        <w:ind w:left="2268" w:hanging="2268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325" w:hanging="2325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325" w:hanging="23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 </w:t>
      </w:r>
      <w:r w:rsidDel="00000000" w:rsidR="00000000" w:rsidRPr="00000000">
        <w:rPr>
          <w:vertAlign w:val="baseline"/>
          <w:rtl w:val="0"/>
        </w:rPr>
        <w:t xml:space="preserve">- 0-15 cm; bruno-escuro (10YR 3/3, úmido) e bruno (10YR 5/3, seco); franco-arenosa  cascalhenta; fraca pequena a média blocos subangulares e granular; dura, friável, ligeiramente plástica e ligeiramente pegajosa; transição gradual e plana.</w:t>
      </w:r>
    </w:p>
    <w:p w:rsidR="00000000" w:rsidDel="00000000" w:rsidP="00000000" w:rsidRDefault="00000000" w:rsidRPr="00000000" w14:paraId="00000018">
      <w:pPr>
        <w:ind w:left="426" w:hanging="426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AC</w:t>
      </w:r>
      <w:r w:rsidDel="00000000" w:rsidR="00000000" w:rsidRPr="00000000">
        <w:rPr>
          <w:vertAlign w:val="baseline"/>
          <w:rtl w:val="0"/>
        </w:rPr>
        <w:t xml:space="preserve"> - 15-30 cm; bruno (10YR 4/3, úmido) e bruno-claro-acinzentado (10YR 6/3, seco); franco-arenosa cascalhenta; fraca pequena a média blocos subangulares; muito dura, friável, ligeiramente plástica e ligeiramente pegajosa; transição clara e plana.</w:t>
      </w:r>
    </w:p>
    <w:p w:rsidR="00000000" w:rsidDel="00000000" w:rsidP="00000000" w:rsidRDefault="00000000" w:rsidRPr="00000000" w14:paraId="0000001A">
      <w:pPr>
        <w:ind w:left="426" w:hanging="426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Cr</w:t>
      </w:r>
      <w:r w:rsidDel="00000000" w:rsidR="00000000" w:rsidRPr="00000000">
        <w:rPr>
          <w:vertAlign w:val="baseline"/>
          <w:rtl w:val="0"/>
        </w:rPr>
        <w:t xml:space="preserve"> -30-74 cm; saprolito; franco-arenosa muito cascalhenta; transição abrupta e ondulada (38-53).</w:t>
      </w:r>
    </w:p>
    <w:p w:rsidR="00000000" w:rsidDel="00000000" w:rsidP="00000000" w:rsidRDefault="00000000" w:rsidRPr="00000000" w14:paraId="0000001C">
      <w:pPr>
        <w:ind w:left="426" w:hanging="426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</w:t>
      </w:r>
      <w:r w:rsidDel="00000000" w:rsidR="00000000" w:rsidRPr="00000000">
        <w:rPr>
          <w:vertAlign w:val="baseline"/>
          <w:rtl w:val="0"/>
        </w:rPr>
        <w:t xml:space="preserve"> - 74-110 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; rocha semi intemperizada de granulação grosseira.</w:t>
      </w:r>
    </w:p>
    <w:p w:rsidR="00000000" w:rsidDel="00000000" w:rsidP="00000000" w:rsidRDefault="00000000" w:rsidRPr="00000000" w14:paraId="0000001E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Muitas em Ap e AC;  comuns no Cr.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268" w:hanging="2268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 </w:t>
      </w:r>
      <w:r w:rsidDel="00000000" w:rsidR="00000000" w:rsidRPr="00000000">
        <w:rPr>
          <w:vertAlign w:val="baseline"/>
          <w:rtl w:val="0"/>
        </w:rPr>
        <w:t xml:space="preserve">– 1. Serrapilheira de 0,5 cm de espessura, constituída predominantemente por folhas;</w:t>
      </w:r>
    </w:p>
    <w:p w:rsidR="00000000" w:rsidDel="00000000" w:rsidP="00000000" w:rsidRDefault="00000000" w:rsidRPr="00000000" w14:paraId="00000022">
      <w:pPr>
        <w:ind w:firstLine="1985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2. Muitos poros em todos os horizontes.</w:t>
      </w:r>
    </w:p>
    <w:sectPr>
      <w:pgSz w:h="16840" w:w="11907" w:orient="portrait"/>
      <w:pgMar w:bottom="1418" w:top="1701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