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1" w:hanging="851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PROJETO - </w:t>
      </w:r>
      <w:r w:rsidDel="00000000" w:rsidR="00000000" w:rsidRPr="00000000">
        <w:rPr>
          <w:vertAlign w:val="baseline"/>
          <w:rtl w:val="0"/>
        </w:rPr>
        <w:t xml:space="preserve">SOLOS DE REFERÊNCIA DE PERNAMBUCO (Sertão)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PERFIL - </w:t>
      </w:r>
      <w:r w:rsidDel="00000000" w:rsidR="00000000" w:rsidRPr="00000000">
        <w:rPr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00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DATA</w:t>
      </w:r>
      <w:r w:rsidDel="00000000" w:rsidR="00000000" w:rsidRPr="00000000">
        <w:rPr>
          <w:vertAlign w:val="baseline"/>
          <w:rtl w:val="0"/>
        </w:rPr>
        <w:t xml:space="preserve"> - 24.09.1998</w:t>
      </w:r>
    </w:p>
    <w:p w:rsidR="00000000" w:rsidDel="00000000" w:rsidP="00000000" w:rsidRDefault="00000000" w:rsidRPr="00000000" w14:paraId="00000004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CLASSIFICAÇÃO - </w:t>
      </w:r>
      <w:r w:rsidDel="00000000" w:rsidR="00000000" w:rsidRPr="00000000">
        <w:rPr>
          <w:vertAlign w:val="baseline"/>
          <w:rtl w:val="0"/>
        </w:rPr>
        <w:t xml:space="preserve">NEOSSOLO QUARTZARÊNICO Órtico típico, A moderado, fase caatinga hiperxerófila, relevo suave ondulado (SiBCS, 2006).</w:t>
      </w:r>
    </w:p>
    <w:p w:rsidR="00000000" w:rsidDel="00000000" w:rsidP="00000000" w:rsidRDefault="00000000" w:rsidRPr="00000000" w14:paraId="00000005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LOCALIZAÇÃO, MUNICÍPIO, ESTADO E COORDENADAS </w:t>
      </w:r>
      <w:r w:rsidDel="00000000" w:rsidR="00000000" w:rsidRPr="00000000">
        <w:rPr>
          <w:vertAlign w:val="baseline"/>
          <w:rtl w:val="0"/>
        </w:rPr>
        <w:t xml:space="preserve">- Estrada Ibimirim - Floresta a 2,9 Km do entroncamento, lado esquerdo, próximo a um plantio de cajueiros, município de Ibimirim, PE. </w:t>
      </w:r>
    </w:p>
    <w:p w:rsidR="00000000" w:rsidDel="00000000" w:rsidP="00000000" w:rsidRDefault="00000000" w:rsidRPr="00000000" w14:paraId="00000006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SITUAÇÃO, DECLIVIDADE E COBERTURA VEGETAL SOBRE O PERFIL </w:t>
      </w:r>
      <w:r w:rsidDel="00000000" w:rsidR="00000000" w:rsidRPr="00000000">
        <w:rPr>
          <w:vertAlign w:val="baseline"/>
          <w:rtl w:val="0"/>
        </w:rPr>
        <w:t xml:space="preserve">- Terço médio de encosta com 2,5-5% de declividade, sob vegetação de caatinga hiperxerófila arbustiva.</w:t>
      </w:r>
    </w:p>
    <w:p w:rsidR="00000000" w:rsidDel="00000000" w:rsidP="00000000" w:rsidRDefault="00000000" w:rsidRPr="00000000" w14:paraId="00000007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ALTITUDE</w:t>
      </w:r>
      <w:r w:rsidDel="00000000" w:rsidR="00000000" w:rsidRPr="00000000">
        <w:rPr>
          <w:vertAlign w:val="baseline"/>
          <w:rtl w:val="0"/>
        </w:rPr>
        <w:t xml:space="preserve"> - 440 m.</w:t>
      </w:r>
    </w:p>
    <w:p w:rsidR="00000000" w:rsidDel="00000000" w:rsidP="00000000" w:rsidRDefault="00000000" w:rsidRPr="00000000" w14:paraId="00000008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LITOLOGIA E CRONOLOGIA </w:t>
      </w:r>
      <w:r w:rsidDel="00000000" w:rsidR="00000000" w:rsidRPr="00000000">
        <w:rPr>
          <w:vertAlign w:val="baseline"/>
          <w:rtl w:val="0"/>
        </w:rPr>
        <w:t xml:space="preserve">- Arenito da Formação Tacaratu. Siluro-Devoniano.</w:t>
      </w:r>
    </w:p>
    <w:p w:rsidR="00000000" w:rsidDel="00000000" w:rsidP="00000000" w:rsidRDefault="00000000" w:rsidRPr="00000000" w14:paraId="00000009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MATERIAL ORIGINÁRIO </w:t>
      </w:r>
      <w:r w:rsidDel="00000000" w:rsidR="00000000" w:rsidRPr="00000000">
        <w:rPr>
          <w:vertAlign w:val="baseline"/>
          <w:rtl w:val="0"/>
        </w:rPr>
        <w:t xml:space="preserve">- Material proveniente da decomposição do arenito.</w:t>
      </w:r>
    </w:p>
    <w:p w:rsidR="00000000" w:rsidDel="00000000" w:rsidP="00000000" w:rsidRDefault="00000000" w:rsidRPr="00000000" w14:paraId="0000000A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PEDREGOSIDADE</w:t>
      </w:r>
      <w:r w:rsidDel="00000000" w:rsidR="00000000" w:rsidRPr="00000000">
        <w:rPr>
          <w:vertAlign w:val="baseline"/>
          <w:rtl w:val="0"/>
        </w:rPr>
        <w:t xml:space="preserve"> - Não predregoso.</w:t>
      </w:r>
    </w:p>
    <w:p w:rsidR="00000000" w:rsidDel="00000000" w:rsidP="00000000" w:rsidRDefault="00000000" w:rsidRPr="00000000" w14:paraId="0000000B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ROCHOSIDADE</w:t>
      </w:r>
      <w:r w:rsidDel="00000000" w:rsidR="00000000" w:rsidRPr="00000000">
        <w:rPr>
          <w:vertAlign w:val="baseline"/>
          <w:rtl w:val="0"/>
        </w:rPr>
        <w:t xml:space="preserve"> - Não rochoso.</w:t>
      </w:r>
    </w:p>
    <w:p w:rsidR="00000000" w:rsidDel="00000000" w:rsidP="00000000" w:rsidRDefault="00000000" w:rsidRPr="00000000" w14:paraId="0000000C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LOCAL</w:t>
      </w:r>
      <w:r w:rsidDel="00000000" w:rsidR="00000000" w:rsidRPr="00000000">
        <w:rPr>
          <w:vertAlign w:val="baseline"/>
          <w:rtl w:val="0"/>
        </w:rPr>
        <w:t xml:space="preserve"> - Suave ondulado.</w:t>
      </w:r>
    </w:p>
    <w:p w:rsidR="00000000" w:rsidDel="00000000" w:rsidP="00000000" w:rsidRDefault="00000000" w:rsidRPr="00000000" w14:paraId="0000000D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REGIONAL </w:t>
      </w:r>
      <w:r w:rsidDel="00000000" w:rsidR="00000000" w:rsidRPr="00000000">
        <w:rPr>
          <w:vertAlign w:val="baseline"/>
          <w:rtl w:val="0"/>
        </w:rPr>
        <w:t xml:space="preserve">- Suave ondulado, com encostas muito longas e suaves</w:t>
      </w:r>
    </w:p>
    <w:p w:rsidR="00000000" w:rsidDel="00000000" w:rsidP="00000000" w:rsidRDefault="00000000" w:rsidRPr="00000000" w14:paraId="0000000E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EROSÃO</w:t>
      </w:r>
      <w:r w:rsidDel="00000000" w:rsidR="00000000" w:rsidRPr="00000000">
        <w:rPr>
          <w:vertAlign w:val="baseline"/>
          <w:rtl w:val="0"/>
        </w:rPr>
        <w:t xml:space="preserve"> - Não aparente.</w:t>
      </w:r>
    </w:p>
    <w:p w:rsidR="00000000" w:rsidDel="00000000" w:rsidP="00000000" w:rsidRDefault="00000000" w:rsidRPr="00000000" w14:paraId="0000000F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DRENAGEM</w:t>
      </w:r>
      <w:r w:rsidDel="00000000" w:rsidR="00000000" w:rsidRPr="00000000">
        <w:rPr>
          <w:vertAlign w:val="baseline"/>
          <w:rtl w:val="0"/>
        </w:rPr>
        <w:t xml:space="preserve"> - Excessivamente drenado.</w:t>
      </w:r>
    </w:p>
    <w:p w:rsidR="00000000" w:rsidDel="00000000" w:rsidP="00000000" w:rsidRDefault="00000000" w:rsidRPr="00000000" w14:paraId="00000010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PRIMÁRIA</w:t>
      </w:r>
      <w:r w:rsidDel="00000000" w:rsidR="00000000" w:rsidRPr="00000000">
        <w:rPr>
          <w:vertAlign w:val="baseline"/>
          <w:rtl w:val="0"/>
        </w:rPr>
        <w:t xml:space="preserve"> - Caatinga hiperxerófila arbustiva densa.</w:t>
      </w:r>
    </w:p>
    <w:p w:rsidR="00000000" w:rsidDel="00000000" w:rsidP="00000000" w:rsidRDefault="00000000" w:rsidRPr="00000000" w14:paraId="00000011">
      <w:pPr>
        <w:ind w:left="284" w:hanging="284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LOCAL - </w:t>
      </w:r>
      <w:r w:rsidDel="00000000" w:rsidR="00000000" w:rsidRPr="00000000">
        <w:rPr>
          <w:vertAlign w:val="baseline"/>
          <w:rtl w:val="0"/>
        </w:rPr>
        <w:t xml:space="preserve">Caatinga hiperxerófila arbustiva com pinhão, catingueira, imburana-de-cambão, quipá, caroá e caxacubri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USO ATUAL</w:t>
      </w:r>
      <w:r w:rsidDel="00000000" w:rsidR="00000000" w:rsidRPr="00000000">
        <w:rPr>
          <w:vertAlign w:val="baseline"/>
          <w:rtl w:val="0"/>
        </w:rPr>
        <w:t xml:space="preserve"> - Cultura de cajueiro e pecuária extensiva.</w:t>
      </w:r>
    </w:p>
    <w:p w:rsidR="00000000" w:rsidDel="00000000" w:rsidP="00000000" w:rsidRDefault="00000000" w:rsidRPr="00000000" w14:paraId="00000013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CLIMA </w:t>
      </w:r>
      <w:r w:rsidDel="00000000" w:rsidR="00000000" w:rsidRPr="00000000">
        <w:rPr>
          <w:vertAlign w:val="baseline"/>
          <w:rtl w:val="0"/>
        </w:rPr>
        <w:t xml:space="preserve">- BSs’h’ da classificação de Köppen. 3aTh da classificação de Gaussen.</w:t>
      </w:r>
    </w:p>
    <w:p w:rsidR="00000000" w:rsidDel="00000000" w:rsidP="00000000" w:rsidRDefault="00000000" w:rsidRPr="00000000" w14:paraId="00000014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DESCRITO E COLETADO POR</w:t>
      </w:r>
      <w:r w:rsidDel="00000000" w:rsidR="00000000" w:rsidRPr="00000000">
        <w:rPr>
          <w:vertAlign w:val="baseline"/>
          <w:rtl w:val="0"/>
        </w:rPr>
        <w:t xml:space="preserve"> - M. R. Ribeiro, J. F. W. Lima, L. B. de Oliveira e V. S. Souza Jr. </w:t>
      </w:r>
    </w:p>
    <w:p w:rsidR="00000000" w:rsidDel="00000000" w:rsidP="00000000" w:rsidRDefault="00000000" w:rsidRPr="00000000" w14:paraId="00000015">
      <w:pPr>
        <w:ind w:left="2325" w:hanging="2325"/>
        <w:jc w:val="center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325" w:hanging="2325"/>
        <w:jc w:val="center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DESCRIÇÃO MORFOLÓGICA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</w:t>
      </w:r>
      <w:r w:rsidDel="00000000" w:rsidR="00000000" w:rsidRPr="00000000">
        <w:rPr>
          <w:vertAlign w:val="baseline"/>
          <w:rtl w:val="0"/>
        </w:rPr>
        <w:t xml:space="preserve"> - O-11 cm; bruno-escuro (7,5YR 4/4, úmido), areia; grãos simples e fraca pequena a média granular; macia, solta, não plástica e não pegajosa; transição clara e plana.</w:t>
      </w:r>
    </w:p>
    <w:p w:rsidR="00000000" w:rsidDel="00000000" w:rsidP="00000000" w:rsidRDefault="00000000" w:rsidRPr="00000000" w14:paraId="00000019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</w:t>
      </w:r>
      <w:r w:rsidDel="00000000" w:rsidR="00000000" w:rsidRPr="00000000">
        <w:rPr>
          <w:b w:val="1"/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- 11-45 cm; bruno forte (7,5YR 4/6, úmido); areia; grãos simples e maciça muito pouco coesa; macia, solta, não plástica e não pegajosa; transição difusa e plana.</w:t>
      </w:r>
    </w:p>
    <w:p w:rsidR="00000000" w:rsidDel="00000000" w:rsidP="00000000" w:rsidRDefault="00000000" w:rsidRPr="00000000" w14:paraId="0000001B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- 45-90 cm; bruno forte (7,5YR 4/6, úmido); areia; grãos simples; macia, solta, não plástica e não pegajosa; transição difusa e plana.</w:t>
      </w:r>
    </w:p>
    <w:p w:rsidR="00000000" w:rsidDel="00000000" w:rsidP="00000000" w:rsidRDefault="00000000" w:rsidRPr="00000000" w14:paraId="0000001D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</w:t>
      </w:r>
      <w:r w:rsidDel="00000000" w:rsidR="00000000" w:rsidRPr="00000000">
        <w:rPr>
          <w:b w:val="1"/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- 90-165 cm</w:t>
      </w:r>
      <w:r w:rsidDel="00000000" w:rsidR="00000000" w:rsidRPr="00000000">
        <w:rPr>
          <w:vertAlign w:val="subscript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. bruno forte (7,5YR 5/6, úmido); areia; grãos simples; macia, solta, não plástica e não pegajosa.</w:t>
      </w:r>
    </w:p>
    <w:p w:rsidR="00000000" w:rsidDel="00000000" w:rsidP="00000000" w:rsidRDefault="00000000" w:rsidRPr="00000000" w14:paraId="0000001F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RAÍZES</w:t>
      </w:r>
      <w:r w:rsidDel="00000000" w:rsidR="00000000" w:rsidRPr="00000000">
        <w:rPr>
          <w:vertAlign w:val="baseline"/>
          <w:rtl w:val="0"/>
        </w:rPr>
        <w:t xml:space="preserve"> - Muitas em A e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; comuns em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e C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OBSERVAÇÕES</w:t>
      </w:r>
      <w:r w:rsidDel="00000000" w:rsidR="00000000" w:rsidRPr="00000000">
        <w:rPr>
          <w:vertAlign w:val="baseline"/>
          <w:rtl w:val="0"/>
        </w:rPr>
        <w:t xml:space="preserve"> - 1. Muitos poros em todo o perfil.</w:t>
      </w:r>
    </w:p>
    <w:p w:rsidR="00000000" w:rsidDel="00000000" w:rsidP="00000000" w:rsidRDefault="00000000" w:rsidRPr="00000000" w14:paraId="00000023">
      <w:pPr>
        <w:ind w:left="2268" w:hanging="566.999999999999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2. Presença marcante de raízes tuberosas em todo perfil,  principalmente em C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e C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18" w:top="1701" w:left="1701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