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(Sertão)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 </w:t>
      </w:r>
      <w:r w:rsidDel="00000000" w:rsidR="00000000" w:rsidRPr="00000000">
        <w:rPr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- 27.08.1998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 - </w:t>
      </w:r>
      <w:r w:rsidDel="00000000" w:rsidR="00000000" w:rsidRPr="00000000">
        <w:rPr>
          <w:vertAlign w:val="baseline"/>
          <w:rtl w:val="0"/>
        </w:rPr>
        <w:t xml:space="preserve">NEOSSOLO QUARTZARÊNICO Órtico típico, A moderado, fase caatinga hiperxerófila, relevo plano (SiBCS, 2006).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 - </w:t>
      </w:r>
      <w:r w:rsidDel="00000000" w:rsidR="00000000" w:rsidRPr="00000000">
        <w:rPr>
          <w:vertAlign w:val="baseline"/>
          <w:rtl w:val="0"/>
        </w:rPr>
        <w:t xml:space="preserve">Estrada Petrolina-Lagoa Grande na altura do km  185 da BR 428, lado direito da estrada, município de Petrolina, PE. Coordenadas de . 09º21’13” S e 40º28’37” W Gr.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 </w:t>
      </w:r>
      <w:r w:rsidDel="00000000" w:rsidR="00000000" w:rsidRPr="00000000">
        <w:rPr>
          <w:vertAlign w:val="baseline"/>
          <w:rtl w:val="0"/>
        </w:rPr>
        <w:t xml:space="preserve">-  Topo de elevação, sob vegetação de caatinga hiperxerófila.</w:t>
      </w:r>
    </w:p>
    <w:p w:rsidR="00000000" w:rsidDel="00000000" w:rsidP="00000000" w:rsidRDefault="00000000" w:rsidRPr="00000000" w14:paraId="00000007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- 340 m.</w:t>
      </w:r>
    </w:p>
    <w:p w:rsidR="00000000" w:rsidDel="00000000" w:rsidP="00000000" w:rsidRDefault="00000000" w:rsidRPr="00000000" w14:paraId="00000008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Sedimentos do Terciario/Quaternário.</w:t>
      </w:r>
    </w:p>
    <w:p w:rsidR="00000000" w:rsidDel="00000000" w:rsidP="00000000" w:rsidRDefault="00000000" w:rsidRPr="00000000" w14:paraId="00000009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Sedimentos arenosos, essencialmente quartzosos.</w:t>
      </w:r>
    </w:p>
    <w:p w:rsidR="00000000" w:rsidDel="00000000" w:rsidP="00000000" w:rsidRDefault="00000000" w:rsidRPr="00000000" w14:paraId="0000000A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- Plano.</w:t>
      </w:r>
    </w:p>
    <w:p w:rsidR="00000000" w:rsidDel="00000000" w:rsidP="00000000" w:rsidRDefault="00000000" w:rsidRPr="00000000" w14:paraId="0000000D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– Plano e suave ondulado.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Laminar ligeira.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- Excessivamente drenado.</w:t>
      </w:r>
    </w:p>
    <w:p w:rsidR="00000000" w:rsidDel="00000000" w:rsidP="00000000" w:rsidRDefault="00000000" w:rsidRPr="00000000" w14:paraId="00000010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Caatinga hiperxerófila densa.</w:t>
      </w:r>
    </w:p>
    <w:p w:rsidR="00000000" w:rsidDel="00000000" w:rsidP="00000000" w:rsidRDefault="00000000" w:rsidRPr="00000000" w14:paraId="00000011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- No local do perfil vegetação natural, na circunvizinhança culturas de manga e coco irrigadas (km 183).</w:t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BSwh’ da classificação de Köppen. 2b da classificação de Gaussen.</w:t>
      </w:r>
    </w:p>
    <w:p w:rsidR="00000000" w:rsidDel="00000000" w:rsidP="00000000" w:rsidRDefault="00000000" w:rsidRPr="00000000" w14:paraId="00000013">
      <w:pPr>
        <w:ind w:left="284" w:hanging="284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P. K. T. Jacomine, J. F. W. de Lima, L. B. de Oliveira e C.V. Lima.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325" w:hanging="2325"/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325" w:hanging="2325"/>
        <w:jc w:val="center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 - O-15 cm; vermelho-amarelado (5YR 4/6, úmido) e bruno-avermelhado (5YR 5/4, seco); areia; fraca muito pequena granular; macia, muito friável, não plástica e não pegajosa; transição clara e plana.</w:t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AC</w:t>
      </w:r>
      <w:r w:rsidDel="00000000" w:rsidR="00000000" w:rsidRPr="00000000">
        <w:rPr>
          <w:vertAlign w:val="baseline"/>
          <w:rtl w:val="0"/>
        </w:rPr>
        <w:t xml:space="preserve">- 15-28 cm; vermelho (2,5YR 4/6, úmido); areia; grãos simples; solta, solta, não plástica e não pegajosa; transição gradual e plana.</w:t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- 28-70 cm; vermelho (2,5YR 5/6 úmido); areia; grãos simples; solta, solta, não plástica e não pegajosa; transição difusa e plana.</w:t>
      </w:r>
    </w:p>
    <w:p w:rsidR="00000000" w:rsidDel="00000000" w:rsidP="00000000" w:rsidRDefault="00000000" w:rsidRPr="00000000" w14:paraId="0000001C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- 70-155 cm. vermelho (2,5YR 5/8, úmido); areia franca; grãos simples; solta, solta, não plástica e não pegajosa; transição difusa e plana.</w:t>
      </w:r>
    </w:p>
    <w:p w:rsidR="00000000" w:rsidDel="00000000" w:rsidP="00000000" w:rsidRDefault="00000000" w:rsidRPr="00000000" w14:paraId="0000001E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</w:t>
      </w:r>
      <w:r w:rsidDel="00000000" w:rsidR="00000000" w:rsidRPr="00000000">
        <w:rPr>
          <w:b w:val="1"/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- 155-180 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; vermelho ( 2,5 YR 5/8, úmido); areia franca; grãos simples; solta, solta, não plástica e não pegajosa.</w:t>
      </w:r>
    </w:p>
    <w:p w:rsidR="00000000" w:rsidDel="00000000" w:rsidP="00000000" w:rsidRDefault="00000000" w:rsidRPr="00000000" w14:paraId="00000020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Muitas finas e médias em A e AC; comuns no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; poucas no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; raras no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ind w:left="2410" w:hanging="2410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410" w:hanging="241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</w:t>
      </w:r>
      <w:r w:rsidDel="00000000" w:rsidR="00000000" w:rsidRPr="00000000">
        <w:rPr>
          <w:vertAlign w:val="baseline"/>
          <w:rtl w:val="0"/>
        </w:rPr>
        <w:t xml:space="preserve"> - 1. Muitos poros pequenos e poucos médios e grandes ao longo do perfil;</w:t>
      </w:r>
    </w:p>
    <w:p w:rsidR="00000000" w:rsidDel="00000000" w:rsidP="00000000" w:rsidRDefault="00000000" w:rsidRPr="00000000" w14:paraId="00000024">
      <w:pPr>
        <w:ind w:left="2410" w:hanging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Atividade biológica (cupins e formigas) nos dois primeiros horizontes, diminuindo em profundidade.</w:t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