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</w:t>
      </w:r>
      <w:r w:rsidDel="00000000" w:rsidR="00000000" w:rsidRPr="00000000">
        <w:rPr>
          <w:smallCaps w:val="0"/>
          <w:rtl w:val="0"/>
        </w:rPr>
        <w:t xml:space="preserve"> 06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- 15.08.95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LATOSSOLO AMARELO Distrocoeso típico, A moderado, textura muito argilosa, fase floresta tropical subperenifólia, relevo plano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Engenho Cachoeirinha. 14 km da sede da Usina Cucaú. Município de Rio Formoso (PE). Coordenadas 08°38’39’’ S e 35°09’15’’.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Trincheira situada em topo de elevação praticamente plano, com declividade de 0-3%, sob vegetação florestal.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Material do Terciário similar ao da Barreiras recobrindo o embasamento cristalino.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Cobertura de material argilo-arenoso sobre rochas do embasamento cristalino.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Plano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Plano e suave ondulado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Não aparente.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Bem drenado.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tropical subperenifólia, com: sucupira, louro, visgueiro, cedro, canduru, sapucarana, pau-de-jangada, sambaqui, praiba, imbiriba, amarelo, murici.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– Cultura da cana-de-açúcar.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As' da classificação de Köppen. 3dTh da classificação de Gaussen.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M. M. Corrêa.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Oo</w:t>
      </w:r>
      <w:r w:rsidDel="00000000" w:rsidR="00000000" w:rsidRPr="00000000">
        <w:rPr>
          <w:smallCaps w:val="0"/>
          <w:rtl w:val="0"/>
        </w:rPr>
        <w:t xml:space="preserve"> - 4-0cm; material orgânico em decomposição.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  </w:t>
      </w:r>
      <w:r w:rsidDel="00000000" w:rsidR="00000000" w:rsidRPr="00000000">
        <w:rPr>
          <w:smallCaps w:val="0"/>
          <w:rtl w:val="0"/>
        </w:rPr>
        <w:t xml:space="preserve">- 0-10cm;  bruno-acinzentado-escuro (10YR 4/2, úmido); argilo-arenosa; moderada pequena a média granular; firme, plástica e pegajosa; transição clara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AB</w:t>
      </w:r>
      <w:r w:rsidDel="00000000" w:rsidR="00000000" w:rsidRPr="00000000">
        <w:rPr>
          <w:smallCaps w:val="0"/>
          <w:rtl w:val="0"/>
        </w:rPr>
        <w:t xml:space="preserve"> - 10-24cm; bruno (10YR 5/3, úmido); argilo-arenosa; fraca pequena blocos subangulares; firme, plástica e muito pegajosa; transição gradual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BA </w:t>
      </w:r>
      <w:r w:rsidDel="00000000" w:rsidR="00000000" w:rsidRPr="00000000">
        <w:rPr>
          <w:smallCaps w:val="0"/>
          <w:rtl w:val="0"/>
        </w:rPr>
        <w:t xml:space="preserve">- 24-45cm; bruno-amarelado (10YR 5/4, úmido); muito argilosa; fraca pequena a média blocos subangulares; firme, plástica e muito pegajosa; transição difusa e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Bw1 </w:t>
      </w:r>
      <w:r w:rsidDel="00000000" w:rsidR="00000000" w:rsidRPr="00000000">
        <w:rPr>
          <w:smallCaps w:val="0"/>
          <w:rtl w:val="0"/>
        </w:rPr>
        <w:t xml:space="preserve">- 45-70cm; bruno-amarelado (10YR 5/6, úmido); muito argilosa; fraca pequena a média blocos subangulares; friável, plástica e pegajosa; transição difusa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Bw2</w:t>
      </w:r>
      <w:r w:rsidDel="00000000" w:rsidR="00000000" w:rsidRPr="00000000">
        <w:rPr>
          <w:smallCaps w:val="0"/>
          <w:rtl w:val="0"/>
        </w:rPr>
        <w:t xml:space="preserve"> - 70-126cm; amarelo-brunado (10YR6/6, úmido); argila; fraca muito pequena granular e fraca pequena blocos subangulares; friável, plástica e pegajosa; transição difusa e plana.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Bw3 </w:t>
      </w:r>
      <w:r w:rsidDel="00000000" w:rsidR="00000000" w:rsidRPr="00000000">
        <w:rPr>
          <w:smallCaps w:val="0"/>
          <w:rtl w:val="0"/>
        </w:rPr>
        <w:t xml:space="preserve">- 126-167cm; amarelo-brunado (10YR6/8, úmido); muito argilosa; fraca muito pequena granular e fraca pequena blocos subangulares; friável, plástica e pegajosa; transição difusa e plana.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Bw4</w:t>
      </w:r>
      <w:r w:rsidDel="00000000" w:rsidR="00000000" w:rsidRPr="00000000">
        <w:rPr>
          <w:smallCaps w:val="0"/>
          <w:rtl w:val="0"/>
        </w:rPr>
        <w:t xml:space="preserve"> - 167-200cm; bruno-forte (7,5YR5/8, úmido), mosqueado pouco médio e proeminente vermelho (2,5YR5/8); muito argilosa; fraca muito pequena granular e fraca pequena blocos subangulares; friável, plástica e pegajosa.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Muitas raízes, finas e médias, no A; comuns em AB, BA e Bw1; poucas em Bw2 e Bw3; raras no Bw4.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268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- 1. Perfil coletado úmido.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3.00000000000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Muitos poros ao longo do perfil. Ligeira diminuição da porosidade no horizonte BA.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3.00000000000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Horizonte Oo apresenta espessura variando de 2 a 6 cm.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3.00000000000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A vegetação florestal apresenta sinais de exploração de madeira.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3.00000000000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Intensa atividade biológica de minhocas e cupins em A e AB. Presença de canais produzidos por minhocas a 200 cm de profundidade.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