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-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- 05.12.1997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ORGANOSSOLO HÁPLICO Hêmico típico, fase floresta hidrófila de várzea,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 - </w:t>
      </w:r>
      <w:r w:rsidDel="00000000" w:rsidR="00000000" w:rsidRPr="00000000">
        <w:rPr>
          <w:smallCaps w:val="0"/>
          <w:rtl w:val="0"/>
        </w:rPr>
        <w:t xml:space="preserve">Usina Salgado, Engenho Salgado - Poço Fundo, município de Ipojuca, PE. Coordenadas de 08°27’37’’ S e 35°04’48’’ W.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 </w:t>
      </w:r>
      <w:r w:rsidDel="00000000" w:rsidR="00000000" w:rsidRPr="00000000">
        <w:rPr>
          <w:smallCaps w:val="0"/>
          <w:rtl w:val="0"/>
        </w:rPr>
        <w:t xml:space="preserve">- Trincheira na margem do canal principal de drenagem, sob cultura de cana-de-açúcar.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- 0,5 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Depósitos orgânicos referidos ao Holoceno.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Material orgânico.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Plano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Muito mal drenado. Lençol freático a 120 cm.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Campo de várzea e floresta de vãrzea.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Cana-de-açúcar.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Ams’da classificação de Köppen. 3dTh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M. R. Ribeiro, J. F. W. Fernandes Lima, C.V. de Lima, M. K. de Barros e F. Leite.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</w:t>
      </w:r>
      <w:r w:rsidDel="00000000" w:rsidR="00000000" w:rsidRPr="00000000">
        <w:rPr>
          <w:smallCaps w:val="0"/>
          <w:rtl w:val="0"/>
        </w:rPr>
        <w:t xml:space="preserve"> - 0-20 cm; preto (10YR 2/1, úmido), cinzento muito escuro (10YR 3/1, seco); argila; forte pequena a média granular e pequena blocos subangulares; muito dura, friável, plástica e muito pegajosa; transição abrupta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2Hod</w:t>
      </w:r>
      <w:r w:rsidDel="00000000" w:rsidR="00000000" w:rsidRPr="00000000">
        <w:rPr>
          <w:smallCaps w:val="0"/>
          <w:rtl w:val="0"/>
        </w:rPr>
        <w:t xml:space="preserve">- 20-40 cm; mistura de cores preto (10 YR 2/2, úmido) e bruno escuro (7,5 YR 3/2, úmido); franco-argilosa; maciça fibrosa e fraca média blocos subangulares; muito dura, friável, plástica e pegajosa; transição abrupta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3Hd</w:t>
      </w:r>
      <w:r w:rsidDel="00000000" w:rsidR="00000000" w:rsidRPr="00000000">
        <w:rPr>
          <w:smallCaps w:val="0"/>
          <w:rtl w:val="0"/>
        </w:rPr>
        <w:t xml:space="preserve"> - 40-57 cm; preto (N 2/0, úmido); franca; fraca média a grande blocos subangulares e angulares;  friável, ligeiramente plástica e ligeiramente pegajosa; transição clara e pana.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4Ho1</w:t>
      </w:r>
      <w:r w:rsidDel="00000000" w:rsidR="00000000" w:rsidRPr="00000000">
        <w:rPr>
          <w:smallCaps w:val="0"/>
          <w:rtl w:val="0"/>
        </w:rPr>
        <w:t xml:space="preserve"> - 57-85 cm; vermelho muito escuro-acinzentado (2,5 YR 2,5/2, úmido); franca; maciça  fibrosa; friável, ligeiramente plástica e ligeiramente pegajosa; transição gradual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5Ho2</w:t>
      </w:r>
      <w:r w:rsidDel="00000000" w:rsidR="00000000" w:rsidRPr="00000000">
        <w:rPr>
          <w:smallCaps w:val="0"/>
          <w:rtl w:val="0"/>
        </w:rPr>
        <w:t xml:space="preserve"> - 85-120 cm</w:t>
      </w:r>
      <w:r w:rsidDel="00000000" w:rsidR="00000000" w:rsidRPr="00000000">
        <w:rPr>
          <w:smallCaps w:val="0"/>
          <w:vertAlign w:val="subscript"/>
          <w:rtl w:val="0"/>
        </w:rPr>
        <w:t xml:space="preserve">+</w:t>
      </w:r>
      <w:r w:rsidDel="00000000" w:rsidR="00000000" w:rsidRPr="00000000">
        <w:rPr>
          <w:smallCaps w:val="0"/>
          <w:rtl w:val="0"/>
        </w:rPr>
        <w:t xml:space="preserve">; bruno-escuro ( 7,5 YR 3/2, úmido); franco-argilosa; maciça fibrosa; friável, ligeiramente plástica e pegajosa.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em Ap, 2Hod e 3Hd; comuns no 4Ho1; poucas no 5Ho2.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27" w:hanging="212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27" w:hanging="212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: 1. Lençol freático a 1,20 m;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425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2. No horizonte 2Ho2 foram encontrados fragmentos grandes de madeira parcialmente decomposta.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27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3. Ocorrência de fogo em área próxima à descrição do perfil.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27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4. Área com sistema de drenagem.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ind w:left="2268" w:hanging="140.99999999999994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1418" w:top="1418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