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PROJETO -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PERFIL -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01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DATA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- 03.11.94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CLASSIFICAÇÃO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ARGISSOLO VERMELHO-AMARELO Distrófico húmico, textura média/argilosa fase floresta tropical subcaducifolia relevo suave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Usina Central Olho d'Água, Fazenda Pau Amarelo, a 4 km da rodovia PE-61. Município de Itambé (PE). Coordenadas 07º25'22" S. e 35º10'54" W. Gr.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Trincheira situada em terço superior de elevação com 8% de declividade, sob vegetação florestal.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ALTITUDE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- 200 metros.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LITOLOGIA E CRONOLOGIA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Gnaisse. Pré-cambriano CD.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MATERIAL ORIGINÁRIO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Saprolito da rocha do embasamento, com provável influência de material sedimentar do terciário nos horizontes superficiais.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PEDREGOSIDADE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ROCHOSIDADE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RELEVO LOCAL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RELEVO REGIONAL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Suave ondulado e ondulado, formado por elevações com declives de 12-25% nas encostas e 5-12% nos topos.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EROSÃO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DRENAGEM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Bem drenado.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VEGETAÇÃO PRIMÁRIA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Floresta tropical subcaducifólia.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USO ATUAL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Cultura da cana-de-açúcar.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CLIMA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As' da classificação de KOPPEN, 3cTh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DESCRITO E COLETADO POR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P. K. T. Jacomine, M. R. Ribeiro, M. R. Ribeiro Filho, M. M. Corrêa.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center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Oo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- 3-0 cm; material orgânico pouco decomposto.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A1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- 0-40 cm; preto (N 2/, úmido), bruno-acinzentado muito escuro (10YR 3/2, seco); franco-argilosa; forte pequena a média granular; macia, muito friável, plástica e pegajosa; transição gradual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A2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- 40-70 cm; bruno muito escuro (10YR 2,5/2, úmido), bruno-escuro (7,5YR 3/2, seco); argilo-arenosa; moderada média a grande granular; macia a ligeiramente dura, muito friável, plástica e pegajosa; transição gradual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A3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- 70-107 cm; bruno-escuro (7,5YR 3/2, úmido), bruno-escuro (7,5YR 3/4, seco); argila; fraca pequena a média blocos subangulares; ligeiramente dura, muito friável, plástica e pegajosa; transição clara e ondulada (30-39cm).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B/A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- 107-155 cm; mistura de cores bruno-forte (7,5YR 5/8, úmido) e bruno (7,5YR 4/4, úmido), mosqueado pouco, médio e distinto, bruno-amarelado (10YR 5/8, úmido); argila; fraca média prismática, composta de moderada média blocos subangulares e angulares; cerosidade comum e fraca; muito dura, firme, plástica e pegajosa e macia, friável, plástica e pegajosa; transição clara e ondulada (41-58cm).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Bt1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- 155-250 cm+; vermelho-amarelado (5YR 5/6, úmido), mosqueado pouco grande e distinto, vermelho (2,5YR 4/6, úmido); argila; fraca média prismática composta de moderada pequena a média blocos subangulares e angulares; cerosidade comum e moderada; muito dura, firme, plástica e pegajosa.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RAÍZES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Muitas no A1; comuns no A2; poucas no A3; raras em B/A e Bt1.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OBSERVAÇÃO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-  Poucos poros médios e grandes no A1; muitos poros pequenos ao longo do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                                 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perfil.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