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</w:t>
      </w:r>
      <w:r w:rsidDel="00000000" w:rsidR="00000000" w:rsidRPr="00000000">
        <w:rPr>
          <w:vertAlign w:val="baseline"/>
          <w:rtl w:val="0"/>
        </w:rPr>
        <w:t xml:space="preserve"> 15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- 11/09/96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PLANOSSOLO HÁPLICO Eutrófico solódico, A moderado, textura média (leve)/média, fase caatinga hipoxerófila,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Trincheira do lado esquerdo da estrada São Caetano-Cachoeirinha, 18,6  km do trevo de São Caetano, na propriedade Ipueras, município de Cachoeirinha, PE. Coordenadas de  08º27'26'''S e 36º12'49'' W. 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Trincheira situada em topo plano de elevação sob campo secundário com gramíneas.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- 550 metros.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 Pré-Cambriano. Diorito equigranular grosso.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Produto de alteração do diorito, com influência de material transportado no horizonte superficial.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Plano e suave ondulado.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ligeira.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DENAGEM</w:t>
      </w:r>
      <w:r w:rsidDel="00000000" w:rsidR="00000000" w:rsidRPr="00000000">
        <w:rPr>
          <w:vertAlign w:val="baseline"/>
          <w:rtl w:val="0"/>
        </w:rPr>
        <w:t xml:space="preserve"> - Imperfeitamente drenado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hipoxerófila.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– Pastagem nativa.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BSs’h’ de Köppen.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P. K. T. Jacomine, A.J.N. da Silva, J. F. W. F. Lima.</w:t>
      </w:r>
    </w:p>
    <w:p w:rsidR="00000000" w:rsidDel="00000000" w:rsidP="00000000" w:rsidRDefault="00000000" w:rsidRPr="00000000" w14:paraId="00000014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 </w:t>
      </w:r>
      <w:r w:rsidDel="00000000" w:rsidR="00000000" w:rsidRPr="00000000">
        <w:rPr>
          <w:vertAlign w:val="baseline"/>
          <w:rtl w:val="0"/>
        </w:rPr>
        <w:t xml:space="preserve">- 0-11 cm; bruno-amarelado-escuro (10YR 3/4, úmido) e bruno-amarelado (10YR 5/4, seco); franco-arenosa; maciça moderadamente coesa; muito dura, firme, ligeiramente plástica e ligeiramente pegajosa; transição abrupta e plana.</w:t>
      </w:r>
    </w:p>
    <w:p w:rsidR="00000000" w:rsidDel="00000000" w:rsidP="00000000" w:rsidRDefault="00000000" w:rsidRPr="00000000" w14:paraId="00000019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2Bt</w:t>
      </w:r>
      <w:r w:rsidDel="00000000" w:rsidR="00000000" w:rsidRPr="00000000">
        <w:rPr>
          <w:vertAlign w:val="baseline"/>
          <w:rtl w:val="0"/>
        </w:rPr>
        <w:t xml:space="preserve"> - 11-45 cm; bruno (10YR 5/3, úmido); franco-argilo-arenosa; forte grande prismática, composta de moderada grande blocos angulares; superfície de compressão comum e fraca; extrememente dura, muito firme, muito plástica e pegajosa; transição clara e plana.</w:t>
      </w:r>
    </w:p>
    <w:p w:rsidR="00000000" w:rsidDel="00000000" w:rsidP="00000000" w:rsidRDefault="00000000" w:rsidRPr="00000000" w14:paraId="0000001A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2BC</w:t>
      </w:r>
      <w:r w:rsidDel="00000000" w:rsidR="00000000" w:rsidRPr="00000000">
        <w:rPr>
          <w:vertAlign w:val="baseline"/>
          <w:rtl w:val="0"/>
        </w:rPr>
        <w:t xml:space="preserve"> - 45-70 cm; bruno-amarelado (10YR 5/4, úmido); franco-argilo-arenosa; moderada média prismática, composta de moderada média blocos angulares; extremamente dura, firme, plástica e ligeiramente pegajosa; transição clara e ondulada (15-30).</w:t>
      </w:r>
    </w:p>
    <w:p w:rsidR="00000000" w:rsidDel="00000000" w:rsidP="00000000" w:rsidRDefault="00000000" w:rsidRPr="00000000" w14:paraId="0000001B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2Cn/Cr</w:t>
      </w:r>
      <w:r w:rsidDel="00000000" w:rsidR="00000000" w:rsidRPr="00000000">
        <w:rPr>
          <w:vertAlign w:val="baseline"/>
          <w:rtl w:val="0"/>
        </w:rPr>
        <w:t xml:space="preserve">- 70-90 cm; bruno-amarelado (10YR 5/6, úmido), mosqueado comum, pequeno e difuso, bruno-forte (7,5YR 5/8, úmido); franco-argilo-arenosa cascalhenta; fraca média a grande  blocos subangulares e angulares; extremamente dura, friável, ligeiramente plástica e  ligeiramente pegajosa; transição clara e ondulada (14-24cm).</w:t>
      </w:r>
    </w:p>
    <w:p w:rsidR="00000000" w:rsidDel="00000000" w:rsidP="00000000" w:rsidRDefault="00000000" w:rsidRPr="00000000" w14:paraId="0000001C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2Crn </w:t>
      </w:r>
      <w:r w:rsidDel="00000000" w:rsidR="00000000" w:rsidRPr="00000000">
        <w:rPr>
          <w:vertAlign w:val="baseline"/>
          <w:rtl w:val="0"/>
        </w:rPr>
        <w:t xml:space="preserve">- 90 – 110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Saprolito da rocha do embasamento.</w:t>
      </w:r>
    </w:p>
    <w:p w:rsidR="00000000" w:rsidDel="00000000" w:rsidP="00000000" w:rsidRDefault="00000000" w:rsidRPr="00000000" w14:paraId="0000001D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no Ap; comuns no Bt; raras em BC, 2C/Cr e 2Cr</w:t>
      </w:r>
    </w:p>
    <w:p w:rsidR="00000000" w:rsidDel="00000000" w:rsidP="00000000" w:rsidRDefault="00000000" w:rsidRPr="00000000" w14:paraId="0000001F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426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Presença de carbonato sobre a superfície dos agregados estruturais e entre as fendas no 2Cr.</w:t>
      </w:r>
    </w:p>
    <w:p w:rsidR="00000000" w:rsidDel="00000000" w:rsidP="00000000" w:rsidRDefault="00000000" w:rsidRPr="00000000" w14:paraId="00000022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Presença de raiz de 3cm de diâmetro penetrando em fenda até o horizonte 2Cr.</w:t>
      </w:r>
    </w:p>
    <w:p w:rsidR="00000000" w:rsidDel="00000000" w:rsidP="00000000" w:rsidRDefault="00000000" w:rsidRPr="00000000" w14:paraId="00000023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Material transportado na superfície e no corpo do perfil (seixos de quartzo arredondado de 10-15 cm de diâmetro) até o horizonte 2C/Cr.</w:t>
      </w:r>
    </w:p>
    <w:p w:rsidR="00000000" w:rsidDel="00000000" w:rsidP="00000000" w:rsidRDefault="00000000" w:rsidRPr="00000000" w14:paraId="00000024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Presença de afloramento tipo boulder nas proximidades do perfil.</w:t>
      </w:r>
    </w:p>
    <w:p w:rsidR="00000000" w:rsidDel="00000000" w:rsidP="00000000" w:rsidRDefault="00000000" w:rsidRPr="00000000" w14:paraId="00000025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Fendas nos horizontes Bt e Ap,  menos acentuada no 2C/Cr.</w:t>
      </w:r>
    </w:p>
    <w:p w:rsidR="00000000" w:rsidDel="00000000" w:rsidP="00000000" w:rsidRDefault="00000000" w:rsidRPr="00000000" w14:paraId="00000026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Atividade biológica (minhoca) no 2Bt.</w:t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