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- 23.09.1998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NEOSSOLO FLÚVICO Sódico salino, A moderado, textura média/arenosa, fase caatinga de várzea, relevo plano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- Perímetro irrigado do Moxotó, lote 57, município de Ibimirim, PE.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-Trincheira em planície aluvial do Rio Moxotó, em posição de ombreira, praticamente plano, sob plantio de tomate.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- 425 m.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Sedimentos Aluviais. Quaternário.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Sedimentos aluviais de textura arenosa a argilosa.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– Plano, com suaves ondulações e depressões.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de várzea.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Plantios irrigados de tomate, banana, graviola e coco.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da classificação de Köppen; 3aTh da classificação de Gaussen.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de Lima, L. B. de Oliveira e V. S. de Souza Jr.</w:t>
      </w:r>
    </w:p>
    <w:p w:rsidR="00000000" w:rsidDel="00000000" w:rsidP="00000000" w:rsidRDefault="00000000" w:rsidRPr="00000000" w14:paraId="00000014">
      <w:pPr>
        <w:ind w:left="2325" w:hanging="2325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</w:t>
      </w:r>
      <w:r w:rsidDel="00000000" w:rsidR="00000000" w:rsidRPr="00000000">
        <w:rPr>
          <w:vertAlign w:val="baseline"/>
          <w:rtl w:val="0"/>
        </w:rPr>
        <w:t xml:space="preserve"> - O-25 cm; bruno-acinzentado muito escuro (10YR 3/2, úmido) e bruno (10YR 5/3, seco); franco-argilo-arenosa; maciça moderadamente coesa e fraca pequena a média blocos angulares; muito dura, friável, plástica e pegajosa; transição abrupta e ondulada (20-30 cm).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- 25-38 cm; bruno-acinzentado-escuro (10YR 4/2, úmido); franco-arenosa; maciça moderadamente coesa; friável, ligeiramente plástica e ligeiramente pegajosa; transição abrupta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3Czn</w:t>
      </w:r>
      <w:r w:rsidDel="00000000" w:rsidR="00000000" w:rsidRPr="00000000">
        <w:rPr>
          <w:vertAlign w:val="baseline"/>
          <w:rtl w:val="0"/>
        </w:rPr>
        <w:t xml:space="preserve"> - 38-79 cm; bruno-acinzentado muito escuro (10YR 3/2, úmido), mosqueado comum médio e proeminente bruno forte (7,5YR 4/6 úmido); franco-argilosa; fraca muito grande prismática, composta  de fraca média a grande blocos angulares e subangulares; extremamente dura, muito firme, plástica e pegajosa; transição abrupta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4C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- 79-120 cm; bruno (10YR 5/3, úmido); areia-franca; maciça moderadamente coesa; dura, muito friável, não plástica e não pegajosa; transição gradual e plana.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4C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vertAlign w:val="baseline"/>
          <w:rtl w:val="0"/>
        </w:rPr>
        <w:t xml:space="preserve"> -</w:t>
      </w:r>
      <w:r w:rsidDel="00000000" w:rsidR="00000000" w:rsidRPr="00000000">
        <w:rPr>
          <w:vertAlign w:val="baseline"/>
          <w:rtl w:val="0"/>
        </w:rPr>
        <w:t xml:space="preserve"> 120 - 185cm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bruno (10YR 5/3, úmido) areia franca; maciça pouco coesa; ligeiramente dura, muito friável, não plástica e não pegajosa.</w:t>
      </w:r>
    </w:p>
    <w:p w:rsidR="00000000" w:rsidDel="00000000" w:rsidP="00000000" w:rsidRDefault="00000000" w:rsidRPr="00000000" w14:paraId="00000020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Ap; comuns em 2C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vertAlign w:val="baseline"/>
          <w:rtl w:val="0"/>
        </w:rPr>
        <w:t xml:space="preserve">e 3Czn; poucas no 4C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 ausentes no 4C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410" w:hanging="241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em Ap, 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 4C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4C</w:t>
      </w:r>
      <w:r w:rsidDel="00000000" w:rsidR="00000000" w:rsidRPr="00000000">
        <w:rPr>
          <w:vertAlign w:val="subscript"/>
          <w:rtl w:val="0"/>
        </w:rPr>
        <w:t xml:space="preserve">3;</w:t>
      </w:r>
      <w:r w:rsidDel="00000000" w:rsidR="00000000" w:rsidRPr="00000000">
        <w:rPr>
          <w:vertAlign w:val="baseline"/>
          <w:rtl w:val="0"/>
        </w:rPr>
        <w:t xml:space="preserve"> comuns no 3 Czn.</w:t>
      </w:r>
    </w:p>
    <w:p w:rsidR="00000000" w:rsidDel="00000000" w:rsidP="00000000" w:rsidRDefault="00000000" w:rsidRPr="00000000" w14:paraId="00000024">
      <w:pPr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O 4C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vertAlign w:val="baseline"/>
          <w:rtl w:val="0"/>
        </w:rPr>
        <w:t xml:space="preserve">apresenta lamelas muito finas com textura franca e coloração mais escura.</w:t>
      </w:r>
    </w:p>
    <w:p w:rsidR="00000000" w:rsidDel="00000000" w:rsidP="00000000" w:rsidRDefault="00000000" w:rsidRPr="00000000" w14:paraId="00000025">
      <w:pPr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O mosqueado do 3Czn parece ser resultante da ação do fogo que queimou raízes de coqueiro.</w:t>
      </w:r>
    </w:p>
    <w:p w:rsidR="00000000" w:rsidDel="00000000" w:rsidP="00000000" w:rsidRDefault="00000000" w:rsidRPr="00000000" w14:paraId="00000026">
      <w:pPr>
        <w:tabs>
          <w:tab w:val="left" w:leader="none" w:pos="2127"/>
        </w:tabs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Presença de cinzas formando bolsões em algumas partes do perfil.</w:t>
      </w:r>
    </w:p>
    <w:p w:rsidR="00000000" w:rsidDel="00000000" w:rsidP="00000000" w:rsidRDefault="00000000" w:rsidRPr="00000000" w14:paraId="00000027">
      <w:pPr>
        <w:tabs>
          <w:tab w:val="left" w:leader="none" w:pos="2127"/>
        </w:tabs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A área do perfil foi submetida a sistematização quando da implantação do projeto.</w:t>
      </w:r>
    </w:p>
    <w:p w:rsidR="00000000" w:rsidDel="00000000" w:rsidP="00000000" w:rsidRDefault="00000000" w:rsidRPr="00000000" w14:paraId="00000028">
      <w:pPr>
        <w:tabs>
          <w:tab w:val="left" w:leader="none" w:pos="2127"/>
        </w:tabs>
        <w:ind w:left="2410" w:hanging="283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O horizonte 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estava úmido quando da descrição do perfil.</w:t>
      </w:r>
    </w:p>
    <w:p w:rsidR="00000000" w:rsidDel="00000000" w:rsidP="00000000" w:rsidRDefault="00000000" w:rsidRPr="00000000" w14:paraId="00000029">
      <w:pPr>
        <w:tabs>
          <w:tab w:val="left" w:leader="none" w:pos="2127"/>
        </w:tabs>
        <w:ind w:left="2268" w:hanging="140.99999999999994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