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BF2D6" w14:textId="6AB6E334" w:rsidR="00A21B16" w:rsidRPr="00A21B16" w:rsidRDefault="004D59C0" w:rsidP="00054550">
      <w:pPr>
        <w:pStyle w:val="Tussenkop"/>
        <w:spacing w:line="240" w:lineRule="auto"/>
        <w:jc w:val="center"/>
        <w:rPr>
          <w:color w:val="000000" w:themeColor="text1"/>
          <w:sz w:val="24"/>
          <w:szCs w:val="24"/>
          <w:lang w:val="fr-FR"/>
        </w:rPr>
      </w:pPr>
      <w:r w:rsidRPr="00A21B16">
        <w:rPr>
          <w:sz w:val="24"/>
          <w:szCs w:val="24"/>
          <w:lang w:val="fr-FR"/>
        </w:rPr>
        <w:t>Contrat de</w:t>
      </w:r>
      <w:r w:rsidR="001630C5">
        <w:rPr>
          <w:sz w:val="24"/>
          <w:szCs w:val="24"/>
          <w:lang w:val="fr-FR"/>
        </w:rPr>
        <w:t xml:space="preserve"> Consultation </w:t>
      </w:r>
    </w:p>
    <w:p w14:paraId="085942A8" w14:textId="595DF6A4" w:rsidR="00CE64ED" w:rsidRDefault="00A45E93" w:rsidP="00054550">
      <w:pPr>
        <w:pStyle w:val="Tussenkop"/>
        <w:spacing w:line="240" w:lineRule="auto"/>
        <w:jc w:val="center"/>
        <w:rPr>
          <w:color w:val="000000" w:themeColor="text1"/>
          <w:sz w:val="24"/>
          <w:szCs w:val="24"/>
          <w:lang w:val="fr-FR"/>
        </w:rPr>
      </w:pPr>
      <w:r>
        <w:rPr>
          <w:color w:val="000000" w:themeColor="text1"/>
          <w:sz w:val="24"/>
          <w:szCs w:val="24"/>
          <w:lang w:val="fr-FR"/>
        </w:rPr>
        <w:t>Création</w:t>
      </w:r>
      <w:r w:rsidRPr="00CE64ED">
        <w:rPr>
          <w:color w:val="000000" w:themeColor="text1"/>
          <w:sz w:val="24"/>
          <w:szCs w:val="24"/>
          <w:lang w:val="fr-FR"/>
        </w:rPr>
        <w:t xml:space="preserve"> site</w:t>
      </w:r>
      <w:r w:rsidR="00CE64ED" w:rsidRPr="00CE64ED">
        <w:rPr>
          <w:color w:val="000000" w:themeColor="text1"/>
          <w:sz w:val="24"/>
          <w:szCs w:val="24"/>
          <w:lang w:val="fr-FR"/>
        </w:rPr>
        <w:t xml:space="preserve"> web </w:t>
      </w:r>
      <w:r w:rsidR="00F87E37">
        <w:rPr>
          <w:color w:val="000000" w:themeColor="text1"/>
          <w:sz w:val="24"/>
          <w:szCs w:val="24"/>
          <w:lang w:val="fr-FR"/>
        </w:rPr>
        <w:t xml:space="preserve">DE L’ANGESEM </w:t>
      </w:r>
      <w:r w:rsidR="00010E8E">
        <w:rPr>
          <w:color w:val="000000" w:themeColor="text1"/>
          <w:sz w:val="24"/>
          <w:szCs w:val="24"/>
          <w:lang w:val="fr-FR"/>
        </w:rPr>
        <w:t xml:space="preserve">au compte </w:t>
      </w:r>
      <w:r w:rsidR="00C57EF3">
        <w:rPr>
          <w:color w:val="000000" w:themeColor="text1"/>
          <w:sz w:val="24"/>
          <w:szCs w:val="24"/>
          <w:lang w:val="fr-FR"/>
        </w:rPr>
        <w:t>du projet</w:t>
      </w:r>
      <w:r w:rsidR="00F87E37">
        <w:rPr>
          <w:color w:val="000000" w:themeColor="text1"/>
          <w:sz w:val="24"/>
          <w:szCs w:val="24"/>
          <w:lang w:val="fr-FR"/>
        </w:rPr>
        <w:t xml:space="preserve"> BLUE DEAL</w:t>
      </w:r>
      <w:r w:rsidR="00CE64ED" w:rsidRPr="00CE64ED">
        <w:rPr>
          <w:color w:val="000000" w:themeColor="text1"/>
          <w:sz w:val="24"/>
          <w:szCs w:val="24"/>
          <w:lang w:val="fr-FR"/>
        </w:rPr>
        <w:t xml:space="preserve"> </w:t>
      </w:r>
    </w:p>
    <w:p w14:paraId="57E20CAF" w14:textId="0E96EFBA" w:rsidR="004D59C0" w:rsidRPr="00A21B16" w:rsidRDefault="00A21B16" w:rsidP="00054550">
      <w:pPr>
        <w:pStyle w:val="Tussenkop"/>
        <w:spacing w:line="240" w:lineRule="auto"/>
        <w:jc w:val="center"/>
        <w:rPr>
          <w:sz w:val="24"/>
          <w:szCs w:val="24"/>
          <w:lang w:val="fr-FR"/>
        </w:rPr>
      </w:pPr>
      <w:r w:rsidRPr="00A21B16">
        <w:rPr>
          <w:sz w:val="24"/>
          <w:szCs w:val="24"/>
          <w:lang w:val="fr-FR"/>
        </w:rPr>
        <w:t xml:space="preserve">SP </w:t>
      </w:r>
      <w:r w:rsidR="00A36670">
        <w:rPr>
          <w:sz w:val="24"/>
          <w:szCs w:val="24"/>
          <w:lang w:val="fr-FR"/>
        </w:rPr>
        <w:t>2206</w:t>
      </w:r>
      <w:r w:rsidR="00CE64ED">
        <w:rPr>
          <w:sz w:val="24"/>
          <w:szCs w:val="24"/>
          <w:lang w:val="fr-FR"/>
        </w:rPr>
        <w:t>-0</w:t>
      </w:r>
      <w:r w:rsidR="00A36670">
        <w:rPr>
          <w:sz w:val="24"/>
          <w:szCs w:val="24"/>
          <w:lang w:val="fr-FR"/>
        </w:rPr>
        <w:t>9</w:t>
      </w:r>
      <w:r w:rsidRPr="00A21B16">
        <w:rPr>
          <w:sz w:val="24"/>
          <w:szCs w:val="24"/>
          <w:lang w:val="fr-FR"/>
        </w:rPr>
        <w:t>/……</w:t>
      </w:r>
      <w:r w:rsidR="000D3E22">
        <w:rPr>
          <w:sz w:val="24"/>
          <w:szCs w:val="24"/>
          <w:lang w:val="fr-FR"/>
        </w:rPr>
        <w:t>………………………………………</w:t>
      </w:r>
      <w:r w:rsidR="005C1D5F">
        <w:rPr>
          <w:sz w:val="24"/>
          <w:szCs w:val="24"/>
          <w:lang w:val="fr-FR"/>
        </w:rPr>
        <w:t>……</w:t>
      </w:r>
      <w:r w:rsidRPr="00A21B16">
        <w:rPr>
          <w:sz w:val="24"/>
          <w:szCs w:val="24"/>
          <w:lang w:val="fr-FR"/>
        </w:rPr>
        <w:t>/202</w:t>
      </w:r>
      <w:r w:rsidR="002644A6">
        <w:rPr>
          <w:sz w:val="24"/>
          <w:szCs w:val="24"/>
          <w:lang w:val="fr-FR"/>
        </w:rPr>
        <w:t>5</w:t>
      </w:r>
    </w:p>
    <w:p w14:paraId="160D87EB" w14:textId="77777777" w:rsidR="00054550" w:rsidRPr="0026560B" w:rsidRDefault="00054550" w:rsidP="00054550">
      <w:pPr>
        <w:rPr>
          <w:lang w:val="fr-FR"/>
        </w:rPr>
      </w:pPr>
    </w:p>
    <w:p w14:paraId="6F6CD215" w14:textId="528D9262" w:rsidR="001630C5" w:rsidRDefault="004D59C0" w:rsidP="00054550">
      <w:pPr>
        <w:pStyle w:val="BodyText1"/>
        <w:spacing w:after="0" w:line="240" w:lineRule="auto"/>
        <w:rPr>
          <w:b/>
          <w:sz w:val="24"/>
          <w:szCs w:val="24"/>
          <w:lang w:val="fr-FR"/>
        </w:rPr>
      </w:pPr>
      <w:r w:rsidRPr="00A21B16">
        <w:rPr>
          <w:b/>
          <w:sz w:val="24"/>
          <w:szCs w:val="24"/>
          <w:lang w:val="fr-FR"/>
        </w:rPr>
        <w:t xml:space="preserve">CE </w:t>
      </w:r>
      <w:r w:rsidR="000D0802" w:rsidRPr="00A21B16">
        <w:rPr>
          <w:b/>
          <w:sz w:val="24"/>
          <w:szCs w:val="24"/>
          <w:lang w:val="fr-FR"/>
        </w:rPr>
        <w:t xml:space="preserve">CONTRAT DE </w:t>
      </w:r>
      <w:r w:rsidR="00431294">
        <w:rPr>
          <w:b/>
          <w:sz w:val="24"/>
          <w:szCs w:val="24"/>
          <w:lang w:val="fr-FR"/>
        </w:rPr>
        <w:t>PRESTATAIRE</w:t>
      </w:r>
      <w:r w:rsidR="000D0802" w:rsidRPr="00A21B16">
        <w:rPr>
          <w:b/>
          <w:sz w:val="24"/>
          <w:szCs w:val="24"/>
          <w:lang w:val="fr-FR"/>
        </w:rPr>
        <w:t xml:space="preserve"> </w:t>
      </w:r>
      <w:r w:rsidRPr="00A21B16">
        <w:rPr>
          <w:b/>
          <w:sz w:val="24"/>
          <w:szCs w:val="24"/>
          <w:lang w:val="fr-FR"/>
        </w:rPr>
        <w:t>EST CONCLU</w:t>
      </w:r>
      <w:r w:rsidR="000D0802" w:rsidRPr="00A21B16">
        <w:rPr>
          <w:b/>
          <w:sz w:val="24"/>
          <w:szCs w:val="24"/>
          <w:lang w:val="fr-FR"/>
        </w:rPr>
        <w:t xml:space="preserve"> le</w:t>
      </w:r>
      <w:r w:rsidR="00E42AEE" w:rsidRPr="00A21B16">
        <w:rPr>
          <w:b/>
          <w:sz w:val="24"/>
          <w:szCs w:val="24"/>
          <w:lang w:val="fr-FR"/>
        </w:rPr>
        <w:t xml:space="preserve"> </w:t>
      </w:r>
      <w:r w:rsidR="00012EA6">
        <w:rPr>
          <w:b/>
          <w:sz w:val="24"/>
          <w:szCs w:val="24"/>
          <w:lang w:val="fr-FR"/>
        </w:rPr>
        <w:t>23</w:t>
      </w:r>
      <w:r w:rsidR="00CE64ED">
        <w:rPr>
          <w:b/>
          <w:sz w:val="24"/>
          <w:szCs w:val="24"/>
          <w:lang w:val="fr-FR"/>
        </w:rPr>
        <w:t xml:space="preserve"> </w:t>
      </w:r>
      <w:r w:rsidR="00296DE2">
        <w:rPr>
          <w:b/>
          <w:sz w:val="24"/>
          <w:szCs w:val="24"/>
          <w:lang w:val="fr-FR"/>
        </w:rPr>
        <w:t>juin</w:t>
      </w:r>
      <w:r w:rsidR="007A098A">
        <w:rPr>
          <w:b/>
          <w:sz w:val="24"/>
          <w:szCs w:val="24"/>
          <w:lang w:val="fr-FR"/>
        </w:rPr>
        <w:t xml:space="preserve"> </w:t>
      </w:r>
      <w:r w:rsidR="00E42AEE" w:rsidRPr="00A21B16">
        <w:rPr>
          <w:b/>
          <w:sz w:val="24"/>
          <w:szCs w:val="24"/>
          <w:lang w:val="fr-FR"/>
        </w:rPr>
        <w:t>202</w:t>
      </w:r>
      <w:r w:rsidR="00296DE2">
        <w:rPr>
          <w:b/>
          <w:sz w:val="24"/>
          <w:szCs w:val="24"/>
          <w:lang w:val="fr-FR"/>
        </w:rPr>
        <w:t>5</w:t>
      </w:r>
    </w:p>
    <w:p w14:paraId="5414D1F4" w14:textId="77777777" w:rsidR="001630C5" w:rsidRDefault="001630C5" w:rsidP="00054550">
      <w:pPr>
        <w:pStyle w:val="BodyText1"/>
        <w:spacing w:after="0" w:line="240" w:lineRule="auto"/>
        <w:rPr>
          <w:b/>
          <w:sz w:val="24"/>
          <w:szCs w:val="24"/>
          <w:lang w:val="fr-FR"/>
        </w:rPr>
      </w:pPr>
    </w:p>
    <w:p w14:paraId="25AFE19F" w14:textId="06DC368B" w:rsidR="001630C5" w:rsidRDefault="001630C5" w:rsidP="00054550">
      <w:pPr>
        <w:pStyle w:val="BodyText1"/>
        <w:spacing w:after="0" w:line="240" w:lineRule="auto"/>
        <w:rPr>
          <w:b/>
          <w:sz w:val="24"/>
          <w:szCs w:val="24"/>
          <w:lang w:val="fr-FR"/>
        </w:rPr>
      </w:pPr>
      <w:r>
        <w:rPr>
          <w:b/>
          <w:sz w:val="24"/>
          <w:szCs w:val="24"/>
          <w:lang w:val="fr-FR"/>
        </w:rPr>
        <w:t>Réf : ………………………………………………………………………</w:t>
      </w:r>
      <w:proofErr w:type="gramStart"/>
      <w:r>
        <w:rPr>
          <w:b/>
          <w:sz w:val="24"/>
          <w:szCs w:val="24"/>
          <w:lang w:val="fr-FR"/>
        </w:rPr>
        <w:t>…….</w:t>
      </w:r>
      <w:proofErr w:type="gramEnd"/>
      <w:r>
        <w:rPr>
          <w:b/>
          <w:sz w:val="24"/>
          <w:szCs w:val="24"/>
          <w:lang w:val="fr-FR"/>
        </w:rPr>
        <w:t>.</w:t>
      </w:r>
    </w:p>
    <w:p w14:paraId="30797B47" w14:textId="77777777" w:rsidR="001630C5" w:rsidRDefault="001630C5" w:rsidP="00054550">
      <w:pPr>
        <w:pStyle w:val="BodyText1"/>
        <w:spacing w:after="0" w:line="240" w:lineRule="auto"/>
        <w:rPr>
          <w:b/>
          <w:sz w:val="24"/>
          <w:szCs w:val="24"/>
          <w:lang w:val="fr-FR"/>
        </w:rPr>
      </w:pPr>
    </w:p>
    <w:p w14:paraId="2023FCE4" w14:textId="7204C4B0" w:rsidR="004D59C0" w:rsidRPr="00A21B16" w:rsidRDefault="000D0802" w:rsidP="00054550">
      <w:pPr>
        <w:pStyle w:val="BodyText1"/>
        <w:spacing w:after="0" w:line="240" w:lineRule="auto"/>
        <w:rPr>
          <w:b/>
          <w:sz w:val="24"/>
          <w:szCs w:val="24"/>
          <w:lang w:val="fr-FR"/>
        </w:rPr>
      </w:pPr>
      <w:r w:rsidRPr="00A21B16">
        <w:rPr>
          <w:b/>
          <w:sz w:val="24"/>
          <w:szCs w:val="24"/>
          <w:lang w:val="fr-FR"/>
        </w:rPr>
        <w:t xml:space="preserve"> </w:t>
      </w:r>
      <w:r w:rsidR="001630C5" w:rsidRPr="00A21B16">
        <w:rPr>
          <w:b/>
          <w:sz w:val="24"/>
          <w:szCs w:val="24"/>
          <w:lang w:val="fr-FR"/>
        </w:rPr>
        <w:t>Entre</w:t>
      </w:r>
      <w:r w:rsidR="00880859" w:rsidRPr="00A21B16">
        <w:rPr>
          <w:b/>
          <w:sz w:val="24"/>
          <w:szCs w:val="24"/>
          <w:lang w:val="fr-FR"/>
        </w:rPr>
        <w:t xml:space="preserve"> :</w:t>
      </w:r>
    </w:p>
    <w:p w14:paraId="1FA98B59" w14:textId="77777777" w:rsidR="00054550" w:rsidRPr="0026560B" w:rsidRDefault="00054550" w:rsidP="00054550">
      <w:pPr>
        <w:pStyle w:val="BodyText1"/>
        <w:spacing w:after="0" w:line="240" w:lineRule="auto"/>
        <w:rPr>
          <w:b/>
          <w:sz w:val="18"/>
          <w:szCs w:val="18"/>
          <w:lang w:val="fr-FR"/>
        </w:rPr>
      </w:pPr>
    </w:p>
    <w:p w14:paraId="12FF680B" w14:textId="26B033F6" w:rsidR="00E42AEE" w:rsidRPr="00A21B16" w:rsidRDefault="00A21B16" w:rsidP="00E42AEE">
      <w:pPr>
        <w:pStyle w:val="BodyText1"/>
        <w:numPr>
          <w:ilvl w:val="0"/>
          <w:numId w:val="1"/>
        </w:numPr>
        <w:spacing w:after="0" w:line="240" w:lineRule="auto"/>
        <w:ind w:hanging="720"/>
        <w:jc w:val="both"/>
        <w:rPr>
          <w:sz w:val="18"/>
          <w:szCs w:val="18"/>
          <w:lang w:val="fr-FR"/>
        </w:rPr>
      </w:pPr>
      <w:proofErr w:type="spellStart"/>
      <w:r w:rsidRPr="00A21B16">
        <w:rPr>
          <w:b/>
          <w:sz w:val="18"/>
          <w:szCs w:val="18"/>
          <w:lang w:val="fr-FR"/>
        </w:rPr>
        <w:t>Stichting</w:t>
      </w:r>
      <w:proofErr w:type="spellEnd"/>
      <w:r w:rsidRPr="00A21B16">
        <w:rPr>
          <w:b/>
          <w:sz w:val="18"/>
          <w:szCs w:val="18"/>
          <w:lang w:val="fr-FR"/>
        </w:rPr>
        <w:t xml:space="preserve"> SNV </w:t>
      </w:r>
      <w:proofErr w:type="spellStart"/>
      <w:r w:rsidRPr="00A21B16">
        <w:rPr>
          <w:b/>
          <w:sz w:val="18"/>
          <w:szCs w:val="18"/>
          <w:lang w:val="fr-FR"/>
        </w:rPr>
        <w:t>Netherlands</w:t>
      </w:r>
      <w:proofErr w:type="spellEnd"/>
      <w:r w:rsidRPr="00A21B16">
        <w:rPr>
          <w:b/>
          <w:sz w:val="18"/>
          <w:szCs w:val="18"/>
          <w:lang w:val="fr-FR"/>
        </w:rPr>
        <w:t xml:space="preserve"> </w:t>
      </w:r>
      <w:proofErr w:type="spellStart"/>
      <w:r w:rsidRPr="00A21B16">
        <w:rPr>
          <w:b/>
          <w:sz w:val="18"/>
          <w:szCs w:val="18"/>
          <w:lang w:val="fr-FR"/>
        </w:rPr>
        <w:t>Development</w:t>
      </w:r>
      <w:proofErr w:type="spellEnd"/>
      <w:r w:rsidRPr="00A21B16">
        <w:rPr>
          <w:b/>
          <w:sz w:val="18"/>
          <w:szCs w:val="18"/>
          <w:lang w:val="fr-FR"/>
        </w:rPr>
        <w:t xml:space="preserve"> Organisation </w:t>
      </w:r>
      <w:r w:rsidRPr="00A21B16">
        <w:rPr>
          <w:bCs/>
          <w:sz w:val="18"/>
          <w:szCs w:val="18"/>
          <w:lang w:val="fr-FR"/>
        </w:rPr>
        <w:t xml:space="preserve">(une fondation de droit néerlandais) enregistrée à </w:t>
      </w:r>
      <w:proofErr w:type="spellStart"/>
      <w:r w:rsidRPr="00A21B16">
        <w:rPr>
          <w:sz w:val="18"/>
          <w:szCs w:val="18"/>
          <w:lang w:val="fr-FR"/>
        </w:rPr>
        <w:t>Parkstraat</w:t>
      </w:r>
      <w:proofErr w:type="spellEnd"/>
      <w:r w:rsidRPr="00A21B16">
        <w:rPr>
          <w:sz w:val="18"/>
          <w:szCs w:val="18"/>
          <w:lang w:val="fr-FR"/>
        </w:rPr>
        <w:t xml:space="preserve"> 83, 2514 JG, La Haye, Pays-Bas, représentée par SNV-Mali, </w:t>
      </w:r>
    </w:p>
    <w:tbl>
      <w:tblPr>
        <w:tblW w:w="6119"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3"/>
        <w:gridCol w:w="4536"/>
      </w:tblGrid>
      <w:tr w:rsidR="004C7831" w:rsidRPr="00FB63E3" w14:paraId="7A571B7A" w14:textId="77777777" w:rsidTr="000D3E22">
        <w:trPr>
          <w:trHeight w:val="270"/>
        </w:trPr>
        <w:tc>
          <w:tcPr>
            <w:tcW w:w="6119" w:type="dxa"/>
            <w:gridSpan w:val="2"/>
            <w:shd w:val="clear" w:color="auto" w:fill="DEEAF6" w:themeFill="accent5" w:themeFillTint="33"/>
            <w:noWrap/>
            <w:vAlign w:val="bottom"/>
          </w:tcPr>
          <w:p w14:paraId="2A69771F" w14:textId="77777777" w:rsidR="004C7831" w:rsidRPr="004C7831" w:rsidRDefault="004C7831" w:rsidP="0073097B">
            <w:pPr>
              <w:widowControl w:val="0"/>
              <w:spacing w:after="120"/>
              <w:jc w:val="both"/>
              <w:rPr>
                <w:rFonts w:eastAsia="Calibri" w:cs="Gautami"/>
                <w:bCs/>
                <w:snapToGrid w:val="0"/>
                <w:sz w:val="17"/>
                <w:szCs w:val="17"/>
                <w:lang w:val="fr-FR"/>
              </w:rPr>
            </w:pPr>
            <w:r w:rsidRPr="004C7831">
              <w:rPr>
                <w:rFonts w:eastAsia="Calibri" w:cs="Gautami"/>
                <w:b/>
                <w:snapToGrid w:val="0"/>
                <w:sz w:val="17"/>
                <w:szCs w:val="17"/>
                <w:lang w:val="fr-FR"/>
              </w:rPr>
              <w:t>SNV, Organisation Néerlandaise de Développement,</w:t>
            </w:r>
          </w:p>
          <w:p w14:paraId="2B0BAF76" w14:textId="77777777" w:rsidR="004C7831" w:rsidRPr="004C7831" w:rsidRDefault="004C7831" w:rsidP="0073097B">
            <w:pPr>
              <w:jc w:val="both"/>
              <w:rPr>
                <w:rFonts w:eastAsia="Calibri" w:cs="Arial"/>
                <w:b/>
                <w:bCs/>
                <w:sz w:val="17"/>
                <w:szCs w:val="17"/>
                <w:lang w:val="fr-FR"/>
              </w:rPr>
            </w:pPr>
            <w:r w:rsidRPr="004C7831">
              <w:rPr>
                <w:rFonts w:eastAsia="Calibri" w:cs="Arial"/>
                <w:b/>
                <w:bCs/>
                <w:sz w:val="17"/>
                <w:szCs w:val="17"/>
                <w:lang w:val="fr-FR"/>
              </w:rPr>
              <w:t> </w:t>
            </w:r>
          </w:p>
        </w:tc>
      </w:tr>
      <w:tr w:rsidR="004C7831" w:rsidRPr="008B69B9" w14:paraId="0FD31D7A" w14:textId="77777777" w:rsidTr="000D3E22">
        <w:trPr>
          <w:trHeight w:val="255"/>
        </w:trPr>
        <w:tc>
          <w:tcPr>
            <w:tcW w:w="1583" w:type="dxa"/>
            <w:shd w:val="clear" w:color="auto" w:fill="auto"/>
            <w:noWrap/>
            <w:vAlign w:val="bottom"/>
          </w:tcPr>
          <w:p w14:paraId="7AC620CF" w14:textId="77777777" w:rsidR="004C7831" w:rsidRPr="008B69B9" w:rsidRDefault="004C7831" w:rsidP="0073097B">
            <w:pPr>
              <w:jc w:val="both"/>
              <w:rPr>
                <w:rFonts w:eastAsia="Calibri" w:cs="Arial"/>
                <w:sz w:val="17"/>
                <w:szCs w:val="17"/>
              </w:rPr>
            </w:pPr>
            <w:proofErr w:type="spellStart"/>
            <w:r w:rsidRPr="008B69B9">
              <w:rPr>
                <w:rFonts w:eastAsia="Calibri" w:cs="Arial"/>
                <w:sz w:val="17"/>
                <w:szCs w:val="17"/>
              </w:rPr>
              <w:t>Adresse</w:t>
            </w:r>
            <w:proofErr w:type="spellEnd"/>
          </w:p>
        </w:tc>
        <w:tc>
          <w:tcPr>
            <w:tcW w:w="4536" w:type="dxa"/>
            <w:shd w:val="clear" w:color="auto" w:fill="auto"/>
            <w:noWrap/>
            <w:vAlign w:val="bottom"/>
          </w:tcPr>
          <w:p w14:paraId="1DE5B164" w14:textId="77777777" w:rsidR="004C7831" w:rsidRPr="008B69B9" w:rsidRDefault="004C7831" w:rsidP="0073097B">
            <w:pPr>
              <w:jc w:val="both"/>
              <w:rPr>
                <w:rFonts w:eastAsia="Calibri" w:cs="Arial"/>
                <w:color w:val="000000"/>
                <w:sz w:val="17"/>
                <w:szCs w:val="17"/>
              </w:rPr>
            </w:pPr>
            <w:r w:rsidRPr="008B69B9">
              <w:rPr>
                <w:rFonts w:eastAsia="Times New Roman"/>
                <w:noProof/>
                <w:color w:val="000000"/>
                <w:sz w:val="17"/>
                <w:szCs w:val="17"/>
              </w:rPr>
              <w:t xml:space="preserve">Badalabougou Est, Rue 17, Porte 305 </w:t>
            </w:r>
          </w:p>
        </w:tc>
      </w:tr>
      <w:tr w:rsidR="004C7831" w:rsidRPr="008B69B9" w14:paraId="1E8FB408" w14:textId="77777777" w:rsidTr="000D3E22">
        <w:trPr>
          <w:trHeight w:val="255"/>
        </w:trPr>
        <w:tc>
          <w:tcPr>
            <w:tcW w:w="1583" w:type="dxa"/>
            <w:shd w:val="clear" w:color="auto" w:fill="auto"/>
            <w:noWrap/>
            <w:vAlign w:val="bottom"/>
          </w:tcPr>
          <w:p w14:paraId="311E841F" w14:textId="77777777" w:rsidR="004C7831" w:rsidRPr="008B69B9" w:rsidRDefault="004C7831" w:rsidP="0073097B">
            <w:pPr>
              <w:jc w:val="both"/>
              <w:rPr>
                <w:rFonts w:eastAsia="Calibri" w:cs="Arial"/>
                <w:sz w:val="17"/>
                <w:szCs w:val="17"/>
              </w:rPr>
            </w:pPr>
            <w:proofErr w:type="spellStart"/>
            <w:r w:rsidRPr="008B69B9">
              <w:rPr>
                <w:rFonts w:eastAsia="Calibri" w:cs="Arial"/>
                <w:sz w:val="17"/>
                <w:szCs w:val="17"/>
              </w:rPr>
              <w:t>Boite</w:t>
            </w:r>
            <w:proofErr w:type="spellEnd"/>
            <w:r w:rsidRPr="008B69B9">
              <w:rPr>
                <w:rFonts w:eastAsia="Calibri" w:cs="Arial"/>
                <w:sz w:val="17"/>
                <w:szCs w:val="17"/>
              </w:rPr>
              <w:t xml:space="preserve"> </w:t>
            </w:r>
            <w:proofErr w:type="spellStart"/>
            <w:r w:rsidRPr="008B69B9">
              <w:rPr>
                <w:rFonts w:eastAsia="Calibri" w:cs="Arial"/>
                <w:sz w:val="17"/>
                <w:szCs w:val="17"/>
              </w:rPr>
              <w:t>postale</w:t>
            </w:r>
            <w:proofErr w:type="spellEnd"/>
          </w:p>
        </w:tc>
        <w:tc>
          <w:tcPr>
            <w:tcW w:w="4536" w:type="dxa"/>
            <w:shd w:val="clear" w:color="auto" w:fill="auto"/>
            <w:noWrap/>
            <w:vAlign w:val="bottom"/>
          </w:tcPr>
          <w:p w14:paraId="7ABF78F1" w14:textId="77777777" w:rsidR="004C7831" w:rsidRPr="008B69B9" w:rsidRDefault="004C7831" w:rsidP="0073097B">
            <w:pPr>
              <w:jc w:val="both"/>
              <w:rPr>
                <w:rFonts w:eastAsia="Calibri" w:cs="Arial"/>
                <w:sz w:val="17"/>
                <w:szCs w:val="17"/>
              </w:rPr>
            </w:pPr>
            <w:r w:rsidRPr="008B69B9">
              <w:rPr>
                <w:rFonts w:eastAsia="Times New Roman"/>
                <w:noProof/>
                <w:sz w:val="17"/>
                <w:szCs w:val="17"/>
              </w:rPr>
              <w:t>2220</w:t>
            </w:r>
          </w:p>
        </w:tc>
      </w:tr>
      <w:tr w:rsidR="004C7831" w:rsidRPr="008B69B9" w14:paraId="43325BB5" w14:textId="77777777" w:rsidTr="000D3E22">
        <w:trPr>
          <w:trHeight w:val="70"/>
        </w:trPr>
        <w:tc>
          <w:tcPr>
            <w:tcW w:w="1583" w:type="dxa"/>
            <w:shd w:val="clear" w:color="auto" w:fill="auto"/>
            <w:noWrap/>
            <w:vAlign w:val="bottom"/>
          </w:tcPr>
          <w:p w14:paraId="09FA61C3" w14:textId="77777777" w:rsidR="004C7831" w:rsidRPr="008B69B9" w:rsidRDefault="004C7831" w:rsidP="0073097B">
            <w:pPr>
              <w:jc w:val="both"/>
              <w:rPr>
                <w:rFonts w:eastAsia="Calibri" w:cs="Arial"/>
                <w:sz w:val="17"/>
                <w:szCs w:val="17"/>
              </w:rPr>
            </w:pPr>
            <w:r w:rsidRPr="008B69B9">
              <w:rPr>
                <w:rFonts w:eastAsia="Calibri" w:cs="Arial"/>
                <w:sz w:val="17"/>
                <w:szCs w:val="17"/>
              </w:rPr>
              <w:t>Ville</w:t>
            </w:r>
          </w:p>
        </w:tc>
        <w:tc>
          <w:tcPr>
            <w:tcW w:w="4536" w:type="dxa"/>
            <w:shd w:val="clear" w:color="auto" w:fill="auto"/>
            <w:noWrap/>
            <w:vAlign w:val="bottom"/>
          </w:tcPr>
          <w:p w14:paraId="65853AEC" w14:textId="77777777" w:rsidR="004C7831" w:rsidRPr="008B69B9" w:rsidRDefault="004C7831" w:rsidP="0073097B">
            <w:pPr>
              <w:jc w:val="both"/>
              <w:rPr>
                <w:rFonts w:eastAsia="Calibri" w:cs="Arial"/>
                <w:sz w:val="17"/>
                <w:szCs w:val="17"/>
              </w:rPr>
            </w:pPr>
            <w:r w:rsidRPr="008B69B9">
              <w:rPr>
                <w:rFonts w:eastAsia="Calibri" w:cs="Arial"/>
                <w:sz w:val="17"/>
                <w:szCs w:val="17"/>
              </w:rPr>
              <w:t>Bamako</w:t>
            </w:r>
          </w:p>
        </w:tc>
      </w:tr>
      <w:tr w:rsidR="000D3E22" w:rsidRPr="000D3E22" w14:paraId="15F0549E" w14:textId="77777777" w:rsidTr="000D3E22">
        <w:trPr>
          <w:trHeight w:val="255"/>
        </w:trPr>
        <w:tc>
          <w:tcPr>
            <w:tcW w:w="1583" w:type="dxa"/>
            <w:shd w:val="clear" w:color="auto" w:fill="auto"/>
            <w:noWrap/>
            <w:vAlign w:val="bottom"/>
          </w:tcPr>
          <w:p w14:paraId="7DF4FEC6" w14:textId="77777777" w:rsidR="004C7831" w:rsidRPr="000D3E22" w:rsidRDefault="004C7831" w:rsidP="0073097B">
            <w:pPr>
              <w:jc w:val="both"/>
              <w:rPr>
                <w:rFonts w:eastAsia="Calibri" w:cs="Arial"/>
                <w:sz w:val="17"/>
                <w:szCs w:val="17"/>
              </w:rPr>
            </w:pPr>
            <w:r w:rsidRPr="000D3E22">
              <w:rPr>
                <w:rFonts w:eastAsia="Calibri" w:cs="Arial"/>
                <w:sz w:val="17"/>
                <w:szCs w:val="17"/>
              </w:rPr>
              <w:t>Pays</w:t>
            </w:r>
          </w:p>
        </w:tc>
        <w:tc>
          <w:tcPr>
            <w:tcW w:w="4536" w:type="dxa"/>
            <w:shd w:val="clear" w:color="auto" w:fill="auto"/>
            <w:noWrap/>
            <w:vAlign w:val="bottom"/>
          </w:tcPr>
          <w:p w14:paraId="3ADEF1D5" w14:textId="77777777" w:rsidR="004C7831" w:rsidRPr="000D3E22" w:rsidRDefault="004C7831" w:rsidP="0073097B">
            <w:pPr>
              <w:jc w:val="both"/>
              <w:rPr>
                <w:rFonts w:eastAsia="Calibri" w:cs="Arial"/>
                <w:sz w:val="17"/>
                <w:szCs w:val="17"/>
              </w:rPr>
            </w:pPr>
            <w:r w:rsidRPr="000D3E22">
              <w:rPr>
                <w:rFonts w:eastAsia="Calibri" w:cs="Arial"/>
                <w:sz w:val="17"/>
                <w:szCs w:val="17"/>
              </w:rPr>
              <w:t>Mali</w:t>
            </w:r>
          </w:p>
        </w:tc>
      </w:tr>
      <w:tr w:rsidR="000D3E22" w:rsidRPr="000D3E22" w14:paraId="51CC9D2F" w14:textId="77777777" w:rsidTr="000D3E22">
        <w:trPr>
          <w:trHeight w:val="255"/>
        </w:trPr>
        <w:tc>
          <w:tcPr>
            <w:tcW w:w="1583" w:type="dxa"/>
            <w:shd w:val="clear" w:color="auto" w:fill="auto"/>
            <w:noWrap/>
            <w:vAlign w:val="bottom"/>
          </w:tcPr>
          <w:p w14:paraId="3FEAFBE1" w14:textId="77777777" w:rsidR="004C7831" w:rsidRPr="000D3E22" w:rsidRDefault="004C7831" w:rsidP="0073097B">
            <w:pPr>
              <w:jc w:val="both"/>
              <w:rPr>
                <w:rFonts w:eastAsia="Calibri" w:cs="Arial"/>
                <w:sz w:val="17"/>
                <w:szCs w:val="17"/>
              </w:rPr>
            </w:pPr>
            <w:proofErr w:type="spellStart"/>
            <w:r w:rsidRPr="000D3E22">
              <w:rPr>
                <w:rFonts w:eastAsia="Calibri" w:cs="Arial"/>
                <w:sz w:val="17"/>
                <w:szCs w:val="17"/>
              </w:rPr>
              <w:t>Téléphone</w:t>
            </w:r>
            <w:proofErr w:type="spellEnd"/>
          </w:p>
        </w:tc>
        <w:tc>
          <w:tcPr>
            <w:tcW w:w="4536" w:type="dxa"/>
            <w:shd w:val="clear" w:color="auto" w:fill="auto"/>
            <w:noWrap/>
            <w:vAlign w:val="bottom"/>
          </w:tcPr>
          <w:p w14:paraId="34CDAF58" w14:textId="77777777" w:rsidR="004C7831" w:rsidRPr="000D3E22" w:rsidRDefault="004C7831" w:rsidP="0073097B">
            <w:pPr>
              <w:jc w:val="both"/>
              <w:rPr>
                <w:rFonts w:eastAsia="Calibri" w:cs="Arial"/>
                <w:sz w:val="17"/>
                <w:szCs w:val="17"/>
              </w:rPr>
            </w:pPr>
            <w:r w:rsidRPr="000D3E22">
              <w:rPr>
                <w:rFonts w:eastAsia="Calibri" w:cs="Arial"/>
                <w:sz w:val="17"/>
                <w:szCs w:val="17"/>
              </w:rPr>
              <w:t>+223 20 23 33 47/20 23 65 40</w:t>
            </w:r>
          </w:p>
        </w:tc>
      </w:tr>
      <w:tr w:rsidR="000D3E22" w:rsidRPr="000D3E22" w14:paraId="4CC894A8" w14:textId="77777777" w:rsidTr="000D3E22">
        <w:trPr>
          <w:trHeight w:val="270"/>
        </w:trPr>
        <w:tc>
          <w:tcPr>
            <w:tcW w:w="1583" w:type="dxa"/>
            <w:shd w:val="clear" w:color="auto" w:fill="auto"/>
            <w:noWrap/>
            <w:vAlign w:val="bottom"/>
          </w:tcPr>
          <w:p w14:paraId="31B6E23A" w14:textId="77777777" w:rsidR="004C7831" w:rsidRPr="000D3E22" w:rsidRDefault="004C7831" w:rsidP="0073097B">
            <w:pPr>
              <w:jc w:val="both"/>
              <w:rPr>
                <w:rFonts w:eastAsia="Calibri" w:cs="Arial"/>
                <w:sz w:val="17"/>
                <w:szCs w:val="17"/>
              </w:rPr>
            </w:pPr>
            <w:r w:rsidRPr="000D3E22">
              <w:rPr>
                <w:rFonts w:eastAsia="Calibri" w:cs="Arial"/>
                <w:sz w:val="17"/>
                <w:szCs w:val="17"/>
              </w:rPr>
              <w:t>Email</w:t>
            </w:r>
          </w:p>
        </w:tc>
        <w:tc>
          <w:tcPr>
            <w:tcW w:w="4536" w:type="dxa"/>
            <w:shd w:val="clear" w:color="auto" w:fill="auto"/>
            <w:noWrap/>
            <w:vAlign w:val="bottom"/>
          </w:tcPr>
          <w:p w14:paraId="50118FDB" w14:textId="77777777" w:rsidR="004C7831" w:rsidRPr="000D3E22" w:rsidRDefault="004C7831" w:rsidP="0073097B">
            <w:pPr>
              <w:jc w:val="both"/>
              <w:rPr>
                <w:rFonts w:eastAsia="Calibri" w:cs="Arial"/>
                <w:sz w:val="17"/>
                <w:szCs w:val="17"/>
              </w:rPr>
            </w:pPr>
            <w:hyperlink r:id="rId12" w:history="1">
              <w:r w:rsidRPr="000D3E22">
                <w:rPr>
                  <w:rStyle w:val="Lienhypertexte"/>
                  <w:rFonts w:eastAsia="Calibri" w:cs="Arial"/>
                  <w:color w:val="auto"/>
                  <w:sz w:val="17"/>
                  <w:szCs w:val="17"/>
                </w:rPr>
                <w:t>mali@snv.org</w:t>
              </w:r>
            </w:hyperlink>
          </w:p>
        </w:tc>
      </w:tr>
    </w:tbl>
    <w:p w14:paraId="34E4263A" w14:textId="77777777" w:rsidR="009B35E1" w:rsidRPr="000D3E22" w:rsidRDefault="009B35E1" w:rsidP="00E42AEE">
      <w:pPr>
        <w:pStyle w:val="BodyText1"/>
        <w:spacing w:after="0" w:line="240" w:lineRule="auto"/>
        <w:jc w:val="both"/>
        <w:rPr>
          <w:sz w:val="18"/>
          <w:szCs w:val="18"/>
          <w:lang w:val="fr-FR"/>
        </w:rPr>
      </w:pPr>
    </w:p>
    <w:p w14:paraId="5BAA1E56" w14:textId="258CBE11" w:rsidR="00A21B16" w:rsidRPr="000D3E22" w:rsidRDefault="00A21B16" w:rsidP="00E42AEE">
      <w:pPr>
        <w:pStyle w:val="BodyText1"/>
        <w:spacing w:after="0" w:line="240" w:lineRule="auto"/>
        <w:jc w:val="both"/>
        <w:rPr>
          <w:sz w:val="18"/>
          <w:szCs w:val="18"/>
          <w:lang w:val="fr-FR"/>
        </w:rPr>
      </w:pPr>
      <w:r w:rsidRPr="000D3E22">
        <w:rPr>
          <w:sz w:val="18"/>
          <w:szCs w:val="18"/>
          <w:lang w:val="fr-FR"/>
        </w:rPr>
        <w:t>ci-après dénommée « SNV », légalement représentée par M</w:t>
      </w:r>
      <w:r w:rsidR="00287853" w:rsidRPr="000D3E22">
        <w:rPr>
          <w:sz w:val="18"/>
          <w:szCs w:val="18"/>
          <w:lang w:val="fr-FR"/>
        </w:rPr>
        <w:t xml:space="preserve">adame </w:t>
      </w:r>
      <w:r w:rsidR="009E0426">
        <w:rPr>
          <w:sz w:val="18"/>
          <w:szCs w:val="18"/>
          <w:lang w:val="fr-FR"/>
        </w:rPr>
        <w:t>Aukje DE JAGER</w:t>
      </w:r>
      <w:r w:rsidRPr="000D3E22">
        <w:rPr>
          <w:sz w:val="18"/>
          <w:szCs w:val="18"/>
          <w:lang w:val="fr-FR"/>
        </w:rPr>
        <w:t>, Direct</w:t>
      </w:r>
      <w:r w:rsidR="00287853" w:rsidRPr="000D3E22">
        <w:rPr>
          <w:sz w:val="18"/>
          <w:szCs w:val="18"/>
          <w:lang w:val="fr-FR"/>
        </w:rPr>
        <w:t xml:space="preserve">rice </w:t>
      </w:r>
      <w:r w:rsidRPr="000D3E22">
        <w:rPr>
          <w:sz w:val="18"/>
          <w:szCs w:val="18"/>
          <w:lang w:val="fr-FR"/>
        </w:rPr>
        <w:t>Pays SNV-</w:t>
      </w:r>
      <w:r w:rsidR="009E0426" w:rsidRPr="000D3E22">
        <w:rPr>
          <w:sz w:val="18"/>
          <w:szCs w:val="18"/>
          <w:lang w:val="fr-FR"/>
        </w:rPr>
        <w:t>Mali ;</w:t>
      </w:r>
    </w:p>
    <w:p w14:paraId="31A3E2AA" w14:textId="04CBD2C4" w:rsidR="00A21B16" w:rsidRDefault="00C5274B" w:rsidP="00C57EF3">
      <w:pPr>
        <w:autoSpaceDE w:val="0"/>
        <w:autoSpaceDN w:val="0"/>
        <w:adjustRightInd w:val="0"/>
        <w:rPr>
          <w:szCs w:val="18"/>
          <w:lang w:val="fr-FR"/>
        </w:rPr>
      </w:pPr>
      <w:r w:rsidRPr="000D3E22">
        <w:rPr>
          <w:szCs w:val="18"/>
          <w:lang w:val="fr-FR"/>
        </w:rPr>
        <w:t xml:space="preserve">et </w:t>
      </w:r>
    </w:p>
    <w:p w14:paraId="21CECC2C" w14:textId="77777777" w:rsidR="00C57EF3" w:rsidRPr="000D3E22" w:rsidRDefault="00C57EF3" w:rsidP="00C57EF3">
      <w:pPr>
        <w:autoSpaceDE w:val="0"/>
        <w:autoSpaceDN w:val="0"/>
        <w:adjustRightInd w:val="0"/>
        <w:rPr>
          <w:szCs w:val="18"/>
          <w:lang w:val="fr-FR"/>
        </w:rPr>
      </w:pPr>
    </w:p>
    <w:p w14:paraId="3460C28B" w14:textId="0494531E" w:rsidR="00A21B16" w:rsidRPr="000D3E22" w:rsidRDefault="00A21B16" w:rsidP="005C7640">
      <w:pPr>
        <w:autoSpaceDE w:val="0"/>
        <w:autoSpaceDN w:val="0"/>
        <w:adjustRightInd w:val="0"/>
        <w:ind w:left="720" w:hanging="720"/>
        <w:rPr>
          <w:szCs w:val="18"/>
          <w:lang w:val="fr-FR"/>
        </w:rPr>
      </w:pPr>
      <w:r w:rsidRPr="000D3E22">
        <w:rPr>
          <w:szCs w:val="18"/>
          <w:lang w:val="fr-FR"/>
        </w:rPr>
        <w:t xml:space="preserve">2. </w:t>
      </w:r>
      <w:r w:rsidRPr="000D3E22">
        <w:rPr>
          <w:szCs w:val="18"/>
          <w:lang w:val="fr-FR"/>
        </w:rPr>
        <w:tab/>
      </w:r>
      <w:r w:rsidR="000F1F06">
        <w:rPr>
          <w:rFonts w:cs="Times-Bold"/>
          <w:szCs w:val="18"/>
          <w:lang w:val="fr-FR" w:eastAsia="en-US"/>
        </w:rPr>
        <w:t>TSOFT MALI</w:t>
      </w:r>
      <w:r w:rsidR="00CE64ED" w:rsidRPr="000D3E22">
        <w:rPr>
          <w:rFonts w:cs="Times-Bold"/>
          <w:szCs w:val="18"/>
          <w:lang w:val="fr-FR" w:eastAsia="en-US"/>
        </w:rPr>
        <w:t>,</w:t>
      </w:r>
      <w:r w:rsidR="00CE74E6" w:rsidRPr="000D3E22">
        <w:rPr>
          <w:rFonts w:cs="Times-Bold"/>
          <w:szCs w:val="18"/>
          <w:lang w:val="fr-FR" w:eastAsia="en-US"/>
        </w:rPr>
        <w:t xml:space="preserve"> </w:t>
      </w:r>
    </w:p>
    <w:p w14:paraId="6DB551C0" w14:textId="600E20E5" w:rsidR="00A21B16" w:rsidRPr="000D3E22" w:rsidRDefault="00A21B16" w:rsidP="00054550">
      <w:pPr>
        <w:pStyle w:val="BodyText1"/>
        <w:spacing w:after="0" w:line="240" w:lineRule="auto"/>
        <w:rPr>
          <w:sz w:val="18"/>
          <w:szCs w:val="18"/>
          <w:lang w:val="fr-FR"/>
        </w:rPr>
      </w:pPr>
    </w:p>
    <w:tbl>
      <w:tblPr>
        <w:tblW w:w="7197"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4"/>
        <w:gridCol w:w="5473"/>
      </w:tblGrid>
      <w:tr w:rsidR="000D3E22" w:rsidRPr="000D3E22" w14:paraId="27E125D8" w14:textId="77777777" w:rsidTr="000D3E22">
        <w:trPr>
          <w:trHeight w:val="272"/>
        </w:trPr>
        <w:tc>
          <w:tcPr>
            <w:tcW w:w="1724" w:type="dxa"/>
            <w:shd w:val="clear" w:color="auto" w:fill="DEEAF6" w:themeFill="accent5" w:themeFillTint="33"/>
            <w:noWrap/>
            <w:vAlign w:val="bottom"/>
          </w:tcPr>
          <w:p w14:paraId="791BFE87" w14:textId="77777777" w:rsidR="004C7831" w:rsidRPr="000D3E22" w:rsidRDefault="004C7831" w:rsidP="0073097B">
            <w:pPr>
              <w:jc w:val="both"/>
              <w:rPr>
                <w:rFonts w:eastAsia="Calibri" w:cs="Arial"/>
                <w:szCs w:val="18"/>
              </w:rPr>
            </w:pPr>
            <w:bookmarkStart w:id="0" w:name="_Hlk133510167"/>
            <w:r w:rsidRPr="000D3E22">
              <w:rPr>
                <w:rFonts w:eastAsia="Calibri" w:cs="Arial"/>
                <w:szCs w:val="18"/>
              </w:rPr>
              <w:t>Nom</w:t>
            </w:r>
          </w:p>
        </w:tc>
        <w:tc>
          <w:tcPr>
            <w:tcW w:w="5473" w:type="dxa"/>
            <w:shd w:val="clear" w:color="auto" w:fill="DEEAF6" w:themeFill="accent5" w:themeFillTint="33"/>
            <w:noWrap/>
            <w:vAlign w:val="bottom"/>
          </w:tcPr>
          <w:p w14:paraId="42007DA6" w14:textId="7B8ADAAF" w:rsidR="004C7831" w:rsidRPr="000D3E22" w:rsidRDefault="000F1F06" w:rsidP="0073097B">
            <w:pPr>
              <w:jc w:val="both"/>
              <w:rPr>
                <w:rFonts w:eastAsia="Calibri" w:cs="Arial"/>
                <w:szCs w:val="18"/>
                <w:lang w:val="fr-FR"/>
              </w:rPr>
            </w:pPr>
            <w:r w:rsidRPr="000F1F06">
              <w:rPr>
                <w:rFonts w:cs="Times-Bold"/>
                <w:szCs w:val="18"/>
                <w:lang w:val="fr-FR" w:eastAsia="en-US"/>
              </w:rPr>
              <w:t>TSOFT MALI</w:t>
            </w:r>
          </w:p>
        </w:tc>
      </w:tr>
      <w:tr w:rsidR="000D3E22" w:rsidRPr="000D3E22" w14:paraId="2B421AA0" w14:textId="77777777" w:rsidTr="000D3E22">
        <w:trPr>
          <w:trHeight w:val="255"/>
        </w:trPr>
        <w:tc>
          <w:tcPr>
            <w:tcW w:w="1724" w:type="dxa"/>
            <w:shd w:val="clear" w:color="auto" w:fill="auto"/>
            <w:noWrap/>
            <w:vAlign w:val="bottom"/>
          </w:tcPr>
          <w:p w14:paraId="03758F76" w14:textId="77777777" w:rsidR="004C7831" w:rsidRPr="000D3E22" w:rsidRDefault="004C7831" w:rsidP="0073097B">
            <w:pPr>
              <w:jc w:val="both"/>
              <w:rPr>
                <w:rFonts w:eastAsia="Calibri" w:cs="Arial"/>
                <w:szCs w:val="18"/>
              </w:rPr>
            </w:pPr>
            <w:proofErr w:type="spellStart"/>
            <w:r w:rsidRPr="000D3E22">
              <w:rPr>
                <w:rFonts w:eastAsia="Calibri" w:cs="Arial"/>
                <w:szCs w:val="18"/>
              </w:rPr>
              <w:t>Boite</w:t>
            </w:r>
            <w:proofErr w:type="spellEnd"/>
            <w:r w:rsidRPr="000D3E22">
              <w:rPr>
                <w:rFonts w:eastAsia="Calibri" w:cs="Arial"/>
                <w:szCs w:val="18"/>
              </w:rPr>
              <w:t xml:space="preserve"> </w:t>
            </w:r>
            <w:proofErr w:type="spellStart"/>
            <w:r w:rsidRPr="000D3E22">
              <w:rPr>
                <w:rFonts w:eastAsia="Calibri" w:cs="Arial"/>
                <w:szCs w:val="18"/>
              </w:rPr>
              <w:t>Postale</w:t>
            </w:r>
            <w:proofErr w:type="spellEnd"/>
          </w:p>
        </w:tc>
        <w:tc>
          <w:tcPr>
            <w:tcW w:w="5473" w:type="dxa"/>
            <w:shd w:val="clear" w:color="auto" w:fill="auto"/>
            <w:noWrap/>
            <w:vAlign w:val="bottom"/>
          </w:tcPr>
          <w:p w14:paraId="500D59FD" w14:textId="498964D5" w:rsidR="004C7831" w:rsidRPr="000D3E22" w:rsidRDefault="00C57EF3" w:rsidP="0073097B">
            <w:pPr>
              <w:jc w:val="both"/>
              <w:rPr>
                <w:rFonts w:eastAsia="Calibri" w:cs="Arial"/>
                <w:bCs/>
                <w:szCs w:val="18"/>
              </w:rPr>
            </w:pPr>
            <w:r>
              <w:rPr>
                <w:rFonts w:eastAsia="Calibri" w:cs="Arial"/>
                <w:bCs/>
                <w:szCs w:val="18"/>
              </w:rPr>
              <w:t>N/A</w:t>
            </w:r>
          </w:p>
        </w:tc>
      </w:tr>
      <w:tr w:rsidR="000D3E22" w:rsidRPr="00FB63E3" w14:paraId="0A818C6C" w14:textId="77777777" w:rsidTr="000D3E22">
        <w:trPr>
          <w:trHeight w:val="255"/>
        </w:trPr>
        <w:tc>
          <w:tcPr>
            <w:tcW w:w="1724" w:type="dxa"/>
            <w:shd w:val="clear" w:color="auto" w:fill="auto"/>
            <w:noWrap/>
            <w:vAlign w:val="bottom"/>
          </w:tcPr>
          <w:p w14:paraId="22042C31" w14:textId="77777777" w:rsidR="004C7831" w:rsidRPr="000D3E22" w:rsidRDefault="004C7831" w:rsidP="0073097B">
            <w:pPr>
              <w:jc w:val="both"/>
              <w:rPr>
                <w:rFonts w:eastAsia="Calibri" w:cs="Arial"/>
                <w:szCs w:val="18"/>
              </w:rPr>
            </w:pPr>
            <w:r w:rsidRPr="000D3E22">
              <w:rPr>
                <w:rFonts w:eastAsia="Calibri" w:cs="Arial"/>
                <w:szCs w:val="18"/>
              </w:rPr>
              <w:t>Ville</w:t>
            </w:r>
          </w:p>
        </w:tc>
        <w:tc>
          <w:tcPr>
            <w:tcW w:w="5473" w:type="dxa"/>
            <w:shd w:val="clear" w:color="auto" w:fill="auto"/>
            <w:noWrap/>
            <w:vAlign w:val="bottom"/>
          </w:tcPr>
          <w:p w14:paraId="152012E5" w14:textId="2C3304E2" w:rsidR="004C7831" w:rsidRPr="000D3E22" w:rsidRDefault="00023E4A" w:rsidP="0073097B">
            <w:pPr>
              <w:jc w:val="both"/>
              <w:rPr>
                <w:rFonts w:eastAsia="Calibri" w:cs="Arial"/>
                <w:bCs/>
                <w:szCs w:val="18"/>
                <w:u w:val="single"/>
                <w:lang w:val="fr-FR"/>
              </w:rPr>
            </w:pPr>
            <w:r w:rsidRPr="00023E4A">
              <w:rPr>
                <w:rFonts w:cs="Times-Roman"/>
                <w:szCs w:val="18"/>
                <w:lang w:val="fr-FR" w:eastAsia="en-US"/>
              </w:rPr>
              <w:t xml:space="preserve">Badalabougou sema 1, </w:t>
            </w:r>
            <w:r w:rsidR="006F4FD4" w:rsidRPr="00023E4A">
              <w:rPr>
                <w:rFonts w:cs="Times-Roman"/>
                <w:szCs w:val="18"/>
                <w:lang w:val="fr-FR" w:eastAsia="en-US"/>
              </w:rPr>
              <w:t>rue 92</w:t>
            </w:r>
            <w:r w:rsidRPr="00023E4A">
              <w:rPr>
                <w:rFonts w:cs="Times-Roman"/>
                <w:szCs w:val="18"/>
                <w:lang w:val="fr-FR" w:eastAsia="en-US"/>
              </w:rPr>
              <w:t>, porte 112</w:t>
            </w:r>
            <w:r w:rsidR="00431294" w:rsidRPr="000D3E22">
              <w:rPr>
                <w:rFonts w:cs="Times-Roman"/>
                <w:szCs w:val="18"/>
                <w:lang w:val="fr-FR" w:eastAsia="en-US"/>
              </w:rPr>
              <w:t xml:space="preserve">, </w:t>
            </w:r>
            <w:r w:rsidR="00B527A4" w:rsidRPr="000D3E22">
              <w:rPr>
                <w:rFonts w:cs="Times-Roman"/>
                <w:szCs w:val="18"/>
                <w:lang w:val="fr-FR" w:eastAsia="en-US"/>
              </w:rPr>
              <w:t>Bamako</w:t>
            </w:r>
          </w:p>
        </w:tc>
      </w:tr>
      <w:tr w:rsidR="000D3E22" w:rsidRPr="000D3E22" w14:paraId="7A2A36DB" w14:textId="77777777" w:rsidTr="000D3E22">
        <w:trPr>
          <w:trHeight w:val="255"/>
        </w:trPr>
        <w:tc>
          <w:tcPr>
            <w:tcW w:w="1724" w:type="dxa"/>
            <w:shd w:val="clear" w:color="auto" w:fill="auto"/>
            <w:noWrap/>
            <w:vAlign w:val="bottom"/>
          </w:tcPr>
          <w:p w14:paraId="26F4CBAD" w14:textId="77777777" w:rsidR="004C7831" w:rsidRPr="000D3E22" w:rsidRDefault="004C7831" w:rsidP="0073097B">
            <w:pPr>
              <w:jc w:val="both"/>
              <w:rPr>
                <w:rFonts w:eastAsia="Calibri" w:cs="Arial"/>
                <w:szCs w:val="18"/>
              </w:rPr>
            </w:pPr>
            <w:r w:rsidRPr="000D3E22">
              <w:rPr>
                <w:rFonts w:eastAsia="Calibri" w:cs="Arial"/>
                <w:szCs w:val="18"/>
              </w:rPr>
              <w:t>Pays</w:t>
            </w:r>
          </w:p>
        </w:tc>
        <w:tc>
          <w:tcPr>
            <w:tcW w:w="5473" w:type="dxa"/>
            <w:shd w:val="clear" w:color="auto" w:fill="auto"/>
            <w:noWrap/>
            <w:vAlign w:val="bottom"/>
          </w:tcPr>
          <w:p w14:paraId="1836676B" w14:textId="1E182F9E" w:rsidR="004C7831" w:rsidRPr="000D3E22" w:rsidRDefault="00CF1F34" w:rsidP="0073097B">
            <w:pPr>
              <w:jc w:val="both"/>
              <w:rPr>
                <w:rFonts w:eastAsia="Calibri" w:cs="Arial"/>
                <w:bCs/>
                <w:szCs w:val="18"/>
              </w:rPr>
            </w:pPr>
            <w:r w:rsidRPr="000D3E22">
              <w:rPr>
                <w:rFonts w:eastAsia="Calibri" w:cs="Arial"/>
                <w:bCs/>
                <w:szCs w:val="18"/>
              </w:rPr>
              <w:t>Mali</w:t>
            </w:r>
          </w:p>
        </w:tc>
      </w:tr>
      <w:tr w:rsidR="000D3E22" w:rsidRPr="000D3E22" w14:paraId="6CD0422E" w14:textId="77777777" w:rsidTr="000D3E22">
        <w:trPr>
          <w:trHeight w:val="255"/>
        </w:trPr>
        <w:tc>
          <w:tcPr>
            <w:tcW w:w="1724" w:type="dxa"/>
            <w:shd w:val="clear" w:color="auto" w:fill="auto"/>
            <w:noWrap/>
            <w:vAlign w:val="bottom"/>
          </w:tcPr>
          <w:p w14:paraId="4087583C" w14:textId="77777777" w:rsidR="004C7831" w:rsidRPr="000D3E22" w:rsidRDefault="004C7831" w:rsidP="0073097B">
            <w:pPr>
              <w:jc w:val="both"/>
              <w:rPr>
                <w:rFonts w:eastAsia="Calibri" w:cs="Arial"/>
                <w:szCs w:val="18"/>
              </w:rPr>
            </w:pPr>
            <w:proofErr w:type="spellStart"/>
            <w:r w:rsidRPr="000D3E22">
              <w:rPr>
                <w:rFonts w:eastAsia="Calibri" w:cs="Arial"/>
                <w:szCs w:val="18"/>
              </w:rPr>
              <w:t>Téléphone</w:t>
            </w:r>
            <w:proofErr w:type="spellEnd"/>
          </w:p>
        </w:tc>
        <w:tc>
          <w:tcPr>
            <w:tcW w:w="5473" w:type="dxa"/>
            <w:shd w:val="clear" w:color="auto" w:fill="auto"/>
            <w:noWrap/>
            <w:vAlign w:val="bottom"/>
          </w:tcPr>
          <w:p w14:paraId="2350C632" w14:textId="61657683" w:rsidR="004C7831" w:rsidRPr="000D3E22" w:rsidRDefault="006863DE" w:rsidP="0073097B">
            <w:pPr>
              <w:jc w:val="both"/>
              <w:rPr>
                <w:rFonts w:eastAsia="Calibri" w:cs="Arial"/>
                <w:bCs/>
                <w:szCs w:val="18"/>
              </w:rPr>
            </w:pPr>
            <w:r w:rsidRPr="000D3E22">
              <w:rPr>
                <w:rFonts w:eastAsia="Calibri" w:cs="Arial"/>
                <w:bCs/>
                <w:szCs w:val="18"/>
              </w:rPr>
              <w:t>(+223</w:t>
            </w:r>
            <w:r w:rsidR="00C57EF3" w:rsidRPr="000D3E22">
              <w:rPr>
                <w:rFonts w:eastAsia="Calibri" w:cs="Arial"/>
                <w:bCs/>
                <w:szCs w:val="18"/>
              </w:rPr>
              <w:t xml:space="preserve">) </w:t>
            </w:r>
            <w:r w:rsidR="00C57EF3" w:rsidRPr="007B487F">
              <w:rPr>
                <w:rFonts w:eastAsia="Calibri" w:cs="Arial"/>
                <w:bCs/>
                <w:szCs w:val="18"/>
                <w:lang w:val="fr-FR"/>
              </w:rPr>
              <w:t>93</w:t>
            </w:r>
            <w:r w:rsidR="007B487F" w:rsidRPr="007B487F">
              <w:rPr>
                <w:rFonts w:eastAsia="Calibri" w:cs="Arial"/>
                <w:bCs/>
                <w:szCs w:val="18"/>
                <w:lang w:val="fr-FR"/>
              </w:rPr>
              <w:t xml:space="preserve"> 70 70 93</w:t>
            </w:r>
          </w:p>
        </w:tc>
      </w:tr>
      <w:tr w:rsidR="000D3E22" w:rsidRPr="000D3E22" w14:paraId="43914726" w14:textId="77777777" w:rsidTr="000D3E22">
        <w:trPr>
          <w:trHeight w:val="270"/>
        </w:trPr>
        <w:tc>
          <w:tcPr>
            <w:tcW w:w="1724" w:type="dxa"/>
            <w:shd w:val="clear" w:color="auto" w:fill="auto"/>
            <w:noWrap/>
            <w:vAlign w:val="bottom"/>
          </w:tcPr>
          <w:p w14:paraId="0C87CCA2" w14:textId="77777777" w:rsidR="004C7831" w:rsidRPr="000D3E22" w:rsidRDefault="004C7831" w:rsidP="0073097B">
            <w:pPr>
              <w:jc w:val="both"/>
              <w:rPr>
                <w:rFonts w:eastAsia="Calibri" w:cs="Arial"/>
                <w:szCs w:val="18"/>
              </w:rPr>
            </w:pPr>
            <w:r w:rsidRPr="000D3E22">
              <w:rPr>
                <w:rFonts w:eastAsia="Calibri" w:cs="Arial"/>
                <w:szCs w:val="18"/>
              </w:rPr>
              <w:t>Email</w:t>
            </w:r>
          </w:p>
        </w:tc>
        <w:tc>
          <w:tcPr>
            <w:tcW w:w="5473" w:type="dxa"/>
            <w:shd w:val="clear" w:color="auto" w:fill="auto"/>
            <w:noWrap/>
            <w:vAlign w:val="bottom"/>
          </w:tcPr>
          <w:p w14:paraId="50C2284F" w14:textId="5A908FB7" w:rsidR="004C7831" w:rsidRPr="000D3E22" w:rsidRDefault="002F3C2A" w:rsidP="0073097B">
            <w:pPr>
              <w:jc w:val="both"/>
              <w:rPr>
                <w:rFonts w:eastAsia="Calibri" w:cs="Arial"/>
                <w:bCs/>
                <w:szCs w:val="18"/>
                <w:u w:val="single"/>
                <w:lang w:val="en-US"/>
              </w:rPr>
            </w:pPr>
            <w:hyperlink r:id="rId13" w:history="1">
              <w:r>
                <w:rPr>
                  <w:rStyle w:val="Lienhypertexte"/>
                  <w:rFonts w:ascii="Calibri" w:hAnsi="Calibri" w:cs="Calibri"/>
                  <w:sz w:val="22"/>
                  <w:szCs w:val="22"/>
                </w:rPr>
                <w:t>a.fonda@gmail.com</w:t>
              </w:r>
            </w:hyperlink>
          </w:p>
        </w:tc>
      </w:tr>
      <w:tr w:rsidR="000D3E22" w:rsidRPr="000D3E22" w14:paraId="310E3DD6" w14:textId="77777777" w:rsidTr="000D3E22">
        <w:trPr>
          <w:trHeight w:val="270"/>
        </w:trPr>
        <w:tc>
          <w:tcPr>
            <w:tcW w:w="1724" w:type="dxa"/>
            <w:shd w:val="clear" w:color="auto" w:fill="auto"/>
            <w:noWrap/>
            <w:vAlign w:val="bottom"/>
          </w:tcPr>
          <w:p w14:paraId="37635E96" w14:textId="77777777" w:rsidR="004C7831" w:rsidRPr="000D3E22" w:rsidRDefault="004C7831" w:rsidP="0073097B">
            <w:pPr>
              <w:jc w:val="both"/>
              <w:rPr>
                <w:rFonts w:eastAsia="Calibri" w:cs="Arial"/>
                <w:szCs w:val="18"/>
              </w:rPr>
            </w:pPr>
            <w:r w:rsidRPr="000D3E22">
              <w:rPr>
                <w:rFonts w:eastAsia="Calibri" w:cs="Arial"/>
                <w:szCs w:val="18"/>
              </w:rPr>
              <w:t>NIF</w:t>
            </w:r>
          </w:p>
        </w:tc>
        <w:tc>
          <w:tcPr>
            <w:tcW w:w="5473" w:type="dxa"/>
            <w:shd w:val="clear" w:color="auto" w:fill="auto"/>
            <w:noWrap/>
            <w:vAlign w:val="bottom"/>
          </w:tcPr>
          <w:p w14:paraId="7A307BE7" w14:textId="0CB6F5C1" w:rsidR="004C7831" w:rsidRPr="000D3E22" w:rsidRDefault="00A66D5A" w:rsidP="0073097B">
            <w:pPr>
              <w:jc w:val="both"/>
              <w:rPr>
                <w:rFonts w:eastAsia="Times New Roman" w:cs="Arial"/>
                <w:szCs w:val="18"/>
                <w:lang w:eastAsia="fr-CA"/>
              </w:rPr>
            </w:pPr>
            <w:r w:rsidRPr="00A66D5A">
              <w:rPr>
                <w:rFonts w:eastAsia="Times New Roman" w:cs="Arial"/>
                <w:szCs w:val="18"/>
                <w:lang w:val="fr-FR" w:eastAsia="fr-CA"/>
              </w:rPr>
              <w:t>085124603X</w:t>
            </w:r>
          </w:p>
        </w:tc>
      </w:tr>
      <w:bookmarkEnd w:id="0"/>
    </w:tbl>
    <w:p w14:paraId="07A6BE10" w14:textId="77777777" w:rsidR="00741E40" w:rsidRDefault="00741E40" w:rsidP="00F81F5C">
      <w:pPr>
        <w:pStyle w:val="BodyText1"/>
        <w:spacing w:after="0" w:line="240" w:lineRule="auto"/>
        <w:ind w:left="720" w:hanging="720"/>
        <w:jc w:val="both"/>
        <w:rPr>
          <w:sz w:val="18"/>
          <w:szCs w:val="18"/>
          <w:lang w:val="fr-FR"/>
        </w:rPr>
      </w:pPr>
    </w:p>
    <w:p w14:paraId="5998C38E" w14:textId="5F1BCDFC" w:rsidR="00E61DA1" w:rsidRDefault="00CA6961" w:rsidP="00F81F5C">
      <w:pPr>
        <w:pStyle w:val="BodyText1"/>
        <w:spacing w:after="0" w:line="240" w:lineRule="auto"/>
        <w:ind w:left="720" w:hanging="720"/>
        <w:jc w:val="both"/>
        <w:rPr>
          <w:sz w:val="18"/>
          <w:szCs w:val="18"/>
          <w:lang w:val="fr-FR"/>
        </w:rPr>
      </w:pPr>
      <w:r w:rsidRPr="0026560B">
        <w:rPr>
          <w:sz w:val="18"/>
          <w:szCs w:val="18"/>
          <w:lang w:val="fr-FR"/>
        </w:rPr>
        <w:t>Ci</w:t>
      </w:r>
      <w:r w:rsidR="00F81F5C" w:rsidRPr="0026560B">
        <w:rPr>
          <w:sz w:val="18"/>
          <w:szCs w:val="18"/>
          <w:lang w:val="fr-FR"/>
        </w:rPr>
        <w:t xml:space="preserve">-après dénommée </w:t>
      </w:r>
      <w:r w:rsidR="00F81F5C" w:rsidRPr="0026560B">
        <w:rPr>
          <w:b/>
          <w:bCs/>
          <w:sz w:val="18"/>
          <w:szCs w:val="18"/>
          <w:lang w:val="fr-FR"/>
        </w:rPr>
        <w:t xml:space="preserve">« </w:t>
      </w:r>
      <w:r w:rsidR="00431294">
        <w:rPr>
          <w:b/>
          <w:bCs/>
          <w:sz w:val="18"/>
          <w:szCs w:val="18"/>
          <w:lang w:val="fr-FR"/>
        </w:rPr>
        <w:t>Prestataire</w:t>
      </w:r>
      <w:r w:rsidR="00F81F5C" w:rsidRPr="0026560B">
        <w:rPr>
          <w:b/>
          <w:bCs/>
          <w:sz w:val="18"/>
          <w:szCs w:val="18"/>
          <w:lang w:val="fr-FR"/>
        </w:rPr>
        <w:t xml:space="preserve"> »</w:t>
      </w:r>
      <w:r w:rsidR="00F81F5C" w:rsidRPr="0026560B">
        <w:rPr>
          <w:sz w:val="18"/>
          <w:szCs w:val="18"/>
          <w:lang w:val="fr-FR"/>
        </w:rPr>
        <w:t xml:space="preserve">, légalement représentée par </w:t>
      </w:r>
      <w:r w:rsidR="00E61DA1">
        <w:rPr>
          <w:sz w:val="18"/>
          <w:szCs w:val="18"/>
          <w:lang w:val="fr-FR"/>
        </w:rPr>
        <w:t xml:space="preserve">Monsieur </w:t>
      </w:r>
      <w:r w:rsidR="00FB63E3">
        <w:rPr>
          <w:sz w:val="18"/>
          <w:szCs w:val="18"/>
          <w:lang w:val="fr-FR"/>
        </w:rPr>
        <w:t>Ahmed Fonda</w:t>
      </w:r>
      <w:r w:rsidR="00F13257" w:rsidRPr="00F13257">
        <w:rPr>
          <w:sz w:val="18"/>
          <w:szCs w:val="18"/>
          <w:lang w:val="fr-FR"/>
        </w:rPr>
        <w:t xml:space="preserve"> TOURE</w:t>
      </w:r>
      <w:r w:rsidR="00E61DA1" w:rsidRPr="00E61DA1">
        <w:rPr>
          <w:sz w:val="18"/>
          <w:szCs w:val="18"/>
          <w:lang w:val="fr-FR"/>
        </w:rPr>
        <w:t>,</w:t>
      </w:r>
      <w:r w:rsidR="00E61DA1">
        <w:rPr>
          <w:sz w:val="18"/>
          <w:szCs w:val="18"/>
          <w:lang w:val="fr-FR"/>
        </w:rPr>
        <w:t xml:space="preserve"> </w:t>
      </w:r>
    </w:p>
    <w:p w14:paraId="549F5415" w14:textId="62FE20C7" w:rsidR="00F81F5C" w:rsidRPr="0026560B" w:rsidRDefault="00E61DA1" w:rsidP="00F81F5C">
      <w:pPr>
        <w:pStyle w:val="BodyText1"/>
        <w:spacing w:after="0" w:line="240" w:lineRule="auto"/>
        <w:ind w:left="720" w:hanging="720"/>
        <w:jc w:val="both"/>
        <w:rPr>
          <w:sz w:val="18"/>
          <w:szCs w:val="18"/>
          <w:lang w:val="fr-FR"/>
        </w:rPr>
      </w:pPr>
      <w:r w:rsidRPr="00E61DA1">
        <w:rPr>
          <w:sz w:val="18"/>
          <w:szCs w:val="18"/>
          <w:lang w:val="fr-FR"/>
        </w:rPr>
        <w:t xml:space="preserve">Directeur Général </w:t>
      </w:r>
      <w:r w:rsidR="004E2116">
        <w:rPr>
          <w:sz w:val="18"/>
          <w:szCs w:val="18"/>
          <w:lang w:val="fr-FR"/>
        </w:rPr>
        <w:t xml:space="preserve">/mandataire. </w:t>
      </w:r>
    </w:p>
    <w:p w14:paraId="35B0CB23" w14:textId="77777777" w:rsidR="00F81F5C" w:rsidRDefault="00F81F5C" w:rsidP="00A21B16">
      <w:pPr>
        <w:pStyle w:val="BodyText1"/>
        <w:spacing w:after="0" w:line="240" w:lineRule="auto"/>
        <w:rPr>
          <w:sz w:val="18"/>
          <w:szCs w:val="18"/>
          <w:lang w:val="fr-FR"/>
        </w:rPr>
      </w:pPr>
    </w:p>
    <w:p w14:paraId="062C3F49" w14:textId="60FBC491" w:rsidR="00A21B16" w:rsidRDefault="00A21B16" w:rsidP="00A21B16">
      <w:pPr>
        <w:pStyle w:val="BodyText1"/>
        <w:spacing w:after="0" w:line="240" w:lineRule="auto"/>
        <w:rPr>
          <w:sz w:val="18"/>
          <w:szCs w:val="18"/>
          <w:lang w:val="fr-FR"/>
        </w:rPr>
      </w:pPr>
      <w:r>
        <w:rPr>
          <w:sz w:val="18"/>
          <w:szCs w:val="18"/>
          <w:lang w:val="fr-FR"/>
        </w:rPr>
        <w:t>C</w:t>
      </w:r>
      <w:r w:rsidRPr="004932EC">
        <w:rPr>
          <w:sz w:val="18"/>
          <w:szCs w:val="18"/>
          <w:lang w:val="fr-FR"/>
        </w:rPr>
        <w:t>i-après également dénommées respectivement les « Parties » collectivement et « Partie » individuellement.</w:t>
      </w:r>
    </w:p>
    <w:p w14:paraId="2D2A2B84" w14:textId="33ED41BE" w:rsidR="004C7831" w:rsidRDefault="004C7831" w:rsidP="00054550">
      <w:pPr>
        <w:pStyle w:val="BodyText1"/>
        <w:spacing w:after="0" w:line="240" w:lineRule="auto"/>
        <w:rPr>
          <w:sz w:val="18"/>
          <w:szCs w:val="18"/>
          <w:lang w:val="fr-FR"/>
        </w:rPr>
      </w:pPr>
    </w:p>
    <w:p w14:paraId="2718FE67" w14:textId="77777777" w:rsidR="00DA14BD" w:rsidRDefault="00DA14BD">
      <w:pPr>
        <w:spacing w:after="160" w:line="259" w:lineRule="auto"/>
        <w:rPr>
          <w:rFonts w:cstheme="minorBidi"/>
          <w:b/>
          <w:szCs w:val="18"/>
          <w:lang w:val="fr-FR" w:eastAsia="en-US"/>
        </w:rPr>
      </w:pPr>
      <w:r>
        <w:rPr>
          <w:b/>
          <w:szCs w:val="18"/>
          <w:lang w:val="fr-FR"/>
        </w:rPr>
        <w:br w:type="page"/>
      </w:r>
    </w:p>
    <w:p w14:paraId="2A72CA6B" w14:textId="767950AD" w:rsidR="00286690" w:rsidRPr="0046370F" w:rsidRDefault="00286690" w:rsidP="00054550">
      <w:pPr>
        <w:pStyle w:val="BodyText1"/>
        <w:spacing w:after="0" w:line="240" w:lineRule="auto"/>
        <w:rPr>
          <w:b/>
          <w:sz w:val="18"/>
          <w:szCs w:val="18"/>
          <w:lang w:val="fr-FR"/>
        </w:rPr>
      </w:pPr>
      <w:r w:rsidRPr="0046370F">
        <w:rPr>
          <w:b/>
          <w:sz w:val="18"/>
          <w:szCs w:val="18"/>
          <w:lang w:val="fr-FR"/>
        </w:rPr>
        <w:lastRenderedPageBreak/>
        <w:t>CONTEXTE</w:t>
      </w:r>
    </w:p>
    <w:p w14:paraId="10CC428A" w14:textId="77777777" w:rsidR="00054550" w:rsidRPr="0046370F" w:rsidRDefault="00054550" w:rsidP="00054550">
      <w:pPr>
        <w:rPr>
          <w:szCs w:val="18"/>
          <w:lang w:val="fr-FR"/>
        </w:rPr>
      </w:pPr>
    </w:p>
    <w:p w14:paraId="10AEB8B4" w14:textId="607A1847" w:rsidR="00E92C3B" w:rsidRPr="008F6F9A" w:rsidRDefault="00524A40" w:rsidP="008F6F9A">
      <w:pPr>
        <w:pStyle w:val="Paragraphedeliste"/>
        <w:spacing w:line="276" w:lineRule="auto"/>
        <w:ind w:left="473"/>
        <w:rPr>
          <w:rFonts w:cstheme="minorBidi"/>
          <w:szCs w:val="18"/>
          <w:lang w:eastAsia="en-US"/>
        </w:rPr>
      </w:pPr>
      <w:r w:rsidRPr="0089186E">
        <w:rPr>
          <w:szCs w:val="18"/>
        </w:rPr>
        <w:t xml:space="preserve">Le </w:t>
      </w:r>
      <w:r>
        <w:rPr>
          <w:szCs w:val="18"/>
        </w:rPr>
        <w:t xml:space="preserve">projet </w:t>
      </w:r>
      <w:r w:rsidRPr="00524A40">
        <w:rPr>
          <w:b/>
          <w:bCs/>
          <w:szCs w:val="18"/>
        </w:rPr>
        <w:t>Blue Deal</w:t>
      </w:r>
      <w:r w:rsidRPr="0089186E">
        <w:rPr>
          <w:szCs w:val="18"/>
        </w:rPr>
        <w:t xml:space="preserve"> </w:t>
      </w:r>
      <w:r w:rsidRPr="00524A40">
        <w:rPr>
          <w:rFonts w:cstheme="minorBidi"/>
          <w:szCs w:val="18"/>
          <w:lang w:eastAsia="en-US"/>
        </w:rPr>
        <w:t xml:space="preserve">est un projet de renforcement des capacités de l’Agence Nationale de Gestion des Stations d’Épuration du Mali (ANGESEM), initié par les agences néerlandaises de l’eau. Financé conjointement par ces agences, le ministère néerlandais des Affaires étrangères et le ministère néerlandais des Infrastructures et de la Gestion de l'eau, ce projet est le fruit d’un partenariat lancé en 2016 entre World </w:t>
      </w:r>
      <w:proofErr w:type="spellStart"/>
      <w:r w:rsidRPr="00524A40">
        <w:rPr>
          <w:rFonts w:cstheme="minorBidi"/>
          <w:szCs w:val="18"/>
          <w:lang w:eastAsia="en-US"/>
        </w:rPr>
        <w:t>Waternet</w:t>
      </w:r>
      <w:proofErr w:type="spellEnd"/>
      <w:r w:rsidRPr="00524A40">
        <w:rPr>
          <w:rFonts w:cstheme="minorBidi"/>
          <w:szCs w:val="18"/>
          <w:lang w:eastAsia="en-US"/>
        </w:rPr>
        <w:t xml:space="preserve">, </w:t>
      </w:r>
      <w:proofErr w:type="spellStart"/>
      <w:r w:rsidRPr="00524A40">
        <w:rPr>
          <w:rFonts w:cstheme="minorBidi"/>
          <w:szCs w:val="18"/>
          <w:lang w:eastAsia="en-US"/>
        </w:rPr>
        <w:t>Waterschap</w:t>
      </w:r>
      <w:proofErr w:type="spellEnd"/>
      <w:r w:rsidRPr="00524A40">
        <w:rPr>
          <w:rFonts w:cstheme="minorBidi"/>
          <w:szCs w:val="18"/>
          <w:lang w:eastAsia="en-US"/>
        </w:rPr>
        <w:t xml:space="preserve"> Rijn en Ijssel et </w:t>
      </w:r>
      <w:proofErr w:type="spellStart"/>
      <w:r w:rsidRPr="00524A40">
        <w:rPr>
          <w:rFonts w:cstheme="minorBidi"/>
          <w:szCs w:val="18"/>
          <w:lang w:eastAsia="en-US"/>
        </w:rPr>
        <w:t>Waterschap</w:t>
      </w:r>
      <w:proofErr w:type="spellEnd"/>
      <w:r w:rsidRPr="00524A40">
        <w:rPr>
          <w:rFonts w:cstheme="minorBidi"/>
          <w:szCs w:val="18"/>
          <w:lang w:eastAsia="en-US"/>
        </w:rPr>
        <w:t xml:space="preserve"> De </w:t>
      </w:r>
      <w:proofErr w:type="spellStart"/>
      <w:r w:rsidRPr="00524A40">
        <w:rPr>
          <w:rFonts w:cstheme="minorBidi"/>
          <w:szCs w:val="18"/>
          <w:lang w:eastAsia="en-US"/>
        </w:rPr>
        <w:t>Dommel</w:t>
      </w:r>
      <w:proofErr w:type="spellEnd"/>
      <w:r w:rsidRPr="00524A40">
        <w:rPr>
          <w:rFonts w:cstheme="minorBidi"/>
          <w:szCs w:val="18"/>
          <w:lang w:eastAsia="en-US"/>
        </w:rPr>
        <w:t xml:space="preserve">. Avec pour objectif général l’amélioration du traitement des eaux usées au Mali et pour objectif spécifique la professionnalisation du travail et de l'organisation de l'ANGESEM. Le projet s’articule autour de trois axes majeurs : La poursuite des travaux initiés dans le cadre du financement du PCA-GIRE ; Le renforcement en Leadership, Laboratoire ; La réhabilitation des infrastructures de traitement des eaux usées. À la suite de ces échanges, trois nouveaux partenaires ont rejoint l’initiative : </w:t>
      </w:r>
      <w:proofErr w:type="spellStart"/>
      <w:r w:rsidRPr="00524A40">
        <w:rPr>
          <w:rFonts w:cstheme="minorBidi"/>
          <w:szCs w:val="18"/>
          <w:lang w:eastAsia="en-US"/>
        </w:rPr>
        <w:t>Waterschap</w:t>
      </w:r>
      <w:proofErr w:type="spellEnd"/>
      <w:r w:rsidRPr="00524A40">
        <w:rPr>
          <w:rFonts w:cstheme="minorBidi"/>
          <w:szCs w:val="18"/>
          <w:lang w:eastAsia="en-US"/>
        </w:rPr>
        <w:t xml:space="preserve"> </w:t>
      </w:r>
      <w:proofErr w:type="spellStart"/>
      <w:r w:rsidRPr="00524A40">
        <w:rPr>
          <w:rFonts w:cstheme="minorBidi"/>
          <w:szCs w:val="18"/>
          <w:lang w:eastAsia="en-US"/>
        </w:rPr>
        <w:t>Hunze</w:t>
      </w:r>
      <w:proofErr w:type="spellEnd"/>
      <w:r w:rsidRPr="00524A40">
        <w:rPr>
          <w:rFonts w:cstheme="minorBidi"/>
          <w:szCs w:val="18"/>
          <w:lang w:eastAsia="en-US"/>
        </w:rPr>
        <w:t xml:space="preserve"> en </w:t>
      </w:r>
      <w:proofErr w:type="spellStart"/>
      <w:r w:rsidRPr="00524A40">
        <w:rPr>
          <w:rFonts w:cstheme="minorBidi"/>
          <w:szCs w:val="18"/>
          <w:lang w:eastAsia="en-US"/>
        </w:rPr>
        <w:t>Aa’s</w:t>
      </w:r>
      <w:proofErr w:type="spellEnd"/>
      <w:r w:rsidRPr="00524A40">
        <w:rPr>
          <w:rFonts w:cstheme="minorBidi"/>
          <w:szCs w:val="18"/>
          <w:lang w:eastAsia="en-US"/>
        </w:rPr>
        <w:t xml:space="preserve">, </w:t>
      </w:r>
      <w:proofErr w:type="spellStart"/>
      <w:r w:rsidRPr="00524A40">
        <w:rPr>
          <w:rFonts w:cstheme="minorBidi"/>
          <w:szCs w:val="18"/>
          <w:lang w:eastAsia="en-US"/>
        </w:rPr>
        <w:t>Hoogheemraadschap</w:t>
      </w:r>
      <w:proofErr w:type="spellEnd"/>
      <w:r w:rsidRPr="00524A40">
        <w:rPr>
          <w:rFonts w:cstheme="minorBidi"/>
          <w:szCs w:val="18"/>
          <w:lang w:eastAsia="en-US"/>
        </w:rPr>
        <w:t xml:space="preserve"> </w:t>
      </w:r>
      <w:proofErr w:type="spellStart"/>
      <w:r w:rsidRPr="00524A40">
        <w:rPr>
          <w:rFonts w:cstheme="minorBidi"/>
          <w:szCs w:val="18"/>
          <w:lang w:eastAsia="en-US"/>
        </w:rPr>
        <w:t>Noorderkwartier</w:t>
      </w:r>
      <w:proofErr w:type="spellEnd"/>
      <w:r w:rsidRPr="00524A40">
        <w:rPr>
          <w:rFonts w:cstheme="minorBidi"/>
          <w:szCs w:val="18"/>
          <w:lang w:eastAsia="en-US"/>
        </w:rPr>
        <w:t xml:space="preserve">, </w:t>
      </w:r>
      <w:proofErr w:type="spellStart"/>
      <w:r w:rsidRPr="00524A40">
        <w:rPr>
          <w:rFonts w:cstheme="minorBidi"/>
          <w:szCs w:val="18"/>
          <w:lang w:eastAsia="en-US"/>
        </w:rPr>
        <w:t>Waterschap</w:t>
      </w:r>
      <w:proofErr w:type="spellEnd"/>
      <w:r w:rsidRPr="00524A40">
        <w:rPr>
          <w:rFonts w:cstheme="minorBidi"/>
          <w:szCs w:val="18"/>
          <w:lang w:eastAsia="en-US"/>
        </w:rPr>
        <w:t xml:space="preserve"> </w:t>
      </w:r>
      <w:proofErr w:type="spellStart"/>
      <w:r w:rsidRPr="00524A40">
        <w:rPr>
          <w:rFonts w:cstheme="minorBidi"/>
          <w:szCs w:val="18"/>
          <w:lang w:eastAsia="en-US"/>
        </w:rPr>
        <w:t>Rivierenland</w:t>
      </w:r>
      <w:proofErr w:type="spellEnd"/>
      <w:r w:rsidRPr="00524A40">
        <w:rPr>
          <w:rFonts w:cstheme="minorBidi"/>
          <w:szCs w:val="18"/>
          <w:lang w:eastAsia="en-US"/>
        </w:rPr>
        <w:t>. L’Agence Néerlandaise de Développement (</w:t>
      </w:r>
      <w:proofErr w:type="spellStart"/>
      <w:r w:rsidRPr="00524A40">
        <w:rPr>
          <w:rFonts w:cstheme="minorBidi"/>
          <w:szCs w:val="18"/>
          <w:lang w:eastAsia="en-US"/>
        </w:rPr>
        <w:t>SNVMali</w:t>
      </w:r>
      <w:proofErr w:type="spellEnd"/>
      <w:r w:rsidRPr="00524A40">
        <w:rPr>
          <w:rFonts w:cstheme="minorBidi"/>
          <w:szCs w:val="18"/>
          <w:lang w:eastAsia="en-US"/>
        </w:rPr>
        <w:t>) a été identifiée comme partenaire de mise en œuvre du projet, renforçant ainsi la dynamique de collaboration pour une gestion plus efficace et durable des eaux usées au Mali. Après le lancement de la première phase en avril 2019, celle-ci s’est achevée en 2022. La seconde phase, reformulée en mai 2022, a connu une suspension en raison du retrait des partenaires néerlandais, lié à la situation sécuritaire du pays. Cependant, les discussions pour la reprise du partenariat, engagées en juillet 2023, ont abouti en avril 2024 avec l’adoption d’un Plan d’Actions assorti d’un budget</w:t>
      </w:r>
      <w:r w:rsidR="00E92C3B">
        <w:rPr>
          <w:rFonts w:cstheme="minorBidi"/>
          <w:szCs w:val="18"/>
          <w:lang w:eastAsia="en-US"/>
        </w:rPr>
        <w:t>.</w:t>
      </w:r>
    </w:p>
    <w:p w14:paraId="0CFBCDD4" w14:textId="0C8E6E33" w:rsidR="00383DCF" w:rsidRPr="00383DCF" w:rsidRDefault="007A1080" w:rsidP="00383DCF">
      <w:pPr>
        <w:spacing w:line="276" w:lineRule="auto"/>
        <w:ind w:left="113"/>
        <w:rPr>
          <w:szCs w:val="22"/>
          <w:lang w:val="fr-FR"/>
        </w:rPr>
      </w:pPr>
      <w:r>
        <w:rPr>
          <w:b/>
          <w:bCs/>
          <w:szCs w:val="22"/>
          <w:lang w:val="fr-FR"/>
        </w:rPr>
        <w:t>BLUE DEAL</w:t>
      </w:r>
      <w:r w:rsidR="00383DCF" w:rsidRPr="00383DCF">
        <w:rPr>
          <w:szCs w:val="22"/>
          <w:lang w:val="fr-FR"/>
        </w:rPr>
        <w:t xml:space="preserve"> a pour objectif de : </w:t>
      </w:r>
    </w:p>
    <w:p w14:paraId="29EC5544" w14:textId="350C1D61" w:rsidR="00524A40" w:rsidRPr="00524A40" w:rsidRDefault="00524A40" w:rsidP="00E92C3B">
      <w:pPr>
        <w:pStyle w:val="Paragraphedeliste"/>
        <w:numPr>
          <w:ilvl w:val="0"/>
          <w:numId w:val="20"/>
        </w:numPr>
        <w:spacing w:line="360" w:lineRule="auto"/>
        <w:jc w:val="both"/>
        <w:rPr>
          <w:rFonts w:eastAsia="Times New Roman"/>
          <w:szCs w:val="18"/>
          <w:lang w:eastAsia="fr-FR"/>
        </w:rPr>
      </w:pPr>
      <w:r w:rsidRPr="00524A40">
        <w:rPr>
          <w:rFonts w:eastAsia="Times New Roman"/>
          <w:szCs w:val="18"/>
          <w:lang w:eastAsia="fr-FR"/>
        </w:rPr>
        <w:t>Développer un site web pour l'ANGESEM</w:t>
      </w:r>
      <w:r>
        <w:rPr>
          <w:rFonts w:eastAsia="Times New Roman"/>
          <w:szCs w:val="18"/>
          <w:lang w:eastAsia="fr-FR"/>
        </w:rPr>
        <w:t>,</w:t>
      </w:r>
    </w:p>
    <w:p w14:paraId="6A8FDA28" w14:textId="77777777" w:rsidR="00524A40" w:rsidRPr="00524A40" w:rsidRDefault="00524A40" w:rsidP="00E92C3B">
      <w:pPr>
        <w:numPr>
          <w:ilvl w:val="0"/>
          <w:numId w:val="20"/>
        </w:numPr>
        <w:spacing w:line="360" w:lineRule="auto"/>
        <w:jc w:val="both"/>
        <w:rPr>
          <w:rFonts w:eastAsia="Times New Roman"/>
          <w:szCs w:val="18"/>
          <w:lang w:val="fr-FR" w:eastAsia="fr-FR"/>
        </w:rPr>
      </w:pPr>
      <w:r w:rsidRPr="00524A40">
        <w:rPr>
          <w:rFonts w:eastAsia="Times New Roman"/>
          <w:szCs w:val="18"/>
          <w:lang w:val="fr-FR" w:eastAsia="fr-FR"/>
        </w:rPr>
        <w:t>Fournit des informations claires et accessibles sur les activités de l'agence.</w:t>
      </w:r>
    </w:p>
    <w:p w14:paraId="2BB1232C" w14:textId="703E2F0C" w:rsidR="00524A40" w:rsidRPr="00524A40" w:rsidRDefault="00524A40" w:rsidP="00E92C3B">
      <w:pPr>
        <w:numPr>
          <w:ilvl w:val="0"/>
          <w:numId w:val="20"/>
        </w:numPr>
        <w:spacing w:line="360" w:lineRule="auto"/>
        <w:jc w:val="both"/>
        <w:rPr>
          <w:rFonts w:eastAsia="Times New Roman"/>
          <w:szCs w:val="18"/>
          <w:lang w:val="fr-FR" w:eastAsia="fr-FR"/>
        </w:rPr>
      </w:pPr>
      <w:r w:rsidRPr="00524A40">
        <w:rPr>
          <w:rFonts w:eastAsia="Times New Roman"/>
          <w:szCs w:val="18"/>
          <w:lang w:val="fr-FR" w:eastAsia="fr-FR"/>
        </w:rPr>
        <w:t>Améliore</w:t>
      </w:r>
      <w:r w:rsidR="002A56AD">
        <w:rPr>
          <w:rFonts w:eastAsia="Times New Roman"/>
          <w:szCs w:val="18"/>
          <w:lang w:val="fr-FR" w:eastAsia="fr-FR"/>
        </w:rPr>
        <w:t>r</w:t>
      </w:r>
      <w:r w:rsidRPr="00524A40">
        <w:rPr>
          <w:rFonts w:eastAsia="Times New Roman"/>
          <w:szCs w:val="18"/>
          <w:lang w:val="fr-FR" w:eastAsia="fr-FR"/>
        </w:rPr>
        <w:t xml:space="preserve"> la visibilité et l'image de l'ANGESEM.</w:t>
      </w:r>
    </w:p>
    <w:p w14:paraId="459F2560" w14:textId="1C9FE1AA" w:rsidR="00524A40" w:rsidRPr="00524A40" w:rsidRDefault="00524A40" w:rsidP="00E92C3B">
      <w:pPr>
        <w:numPr>
          <w:ilvl w:val="0"/>
          <w:numId w:val="20"/>
        </w:numPr>
        <w:spacing w:line="360" w:lineRule="auto"/>
        <w:jc w:val="both"/>
        <w:rPr>
          <w:rFonts w:eastAsia="Times New Roman"/>
          <w:szCs w:val="18"/>
          <w:lang w:val="fr-FR" w:eastAsia="fr-FR"/>
        </w:rPr>
      </w:pPr>
      <w:r w:rsidRPr="00524A40">
        <w:rPr>
          <w:rFonts w:eastAsia="Times New Roman"/>
          <w:szCs w:val="18"/>
          <w:lang w:val="fr-FR" w:eastAsia="fr-FR"/>
        </w:rPr>
        <w:t>Facilite</w:t>
      </w:r>
      <w:r w:rsidR="002A56AD">
        <w:rPr>
          <w:rFonts w:eastAsia="Times New Roman"/>
          <w:szCs w:val="18"/>
          <w:lang w:val="fr-FR" w:eastAsia="fr-FR"/>
        </w:rPr>
        <w:t>r</w:t>
      </w:r>
      <w:r w:rsidRPr="00524A40">
        <w:rPr>
          <w:rFonts w:eastAsia="Times New Roman"/>
          <w:szCs w:val="18"/>
          <w:lang w:val="fr-FR" w:eastAsia="fr-FR"/>
        </w:rPr>
        <w:t xml:space="preserve"> la communication avec les parties prenantes et le public.</w:t>
      </w:r>
    </w:p>
    <w:p w14:paraId="5310979C" w14:textId="7BE79D3E" w:rsidR="001A61E2" w:rsidRDefault="001A61E2" w:rsidP="001A61E2">
      <w:pPr>
        <w:spacing w:line="276" w:lineRule="auto"/>
        <w:ind w:left="113"/>
        <w:rPr>
          <w:color w:val="000000"/>
          <w:szCs w:val="18"/>
          <w:lang w:val="fr-FR"/>
        </w:rPr>
      </w:pPr>
      <w:r w:rsidRPr="001A61E2">
        <w:rPr>
          <w:color w:val="000000"/>
          <w:szCs w:val="18"/>
          <w:lang w:val="fr-FR"/>
        </w:rPr>
        <w:t>Dans la dynamique de pérenniser ce travail, la SNV au Mali prévoit la création d’un site web pour l’ANGESEM afin de Fournir des informations claires et accessibles sur les activités de l'agence.</w:t>
      </w:r>
    </w:p>
    <w:p w14:paraId="0A35AD47" w14:textId="1C402F55" w:rsidR="006254B1" w:rsidRPr="00FD4F04" w:rsidRDefault="006254B1" w:rsidP="0041261C">
      <w:pPr>
        <w:pStyle w:val="Paragraphedeliste"/>
        <w:numPr>
          <w:ilvl w:val="0"/>
          <w:numId w:val="6"/>
        </w:numPr>
        <w:spacing w:line="276" w:lineRule="auto"/>
        <w:ind w:left="470" w:hanging="357"/>
        <w:jc w:val="both"/>
        <w:rPr>
          <w:szCs w:val="18"/>
        </w:rPr>
      </w:pPr>
      <w:r w:rsidRPr="00FD4F04">
        <w:rPr>
          <w:szCs w:val="18"/>
        </w:rPr>
        <w:t xml:space="preserve">Le </w:t>
      </w:r>
      <w:r w:rsidR="00431294">
        <w:rPr>
          <w:szCs w:val="18"/>
        </w:rPr>
        <w:t>Prestataire</w:t>
      </w:r>
      <w:r w:rsidRPr="00FD4F04">
        <w:rPr>
          <w:szCs w:val="18"/>
        </w:rPr>
        <w:t xml:space="preserve"> souhaite </w:t>
      </w:r>
      <w:r w:rsidR="00B617CD" w:rsidRPr="00FD4F04">
        <w:rPr>
          <w:szCs w:val="18"/>
        </w:rPr>
        <w:t xml:space="preserve">prendre en charge </w:t>
      </w:r>
      <w:r w:rsidR="00122815" w:rsidRPr="00FD4F04">
        <w:rPr>
          <w:szCs w:val="18"/>
        </w:rPr>
        <w:t>lesdites</w:t>
      </w:r>
      <w:r w:rsidRPr="00FD4F04">
        <w:rPr>
          <w:szCs w:val="18"/>
        </w:rPr>
        <w:t xml:space="preserve"> parties d</w:t>
      </w:r>
      <w:r w:rsidR="00122815" w:rsidRPr="00FD4F04">
        <w:rPr>
          <w:szCs w:val="18"/>
        </w:rPr>
        <w:t xml:space="preserve">e </w:t>
      </w:r>
      <w:r w:rsidR="004C6E93" w:rsidRPr="00FD4F04">
        <w:rPr>
          <w:szCs w:val="18"/>
        </w:rPr>
        <w:t>la mission</w:t>
      </w:r>
      <w:r w:rsidRPr="00FD4F04">
        <w:rPr>
          <w:szCs w:val="18"/>
        </w:rPr>
        <w:t xml:space="preserve">, </w:t>
      </w:r>
      <w:r w:rsidR="00B617CD" w:rsidRPr="00FD4F04">
        <w:rPr>
          <w:szCs w:val="18"/>
        </w:rPr>
        <w:t>soumis</w:t>
      </w:r>
      <w:r w:rsidR="004C6E93" w:rsidRPr="00FD4F04">
        <w:rPr>
          <w:szCs w:val="18"/>
        </w:rPr>
        <w:t>es</w:t>
      </w:r>
      <w:r w:rsidR="00B617CD" w:rsidRPr="00FD4F04">
        <w:rPr>
          <w:szCs w:val="18"/>
        </w:rPr>
        <w:t xml:space="preserve"> aux </w:t>
      </w:r>
      <w:r w:rsidRPr="00FD4F04">
        <w:rPr>
          <w:szCs w:val="18"/>
        </w:rPr>
        <w:t xml:space="preserve">termes et conditions de ce Contrat. </w:t>
      </w:r>
      <w:r w:rsidR="002A4D24" w:rsidRPr="00FD4F04">
        <w:rPr>
          <w:szCs w:val="18"/>
        </w:rPr>
        <w:t xml:space="preserve">Le </w:t>
      </w:r>
      <w:r w:rsidR="00431294">
        <w:rPr>
          <w:szCs w:val="18"/>
        </w:rPr>
        <w:t>Prestataire</w:t>
      </w:r>
      <w:r w:rsidR="002A4D24" w:rsidRPr="00FD4F04">
        <w:rPr>
          <w:szCs w:val="18"/>
        </w:rPr>
        <w:t xml:space="preserve"> a</w:t>
      </w:r>
      <w:r w:rsidR="00E70F2F" w:rsidRPr="00FD4F04">
        <w:rPr>
          <w:szCs w:val="18"/>
        </w:rPr>
        <w:t>idera</w:t>
      </w:r>
      <w:r w:rsidR="002A4D24" w:rsidRPr="00FD4F04">
        <w:rPr>
          <w:szCs w:val="18"/>
        </w:rPr>
        <w:t xml:space="preserve"> SNV</w:t>
      </w:r>
      <w:r w:rsidR="00E70F2F" w:rsidRPr="00FD4F04">
        <w:rPr>
          <w:szCs w:val="18"/>
        </w:rPr>
        <w:t xml:space="preserve"> à réaliser</w:t>
      </w:r>
      <w:r w:rsidR="002A4D24" w:rsidRPr="00FD4F04">
        <w:rPr>
          <w:szCs w:val="18"/>
        </w:rPr>
        <w:t xml:space="preserve"> l</w:t>
      </w:r>
      <w:r w:rsidR="004C6E93" w:rsidRPr="00FD4F04">
        <w:rPr>
          <w:szCs w:val="18"/>
        </w:rPr>
        <w:t xml:space="preserve">a mission </w:t>
      </w:r>
      <w:r w:rsidR="002A4D24" w:rsidRPr="00FD4F04">
        <w:rPr>
          <w:szCs w:val="18"/>
        </w:rPr>
        <w:t>défini</w:t>
      </w:r>
      <w:r w:rsidR="004C6E93" w:rsidRPr="00FD4F04">
        <w:rPr>
          <w:szCs w:val="18"/>
        </w:rPr>
        <w:t>e</w:t>
      </w:r>
      <w:r w:rsidR="002A4D24" w:rsidRPr="00FD4F04">
        <w:rPr>
          <w:szCs w:val="18"/>
        </w:rPr>
        <w:t xml:space="preserve"> </w:t>
      </w:r>
      <w:r w:rsidR="00EC6845" w:rsidRPr="00FD4F04">
        <w:rPr>
          <w:szCs w:val="18"/>
        </w:rPr>
        <w:t>dans les Termes de Référence indiqués à l’Annexe I (les</w:t>
      </w:r>
      <w:r w:rsidR="00516756" w:rsidRPr="00FD4F04">
        <w:rPr>
          <w:szCs w:val="18"/>
        </w:rPr>
        <w:t xml:space="preserve"> « </w:t>
      </w:r>
      <w:r w:rsidR="00FE6D4A" w:rsidRPr="00FD4F04">
        <w:rPr>
          <w:szCs w:val="18"/>
        </w:rPr>
        <w:t xml:space="preserve">Prestations de </w:t>
      </w:r>
      <w:r w:rsidR="00516756" w:rsidRPr="00FD4F04">
        <w:rPr>
          <w:szCs w:val="18"/>
        </w:rPr>
        <w:t>Services »</w:t>
      </w:r>
      <w:r w:rsidR="00EC6845" w:rsidRPr="00FD4F04">
        <w:rPr>
          <w:szCs w:val="18"/>
        </w:rPr>
        <w:t xml:space="preserve">), conformément aux termes et conditions de ce Contrat. </w:t>
      </w:r>
    </w:p>
    <w:p w14:paraId="48453B95" w14:textId="77777777" w:rsidR="006254B1" w:rsidRPr="0026560B" w:rsidRDefault="006254B1" w:rsidP="006254B1">
      <w:pPr>
        <w:pStyle w:val="Paragraphedeliste"/>
        <w:rPr>
          <w:color w:val="000000"/>
          <w:szCs w:val="18"/>
        </w:rPr>
      </w:pPr>
    </w:p>
    <w:p w14:paraId="10CDD98B" w14:textId="77777777" w:rsidR="00357913" w:rsidRPr="0026560B" w:rsidRDefault="00984FF0" w:rsidP="00054550">
      <w:pPr>
        <w:pStyle w:val="BodyText1"/>
        <w:spacing w:after="0" w:line="240" w:lineRule="auto"/>
        <w:rPr>
          <w:rFonts w:cs="Times New Roman"/>
          <w:color w:val="000000"/>
          <w:sz w:val="18"/>
          <w:szCs w:val="18"/>
          <w:lang w:val="fr-FR" w:eastAsia="en-GB"/>
        </w:rPr>
      </w:pPr>
      <w:bookmarkStart w:id="1" w:name="_Hlk134697793"/>
      <w:r w:rsidRPr="0026560B">
        <w:rPr>
          <w:rFonts w:cs="Times New Roman"/>
          <w:b/>
          <w:bCs/>
          <w:color w:val="000000"/>
          <w:sz w:val="18"/>
          <w:szCs w:val="18"/>
          <w:lang w:val="fr-FR" w:eastAsia="en-GB"/>
        </w:rPr>
        <w:t>Annexes :</w:t>
      </w:r>
      <w:r w:rsidR="00054550" w:rsidRPr="0026560B">
        <w:rPr>
          <w:rFonts w:cs="Times New Roman"/>
          <w:b/>
          <w:bCs/>
          <w:color w:val="000000"/>
          <w:sz w:val="18"/>
          <w:szCs w:val="18"/>
          <w:lang w:val="fr-FR" w:eastAsia="en-GB"/>
        </w:rPr>
        <w:t xml:space="preserve"> </w:t>
      </w:r>
      <w:r w:rsidR="00054550" w:rsidRPr="0026560B">
        <w:rPr>
          <w:rFonts w:cs="Times New Roman"/>
          <w:b/>
          <w:color w:val="000000"/>
          <w:sz w:val="18"/>
          <w:szCs w:val="18"/>
          <w:lang w:val="fr-FR" w:eastAsia="en-GB"/>
        </w:rPr>
        <w:tab/>
      </w:r>
      <w:r w:rsidR="00054550" w:rsidRPr="0026560B">
        <w:rPr>
          <w:rFonts w:cs="Times New Roman"/>
          <w:color w:val="000000"/>
          <w:sz w:val="18"/>
          <w:szCs w:val="18"/>
          <w:lang w:val="fr-FR" w:eastAsia="en-GB"/>
        </w:rPr>
        <w:t xml:space="preserve">I – </w:t>
      </w:r>
      <w:r w:rsidR="00054550" w:rsidRPr="0026560B">
        <w:rPr>
          <w:rFonts w:cs="Times New Roman"/>
          <w:color w:val="000000"/>
          <w:sz w:val="18"/>
          <w:szCs w:val="18"/>
          <w:lang w:val="fr-FR" w:eastAsia="en-GB"/>
        </w:rPr>
        <w:tab/>
      </w:r>
      <w:r w:rsidR="00357913" w:rsidRPr="0026560B">
        <w:rPr>
          <w:rFonts w:cs="Times New Roman"/>
          <w:color w:val="000000"/>
          <w:sz w:val="18"/>
          <w:szCs w:val="18"/>
          <w:lang w:val="fr-FR" w:eastAsia="en-GB"/>
        </w:rPr>
        <w:t>Termes de Référence</w:t>
      </w:r>
    </w:p>
    <w:p w14:paraId="441F6391" w14:textId="2F745E50" w:rsidR="00357913" w:rsidRPr="0026560B" w:rsidRDefault="00054550" w:rsidP="00054550">
      <w:pPr>
        <w:pStyle w:val="BodyText1"/>
        <w:spacing w:after="0" w:line="240" w:lineRule="auto"/>
        <w:ind w:left="720" w:firstLine="720"/>
        <w:rPr>
          <w:rFonts w:cs="Times New Roman"/>
          <w:color w:val="000000"/>
          <w:sz w:val="18"/>
          <w:szCs w:val="18"/>
          <w:lang w:val="fr-FR" w:eastAsia="en-GB"/>
        </w:rPr>
      </w:pPr>
      <w:r w:rsidRPr="0026560B">
        <w:rPr>
          <w:rFonts w:cs="Times New Roman"/>
          <w:color w:val="000000"/>
          <w:sz w:val="18"/>
          <w:szCs w:val="18"/>
          <w:lang w:val="fr-FR" w:eastAsia="en-GB"/>
        </w:rPr>
        <w:t xml:space="preserve">II- </w:t>
      </w:r>
      <w:r w:rsidRPr="0026560B">
        <w:rPr>
          <w:rFonts w:cs="Times New Roman"/>
          <w:color w:val="000000"/>
          <w:sz w:val="18"/>
          <w:szCs w:val="18"/>
          <w:lang w:val="fr-FR" w:eastAsia="en-GB"/>
        </w:rPr>
        <w:tab/>
      </w:r>
      <w:r w:rsidR="00100458">
        <w:rPr>
          <w:rFonts w:cs="Times New Roman"/>
          <w:color w:val="000000" w:themeColor="text1"/>
          <w:sz w:val="18"/>
          <w:szCs w:val="18"/>
          <w:lang w:val="fr-FR" w:eastAsia="en-GB"/>
        </w:rPr>
        <w:t>Proposition Financière</w:t>
      </w:r>
      <w:r w:rsidR="00E16B1F">
        <w:rPr>
          <w:rFonts w:cs="Times New Roman"/>
          <w:color w:val="000000" w:themeColor="text1"/>
          <w:sz w:val="18"/>
          <w:szCs w:val="18"/>
          <w:lang w:val="fr-FR" w:eastAsia="en-GB"/>
        </w:rPr>
        <w:t xml:space="preserve"> </w:t>
      </w:r>
      <w:r w:rsidR="00383DCF">
        <w:rPr>
          <w:rFonts w:cs="Times New Roman"/>
          <w:color w:val="000000" w:themeColor="text1"/>
          <w:sz w:val="18"/>
          <w:szCs w:val="18"/>
          <w:lang w:val="fr-FR" w:eastAsia="en-GB"/>
        </w:rPr>
        <w:t xml:space="preserve"> </w:t>
      </w:r>
    </w:p>
    <w:p w14:paraId="033B82C1" w14:textId="60AE7F3A" w:rsidR="00357913" w:rsidRDefault="00054550" w:rsidP="00054550">
      <w:pPr>
        <w:pStyle w:val="BodyText1"/>
        <w:spacing w:after="0" w:line="240" w:lineRule="auto"/>
        <w:ind w:left="720" w:firstLine="720"/>
        <w:rPr>
          <w:rFonts w:cs="Times New Roman"/>
          <w:color w:val="000000" w:themeColor="text1"/>
          <w:sz w:val="18"/>
          <w:szCs w:val="18"/>
          <w:lang w:val="fr-FR" w:eastAsia="en-GB"/>
        </w:rPr>
      </w:pPr>
      <w:r w:rsidRPr="0026560B">
        <w:rPr>
          <w:rFonts w:cs="Times New Roman"/>
          <w:color w:val="000000"/>
          <w:sz w:val="18"/>
          <w:szCs w:val="18"/>
          <w:lang w:val="fr-FR" w:eastAsia="en-GB"/>
        </w:rPr>
        <w:t xml:space="preserve">III – </w:t>
      </w:r>
      <w:r w:rsidRPr="0026560B">
        <w:rPr>
          <w:rFonts w:cs="Times New Roman"/>
          <w:color w:val="000000"/>
          <w:sz w:val="18"/>
          <w:szCs w:val="18"/>
          <w:lang w:val="fr-FR" w:eastAsia="en-GB"/>
        </w:rPr>
        <w:tab/>
      </w:r>
      <w:r w:rsidR="00357913" w:rsidRPr="0046370F">
        <w:rPr>
          <w:rFonts w:cs="Times New Roman"/>
          <w:color w:val="000000" w:themeColor="text1"/>
          <w:sz w:val="18"/>
          <w:szCs w:val="18"/>
          <w:lang w:val="fr-FR" w:eastAsia="en-GB"/>
        </w:rPr>
        <w:t xml:space="preserve">Spécifications </w:t>
      </w:r>
      <w:r w:rsidR="00E70F2F" w:rsidRPr="0046370F">
        <w:rPr>
          <w:rFonts w:cs="Times New Roman"/>
          <w:color w:val="000000" w:themeColor="text1"/>
          <w:sz w:val="18"/>
          <w:szCs w:val="18"/>
          <w:lang w:val="fr-FR" w:eastAsia="en-GB"/>
        </w:rPr>
        <w:t>quant à la</w:t>
      </w:r>
      <w:r w:rsidR="00357913" w:rsidRPr="0046370F">
        <w:rPr>
          <w:rFonts w:cs="Times New Roman"/>
          <w:color w:val="000000" w:themeColor="text1"/>
          <w:sz w:val="18"/>
          <w:szCs w:val="18"/>
          <w:lang w:val="fr-FR" w:eastAsia="en-GB"/>
        </w:rPr>
        <w:t xml:space="preserve"> Facturation </w:t>
      </w:r>
    </w:p>
    <w:p w14:paraId="2153BBEC" w14:textId="1DCA2736" w:rsidR="00914CFA" w:rsidRDefault="00914CFA" w:rsidP="00054550">
      <w:pPr>
        <w:pStyle w:val="BodyText1"/>
        <w:spacing w:after="0" w:line="240" w:lineRule="auto"/>
        <w:ind w:left="720" w:firstLine="720"/>
        <w:rPr>
          <w:rFonts w:cs="Times New Roman"/>
          <w:color w:val="000000"/>
          <w:sz w:val="18"/>
          <w:szCs w:val="18"/>
          <w:lang w:val="fr-FR" w:eastAsia="en-GB"/>
        </w:rPr>
      </w:pPr>
      <w:r>
        <w:rPr>
          <w:rFonts w:cs="Times New Roman"/>
          <w:color w:val="000000"/>
          <w:sz w:val="18"/>
          <w:szCs w:val="18"/>
          <w:lang w:val="fr-FR" w:eastAsia="en-GB"/>
        </w:rPr>
        <w:t xml:space="preserve">IV - </w:t>
      </w:r>
      <w:r>
        <w:rPr>
          <w:rFonts w:cs="Times New Roman"/>
          <w:color w:val="000000"/>
          <w:sz w:val="18"/>
          <w:szCs w:val="18"/>
          <w:lang w:val="fr-FR" w:eastAsia="en-GB"/>
        </w:rPr>
        <w:tab/>
        <w:t>Code de Conduite SNV</w:t>
      </w:r>
    </w:p>
    <w:p w14:paraId="6CAC6A67" w14:textId="5E7E8BDC" w:rsidR="00100458" w:rsidRPr="0026560B" w:rsidRDefault="00E94552" w:rsidP="00054550">
      <w:pPr>
        <w:pStyle w:val="BodyText1"/>
        <w:spacing w:after="0" w:line="240" w:lineRule="auto"/>
        <w:ind w:left="720" w:firstLine="720"/>
        <w:rPr>
          <w:rFonts w:cs="Times New Roman"/>
          <w:color w:val="000000"/>
          <w:sz w:val="18"/>
          <w:szCs w:val="18"/>
          <w:lang w:val="fr-FR" w:eastAsia="en-GB"/>
        </w:rPr>
      </w:pPr>
      <w:r>
        <w:rPr>
          <w:rFonts w:cs="Times New Roman"/>
          <w:color w:val="000000"/>
          <w:sz w:val="18"/>
          <w:szCs w:val="18"/>
          <w:lang w:val="fr-FR" w:eastAsia="en-GB"/>
        </w:rPr>
        <w:t xml:space="preserve">V-       </w:t>
      </w:r>
      <w:r w:rsidR="004A79D1">
        <w:rPr>
          <w:rFonts w:cs="Times New Roman"/>
          <w:color w:val="000000"/>
          <w:sz w:val="18"/>
          <w:szCs w:val="18"/>
          <w:lang w:val="fr-FR" w:eastAsia="en-GB"/>
        </w:rPr>
        <w:t xml:space="preserve">Formulaire d’enregistrement et </w:t>
      </w:r>
      <w:r w:rsidR="00022E8E">
        <w:rPr>
          <w:rFonts w:cs="Times New Roman"/>
          <w:color w:val="000000"/>
          <w:sz w:val="18"/>
          <w:szCs w:val="18"/>
          <w:lang w:val="fr-FR" w:eastAsia="en-GB"/>
        </w:rPr>
        <w:t>de vérification des fournisseurs.</w:t>
      </w:r>
      <w:r>
        <w:rPr>
          <w:rFonts w:cs="Times New Roman"/>
          <w:color w:val="000000"/>
          <w:sz w:val="18"/>
          <w:szCs w:val="18"/>
          <w:lang w:val="fr-FR" w:eastAsia="en-GB"/>
        </w:rPr>
        <w:t xml:space="preserve"> </w:t>
      </w:r>
    </w:p>
    <w:p w14:paraId="1D13C7C2" w14:textId="77777777" w:rsidR="00054550" w:rsidRPr="0026560B" w:rsidRDefault="00054550" w:rsidP="00054550">
      <w:pPr>
        <w:pStyle w:val="BodyText1"/>
        <w:spacing w:after="0" w:line="240" w:lineRule="auto"/>
        <w:rPr>
          <w:rFonts w:cs="Times New Roman"/>
          <w:b/>
          <w:color w:val="000000"/>
          <w:sz w:val="18"/>
          <w:szCs w:val="18"/>
          <w:lang w:val="fr-FR" w:eastAsia="en-GB"/>
        </w:rPr>
      </w:pPr>
    </w:p>
    <w:bookmarkEnd w:id="1"/>
    <w:p w14:paraId="1AE32650" w14:textId="77777777" w:rsidR="00984FF0" w:rsidRPr="0026560B" w:rsidRDefault="00984FF0" w:rsidP="00054550">
      <w:pPr>
        <w:pStyle w:val="BodyText1"/>
        <w:spacing w:after="0" w:line="240" w:lineRule="auto"/>
        <w:rPr>
          <w:rFonts w:cs="Times New Roman"/>
          <w:b/>
          <w:color w:val="000000"/>
          <w:sz w:val="18"/>
          <w:szCs w:val="18"/>
          <w:lang w:val="fr-FR" w:eastAsia="en-GB"/>
        </w:rPr>
      </w:pPr>
      <w:r w:rsidRPr="0026560B">
        <w:rPr>
          <w:rFonts w:cs="Times New Roman"/>
          <w:b/>
          <w:color w:val="000000"/>
          <w:sz w:val="18"/>
          <w:szCs w:val="18"/>
          <w:lang w:val="fr-FR" w:eastAsia="en-GB"/>
        </w:rPr>
        <w:t>IL A ETE CONVENU CE QUI SUIT</w:t>
      </w:r>
      <w:r w:rsidR="00B35BAD" w:rsidRPr="0026560B">
        <w:rPr>
          <w:rFonts w:cs="Times New Roman"/>
          <w:b/>
          <w:color w:val="000000"/>
          <w:sz w:val="18"/>
          <w:szCs w:val="18"/>
          <w:lang w:val="fr-FR" w:eastAsia="en-GB"/>
        </w:rPr>
        <w:t xml:space="preserve"> </w:t>
      </w:r>
      <w:r w:rsidRPr="0026560B">
        <w:rPr>
          <w:rFonts w:cs="Times New Roman"/>
          <w:b/>
          <w:color w:val="000000"/>
          <w:sz w:val="18"/>
          <w:szCs w:val="18"/>
          <w:lang w:val="fr-FR" w:eastAsia="en-GB"/>
        </w:rPr>
        <w:t>:</w:t>
      </w:r>
    </w:p>
    <w:p w14:paraId="17418476" w14:textId="77777777" w:rsidR="00054550" w:rsidRPr="0026560B" w:rsidRDefault="00054550" w:rsidP="00054550">
      <w:pPr>
        <w:rPr>
          <w:rFonts w:cs="Verdana"/>
          <w:szCs w:val="18"/>
          <w:lang w:val="fr-FR"/>
        </w:rPr>
      </w:pPr>
    </w:p>
    <w:p w14:paraId="47835B96" w14:textId="77777777" w:rsidR="00984FF0" w:rsidRPr="0026560B" w:rsidRDefault="00054550" w:rsidP="00054550">
      <w:pPr>
        <w:pStyle w:val="Tussenkop"/>
        <w:spacing w:line="240" w:lineRule="auto"/>
        <w:rPr>
          <w:szCs w:val="18"/>
          <w:lang w:val="fr-FR"/>
        </w:rPr>
      </w:pPr>
      <w:r w:rsidRPr="0026560B">
        <w:rPr>
          <w:szCs w:val="18"/>
          <w:lang w:val="fr-FR"/>
        </w:rPr>
        <w:t xml:space="preserve">Article 1 </w:t>
      </w:r>
      <w:r w:rsidR="00984FF0" w:rsidRPr="0026560B">
        <w:rPr>
          <w:szCs w:val="18"/>
          <w:lang w:val="fr-FR"/>
        </w:rPr>
        <w:t>Obje</w:t>
      </w:r>
      <w:r w:rsidR="00516756" w:rsidRPr="0026560B">
        <w:rPr>
          <w:szCs w:val="18"/>
          <w:lang w:val="fr-FR"/>
        </w:rPr>
        <w:t>t</w:t>
      </w:r>
      <w:r w:rsidR="00984FF0" w:rsidRPr="0026560B">
        <w:rPr>
          <w:szCs w:val="18"/>
          <w:lang w:val="fr-FR"/>
        </w:rPr>
        <w:t xml:space="preserve"> et </w:t>
      </w:r>
      <w:r w:rsidR="006F3695" w:rsidRPr="0026560B">
        <w:rPr>
          <w:szCs w:val="18"/>
          <w:lang w:val="fr-FR"/>
        </w:rPr>
        <w:t>étendue du contrat</w:t>
      </w:r>
    </w:p>
    <w:p w14:paraId="155D7697" w14:textId="77777777" w:rsidR="00054550" w:rsidRPr="0046370F" w:rsidRDefault="00054550" w:rsidP="00054550">
      <w:pPr>
        <w:pStyle w:val="Textebrut"/>
        <w:rPr>
          <w:rFonts w:ascii="Verdana" w:hAnsi="Verdana"/>
          <w:sz w:val="18"/>
          <w:szCs w:val="18"/>
          <w:lang w:val="fr-FR"/>
        </w:rPr>
      </w:pPr>
    </w:p>
    <w:p w14:paraId="3D9B4451" w14:textId="1CDD84F5" w:rsidR="00516756" w:rsidRPr="0026560B" w:rsidRDefault="004C0CD8" w:rsidP="0046370F">
      <w:pPr>
        <w:pStyle w:val="BodyText1"/>
        <w:numPr>
          <w:ilvl w:val="1"/>
          <w:numId w:val="1"/>
        </w:numPr>
        <w:spacing w:after="0" w:line="240" w:lineRule="auto"/>
        <w:jc w:val="both"/>
        <w:rPr>
          <w:sz w:val="18"/>
          <w:szCs w:val="18"/>
          <w:lang w:val="fr-FR"/>
        </w:rPr>
      </w:pPr>
      <w:r w:rsidRPr="0026560B">
        <w:rPr>
          <w:sz w:val="18"/>
          <w:szCs w:val="18"/>
          <w:lang w:val="fr-FR"/>
        </w:rPr>
        <w:t xml:space="preserve">Ce </w:t>
      </w:r>
      <w:r w:rsidR="00516756" w:rsidRPr="0026560B">
        <w:rPr>
          <w:sz w:val="18"/>
          <w:szCs w:val="18"/>
          <w:lang w:val="fr-FR"/>
        </w:rPr>
        <w:t xml:space="preserve">Contrat a pour objet de permettre à SNV d’engager un </w:t>
      </w:r>
      <w:r w:rsidR="00431294">
        <w:rPr>
          <w:sz w:val="18"/>
          <w:szCs w:val="18"/>
          <w:lang w:val="fr-FR"/>
        </w:rPr>
        <w:t>Prestataire</w:t>
      </w:r>
      <w:r w:rsidR="00516756" w:rsidRPr="0026560B">
        <w:rPr>
          <w:sz w:val="18"/>
          <w:szCs w:val="18"/>
          <w:lang w:val="fr-FR"/>
        </w:rPr>
        <w:t xml:space="preserve"> pour effectuer les </w:t>
      </w:r>
      <w:r w:rsidR="00FE6D4A">
        <w:rPr>
          <w:sz w:val="18"/>
          <w:szCs w:val="18"/>
          <w:lang w:val="fr-FR"/>
        </w:rPr>
        <w:t xml:space="preserve">Prestations de </w:t>
      </w:r>
      <w:r w:rsidR="00516756" w:rsidRPr="0026560B">
        <w:rPr>
          <w:sz w:val="18"/>
          <w:szCs w:val="18"/>
          <w:lang w:val="fr-FR"/>
        </w:rPr>
        <w:t xml:space="preserve">Services </w:t>
      </w:r>
      <w:r w:rsidRPr="0026560B">
        <w:rPr>
          <w:sz w:val="18"/>
          <w:szCs w:val="18"/>
          <w:lang w:val="fr-FR"/>
        </w:rPr>
        <w:t>prévu</w:t>
      </w:r>
      <w:r w:rsidR="00FE6D4A">
        <w:rPr>
          <w:sz w:val="18"/>
          <w:szCs w:val="18"/>
          <w:lang w:val="fr-FR"/>
        </w:rPr>
        <w:t>e</w:t>
      </w:r>
      <w:r w:rsidRPr="0026560B">
        <w:rPr>
          <w:sz w:val="18"/>
          <w:szCs w:val="18"/>
          <w:lang w:val="fr-FR"/>
        </w:rPr>
        <w:t>s au</w:t>
      </w:r>
      <w:r w:rsidR="00516756" w:rsidRPr="0026560B">
        <w:rPr>
          <w:sz w:val="18"/>
          <w:szCs w:val="18"/>
          <w:lang w:val="fr-FR"/>
        </w:rPr>
        <w:t xml:space="preserve"> présent Contrat</w:t>
      </w:r>
      <w:r w:rsidR="00383DCF">
        <w:rPr>
          <w:sz w:val="18"/>
          <w:szCs w:val="18"/>
          <w:lang w:val="fr-FR"/>
        </w:rPr>
        <w:t xml:space="preserve"> </w:t>
      </w:r>
      <w:r w:rsidRPr="0026560B">
        <w:rPr>
          <w:sz w:val="18"/>
          <w:szCs w:val="18"/>
          <w:lang w:val="fr-FR"/>
        </w:rPr>
        <w:t>en échange</w:t>
      </w:r>
      <w:r w:rsidR="00516756" w:rsidRPr="0026560B">
        <w:rPr>
          <w:sz w:val="18"/>
          <w:szCs w:val="18"/>
          <w:lang w:val="fr-FR"/>
        </w:rPr>
        <w:t xml:space="preserve"> des </w:t>
      </w:r>
      <w:r w:rsidR="00655525" w:rsidRPr="0026560B">
        <w:rPr>
          <w:sz w:val="18"/>
          <w:szCs w:val="18"/>
          <w:lang w:val="fr-FR"/>
        </w:rPr>
        <w:t xml:space="preserve">sommes </w:t>
      </w:r>
      <w:r w:rsidRPr="0026560B">
        <w:rPr>
          <w:sz w:val="18"/>
          <w:szCs w:val="18"/>
          <w:lang w:val="fr-FR"/>
        </w:rPr>
        <w:t xml:space="preserve">que SNV </w:t>
      </w:r>
      <w:r w:rsidR="00655525" w:rsidRPr="0026560B">
        <w:rPr>
          <w:sz w:val="18"/>
          <w:szCs w:val="18"/>
          <w:lang w:val="fr-FR"/>
        </w:rPr>
        <w:t>verse</w:t>
      </w:r>
      <w:r w:rsidRPr="0026560B">
        <w:rPr>
          <w:sz w:val="18"/>
          <w:szCs w:val="18"/>
          <w:lang w:val="fr-FR"/>
        </w:rPr>
        <w:t>ra</w:t>
      </w:r>
      <w:r w:rsidR="00516756" w:rsidRPr="0026560B">
        <w:rPr>
          <w:sz w:val="18"/>
          <w:szCs w:val="18"/>
          <w:lang w:val="fr-FR"/>
        </w:rPr>
        <w:t xml:space="preserve"> </w:t>
      </w:r>
      <w:r w:rsidRPr="0026560B">
        <w:rPr>
          <w:sz w:val="18"/>
          <w:szCs w:val="18"/>
          <w:lang w:val="fr-FR"/>
        </w:rPr>
        <w:t>à c</w:t>
      </w:r>
      <w:r w:rsidR="00B74488">
        <w:rPr>
          <w:sz w:val="18"/>
          <w:szCs w:val="18"/>
          <w:lang w:val="fr-FR"/>
        </w:rPr>
        <w:t>e</w:t>
      </w:r>
      <w:r w:rsidR="00AF5D84" w:rsidRPr="0026560B">
        <w:rPr>
          <w:sz w:val="18"/>
          <w:szCs w:val="18"/>
          <w:lang w:val="fr-FR"/>
        </w:rPr>
        <w:t xml:space="preserve"> </w:t>
      </w:r>
      <w:r w:rsidR="00431294">
        <w:rPr>
          <w:sz w:val="18"/>
          <w:szCs w:val="18"/>
          <w:lang w:val="fr-FR"/>
        </w:rPr>
        <w:t>Prestataire</w:t>
      </w:r>
      <w:r w:rsidR="00383DCF">
        <w:rPr>
          <w:sz w:val="18"/>
          <w:szCs w:val="18"/>
          <w:lang w:val="fr-FR"/>
        </w:rPr>
        <w:t xml:space="preserve">. </w:t>
      </w:r>
    </w:p>
    <w:p w14:paraId="08989984" w14:textId="77777777" w:rsidR="00054550" w:rsidRPr="0026560B" w:rsidRDefault="00054550" w:rsidP="00054550">
      <w:pPr>
        <w:pStyle w:val="BodyText1"/>
        <w:spacing w:after="0" w:line="240" w:lineRule="auto"/>
        <w:rPr>
          <w:sz w:val="18"/>
          <w:szCs w:val="18"/>
          <w:lang w:val="fr-FR"/>
        </w:rPr>
      </w:pPr>
    </w:p>
    <w:p w14:paraId="6146185F" w14:textId="30DFC3F5" w:rsidR="00F64366" w:rsidRPr="0026560B" w:rsidRDefault="00054550" w:rsidP="004C0CD8">
      <w:pPr>
        <w:pStyle w:val="BodyText1"/>
        <w:numPr>
          <w:ilvl w:val="1"/>
          <w:numId w:val="1"/>
        </w:numPr>
        <w:spacing w:after="0" w:line="240" w:lineRule="auto"/>
        <w:jc w:val="both"/>
        <w:rPr>
          <w:sz w:val="18"/>
          <w:szCs w:val="18"/>
          <w:lang w:val="fr-FR"/>
        </w:rPr>
      </w:pPr>
      <w:r w:rsidRPr="0026560B">
        <w:rPr>
          <w:sz w:val="18"/>
          <w:szCs w:val="18"/>
          <w:lang w:val="fr-FR"/>
        </w:rPr>
        <w:t xml:space="preserve">SNV </w:t>
      </w:r>
      <w:r w:rsidR="00F64366" w:rsidRPr="0026560B">
        <w:rPr>
          <w:sz w:val="18"/>
          <w:szCs w:val="18"/>
          <w:lang w:val="fr-FR"/>
        </w:rPr>
        <w:t xml:space="preserve">et le </w:t>
      </w:r>
      <w:r w:rsidR="00431294">
        <w:rPr>
          <w:sz w:val="18"/>
          <w:szCs w:val="18"/>
          <w:lang w:val="fr-FR"/>
        </w:rPr>
        <w:t>Prestataire</w:t>
      </w:r>
      <w:r w:rsidR="00F64366" w:rsidRPr="0026560B">
        <w:rPr>
          <w:sz w:val="18"/>
          <w:szCs w:val="18"/>
          <w:lang w:val="fr-FR"/>
        </w:rPr>
        <w:t xml:space="preserve"> peuvent </w:t>
      </w:r>
      <w:r w:rsidR="00F64366" w:rsidRPr="00D56819">
        <w:rPr>
          <w:color w:val="000000" w:themeColor="text1"/>
          <w:sz w:val="18"/>
          <w:szCs w:val="18"/>
          <w:lang w:val="fr-FR"/>
        </w:rPr>
        <w:t xml:space="preserve">convenir </w:t>
      </w:r>
      <w:r w:rsidR="00655525" w:rsidRPr="0026560B">
        <w:rPr>
          <w:color w:val="000000" w:themeColor="text1"/>
          <w:sz w:val="18"/>
          <w:szCs w:val="18"/>
          <w:lang w:val="fr-FR"/>
        </w:rPr>
        <w:t xml:space="preserve">par écrit </w:t>
      </w:r>
      <w:r w:rsidR="00F64366" w:rsidRPr="0026560B">
        <w:rPr>
          <w:sz w:val="18"/>
          <w:szCs w:val="18"/>
          <w:lang w:val="fr-FR"/>
        </w:rPr>
        <w:t>d</w:t>
      </w:r>
      <w:r w:rsidR="0040755B" w:rsidRPr="0026560B">
        <w:rPr>
          <w:sz w:val="18"/>
          <w:szCs w:val="18"/>
          <w:lang w:val="fr-FR"/>
        </w:rPr>
        <w:t xml:space="preserve">’éventuels </w:t>
      </w:r>
      <w:r w:rsidR="00F64366" w:rsidRPr="0046370F">
        <w:rPr>
          <w:color w:val="000000" w:themeColor="text1"/>
          <w:sz w:val="18"/>
          <w:szCs w:val="18"/>
          <w:lang w:val="fr-FR"/>
        </w:rPr>
        <w:t>change</w:t>
      </w:r>
      <w:r w:rsidR="0040755B" w:rsidRPr="0026560B">
        <w:rPr>
          <w:sz w:val="18"/>
          <w:szCs w:val="18"/>
          <w:lang w:val="fr-FR"/>
        </w:rPr>
        <w:t>ments</w:t>
      </w:r>
      <w:r w:rsidR="00F64366" w:rsidRPr="0046370F">
        <w:rPr>
          <w:sz w:val="18"/>
          <w:szCs w:val="18"/>
          <w:lang w:val="fr-FR"/>
        </w:rPr>
        <w:t xml:space="preserve"> </w:t>
      </w:r>
      <w:r w:rsidR="00FE6D4A">
        <w:rPr>
          <w:sz w:val="18"/>
          <w:szCs w:val="18"/>
          <w:lang w:val="fr-FR"/>
        </w:rPr>
        <w:t xml:space="preserve">à apporter </w:t>
      </w:r>
      <w:r w:rsidR="0040755B" w:rsidRPr="0026560B">
        <w:rPr>
          <w:sz w:val="18"/>
          <w:szCs w:val="18"/>
          <w:lang w:val="fr-FR"/>
        </w:rPr>
        <w:t>dans l</w:t>
      </w:r>
      <w:r w:rsidR="00F64366" w:rsidRPr="0026560B">
        <w:rPr>
          <w:sz w:val="18"/>
          <w:szCs w:val="18"/>
          <w:lang w:val="fr-FR"/>
        </w:rPr>
        <w:t xml:space="preserve">es </w:t>
      </w:r>
      <w:r w:rsidR="00FE6D4A">
        <w:rPr>
          <w:sz w:val="18"/>
          <w:szCs w:val="18"/>
          <w:lang w:val="fr-FR"/>
        </w:rPr>
        <w:t>Prestations</w:t>
      </w:r>
      <w:r w:rsidR="00F64366" w:rsidRPr="0026560B">
        <w:rPr>
          <w:sz w:val="18"/>
          <w:szCs w:val="18"/>
          <w:lang w:val="fr-FR"/>
        </w:rPr>
        <w:t xml:space="preserve"> </w:t>
      </w:r>
      <w:r w:rsidR="004C0CD8" w:rsidRPr="0026560B">
        <w:rPr>
          <w:sz w:val="18"/>
          <w:szCs w:val="18"/>
          <w:lang w:val="fr-FR"/>
        </w:rPr>
        <w:t>que ce dernier devra</w:t>
      </w:r>
      <w:r w:rsidR="0040755B" w:rsidRPr="0026560B">
        <w:rPr>
          <w:sz w:val="18"/>
          <w:szCs w:val="18"/>
          <w:lang w:val="fr-FR"/>
        </w:rPr>
        <w:t xml:space="preserve"> effectuer </w:t>
      </w:r>
      <w:r w:rsidR="00F64366" w:rsidRPr="0026560B">
        <w:rPr>
          <w:sz w:val="18"/>
          <w:szCs w:val="18"/>
          <w:lang w:val="fr-FR"/>
        </w:rPr>
        <w:t xml:space="preserve">ou </w:t>
      </w:r>
      <w:r w:rsidR="0040755B" w:rsidRPr="0026560B">
        <w:rPr>
          <w:sz w:val="18"/>
          <w:szCs w:val="18"/>
          <w:lang w:val="fr-FR"/>
        </w:rPr>
        <w:t xml:space="preserve">de </w:t>
      </w:r>
      <w:r w:rsidR="00FE6D4A">
        <w:rPr>
          <w:sz w:val="18"/>
          <w:szCs w:val="18"/>
          <w:lang w:val="fr-FR"/>
        </w:rPr>
        <w:t>Prestations</w:t>
      </w:r>
      <w:r w:rsidR="0040755B" w:rsidRPr="0026560B">
        <w:rPr>
          <w:sz w:val="18"/>
          <w:szCs w:val="18"/>
          <w:lang w:val="fr-FR"/>
        </w:rPr>
        <w:t xml:space="preserve"> additionnel</w:t>
      </w:r>
      <w:r w:rsidR="00FE6D4A">
        <w:rPr>
          <w:sz w:val="18"/>
          <w:szCs w:val="18"/>
          <w:lang w:val="fr-FR"/>
        </w:rPr>
        <w:t>le</w:t>
      </w:r>
      <w:r w:rsidR="0040755B" w:rsidRPr="0026560B">
        <w:rPr>
          <w:sz w:val="18"/>
          <w:szCs w:val="18"/>
          <w:lang w:val="fr-FR"/>
        </w:rPr>
        <w:t xml:space="preserve">s </w:t>
      </w:r>
      <w:r w:rsidR="00FE6D4A">
        <w:rPr>
          <w:sz w:val="18"/>
          <w:szCs w:val="18"/>
          <w:lang w:val="fr-FR"/>
        </w:rPr>
        <w:t>qui devront être</w:t>
      </w:r>
      <w:r w:rsidR="004C0CD8" w:rsidRPr="0026560B">
        <w:rPr>
          <w:sz w:val="18"/>
          <w:szCs w:val="18"/>
          <w:lang w:val="fr-FR"/>
        </w:rPr>
        <w:t xml:space="preserve"> décri</w:t>
      </w:r>
      <w:r w:rsidR="00FE6D4A">
        <w:rPr>
          <w:sz w:val="18"/>
          <w:szCs w:val="18"/>
          <w:lang w:val="fr-FR"/>
        </w:rPr>
        <w:t>tes</w:t>
      </w:r>
      <w:r w:rsidR="004C0CD8" w:rsidRPr="0026560B">
        <w:rPr>
          <w:sz w:val="18"/>
          <w:szCs w:val="18"/>
          <w:lang w:val="fr-FR"/>
        </w:rPr>
        <w:t xml:space="preserve"> dans des </w:t>
      </w:r>
      <w:r w:rsidR="00F64366" w:rsidRPr="0026560B">
        <w:rPr>
          <w:sz w:val="18"/>
          <w:szCs w:val="18"/>
          <w:lang w:val="fr-FR"/>
        </w:rPr>
        <w:t>annexes supplémentaires</w:t>
      </w:r>
      <w:r w:rsidR="004C0CD8" w:rsidRPr="0026560B">
        <w:rPr>
          <w:sz w:val="18"/>
          <w:szCs w:val="18"/>
          <w:lang w:val="fr-FR"/>
        </w:rPr>
        <w:t>.</w:t>
      </w:r>
    </w:p>
    <w:p w14:paraId="5921CFEC" w14:textId="77777777" w:rsidR="004C0CD8" w:rsidRPr="005B25A1" w:rsidRDefault="004C0CD8" w:rsidP="0046370F">
      <w:pPr>
        <w:pStyle w:val="Paragraphedeliste"/>
        <w:rPr>
          <w:szCs w:val="18"/>
        </w:rPr>
      </w:pPr>
    </w:p>
    <w:p w14:paraId="013281A8" w14:textId="1E722C3C" w:rsidR="00F64366" w:rsidRPr="0046370F" w:rsidRDefault="004C0CD8" w:rsidP="0046370F">
      <w:pPr>
        <w:pStyle w:val="BodyText1"/>
        <w:numPr>
          <w:ilvl w:val="1"/>
          <w:numId w:val="1"/>
        </w:numPr>
        <w:spacing w:after="0" w:line="240" w:lineRule="auto"/>
        <w:jc w:val="both"/>
        <w:rPr>
          <w:lang w:val="fr-FR"/>
        </w:rPr>
      </w:pPr>
      <w:r w:rsidRPr="0026560B">
        <w:rPr>
          <w:sz w:val="18"/>
          <w:lang w:val="fr-FR"/>
        </w:rPr>
        <w:t>Tou</w:t>
      </w:r>
      <w:r w:rsidR="00FE6D4A">
        <w:rPr>
          <w:sz w:val="18"/>
          <w:lang w:val="fr-FR"/>
        </w:rPr>
        <w:t>te</w:t>
      </w:r>
      <w:r w:rsidRPr="0026560B">
        <w:rPr>
          <w:sz w:val="18"/>
          <w:lang w:val="fr-FR"/>
        </w:rPr>
        <w:t xml:space="preserve">s les </w:t>
      </w:r>
      <w:r w:rsidR="00FE6D4A">
        <w:rPr>
          <w:sz w:val="18"/>
          <w:lang w:val="fr-FR"/>
        </w:rPr>
        <w:t>Prestations</w:t>
      </w:r>
      <w:r w:rsidRPr="0026560B">
        <w:rPr>
          <w:sz w:val="18"/>
          <w:lang w:val="fr-FR"/>
        </w:rPr>
        <w:t xml:space="preserve"> devront être exécuté</w:t>
      </w:r>
      <w:r w:rsidR="00FE6D4A">
        <w:rPr>
          <w:sz w:val="18"/>
          <w:lang w:val="fr-FR"/>
        </w:rPr>
        <w:t>e</w:t>
      </w:r>
      <w:r w:rsidRPr="0026560B">
        <w:rPr>
          <w:sz w:val="18"/>
          <w:lang w:val="fr-FR"/>
        </w:rPr>
        <w:t xml:space="preserve">s en parfaite conformité avec toutes les dispositions du présent Contrat de </w:t>
      </w:r>
      <w:r w:rsidR="00431294">
        <w:rPr>
          <w:sz w:val="18"/>
          <w:lang w:val="fr-FR"/>
        </w:rPr>
        <w:t>Prestataire</w:t>
      </w:r>
      <w:r w:rsidRPr="0026560B">
        <w:rPr>
          <w:sz w:val="18"/>
          <w:lang w:val="fr-FR"/>
        </w:rPr>
        <w:t xml:space="preserve"> (</w:t>
      </w:r>
      <w:r w:rsidR="00257FE7">
        <w:rPr>
          <w:sz w:val="18"/>
          <w:lang w:val="fr-FR"/>
        </w:rPr>
        <w:t>et</w:t>
      </w:r>
      <w:r w:rsidRPr="0026560B">
        <w:rPr>
          <w:sz w:val="18"/>
          <w:lang w:val="fr-FR"/>
        </w:rPr>
        <w:t xml:space="preserve"> </w:t>
      </w:r>
      <w:r w:rsidR="00257FE7">
        <w:rPr>
          <w:sz w:val="18"/>
          <w:lang w:val="fr-FR"/>
        </w:rPr>
        <w:t>du</w:t>
      </w:r>
      <w:r w:rsidRPr="0026560B">
        <w:rPr>
          <w:sz w:val="18"/>
          <w:lang w:val="fr-FR"/>
        </w:rPr>
        <w:t xml:space="preserve"> Contrat</w:t>
      </w:r>
      <w:r w:rsidR="00257FE7">
        <w:rPr>
          <w:sz w:val="18"/>
          <w:lang w:val="fr-FR"/>
        </w:rPr>
        <w:t xml:space="preserve"> entre SNV et le bailleur de fonds</w:t>
      </w:r>
      <w:r w:rsidRPr="0026560B">
        <w:rPr>
          <w:sz w:val="18"/>
          <w:lang w:val="fr-FR"/>
        </w:rPr>
        <w:t xml:space="preserve">) et </w:t>
      </w:r>
      <w:r w:rsidR="00206DDD" w:rsidRPr="0026560B">
        <w:rPr>
          <w:sz w:val="18"/>
          <w:lang w:val="fr-FR"/>
        </w:rPr>
        <w:t>à</w:t>
      </w:r>
      <w:r w:rsidRPr="0026560B">
        <w:rPr>
          <w:sz w:val="18"/>
          <w:lang w:val="fr-FR"/>
        </w:rPr>
        <w:t xml:space="preserve"> </w:t>
      </w:r>
      <w:r w:rsidR="00206DDD" w:rsidRPr="0026560B">
        <w:rPr>
          <w:sz w:val="18"/>
          <w:lang w:val="fr-FR"/>
        </w:rPr>
        <w:t xml:space="preserve">un </w:t>
      </w:r>
      <w:r w:rsidRPr="0026560B">
        <w:rPr>
          <w:sz w:val="18"/>
          <w:lang w:val="fr-FR"/>
        </w:rPr>
        <w:t xml:space="preserve">niveau de qualité </w:t>
      </w:r>
      <w:r w:rsidR="00206DDD" w:rsidRPr="0026560B">
        <w:rPr>
          <w:sz w:val="18"/>
          <w:lang w:val="fr-FR"/>
        </w:rPr>
        <w:t>que l’on est en droit d’</w:t>
      </w:r>
      <w:r w:rsidRPr="0026560B">
        <w:rPr>
          <w:sz w:val="18"/>
          <w:lang w:val="fr-FR"/>
        </w:rPr>
        <w:t>atten</w:t>
      </w:r>
      <w:r w:rsidR="001344B5" w:rsidRPr="0026560B">
        <w:rPr>
          <w:sz w:val="18"/>
          <w:lang w:val="fr-FR"/>
        </w:rPr>
        <w:t>d</w:t>
      </w:r>
      <w:r w:rsidR="00206DDD" w:rsidRPr="0026560B">
        <w:rPr>
          <w:sz w:val="18"/>
          <w:lang w:val="fr-FR"/>
        </w:rPr>
        <w:t>re</w:t>
      </w:r>
      <w:r w:rsidRPr="0026560B">
        <w:rPr>
          <w:sz w:val="18"/>
          <w:lang w:val="fr-FR"/>
        </w:rPr>
        <w:t xml:space="preserve"> de la part d’un prestataire de services qualifié, compétent et qui s’acquitte de ses obligations contractuelles </w:t>
      </w:r>
      <w:r w:rsidR="00FE6D4A">
        <w:rPr>
          <w:sz w:val="18"/>
          <w:lang w:val="fr-FR"/>
        </w:rPr>
        <w:t>avec</w:t>
      </w:r>
      <w:r w:rsidRPr="0026560B">
        <w:rPr>
          <w:sz w:val="18"/>
          <w:lang w:val="fr-FR"/>
        </w:rPr>
        <w:t xml:space="preserve"> bonne foi, tout en faisant preuve de soin et de diligence.</w:t>
      </w:r>
    </w:p>
    <w:p w14:paraId="4720B08C" w14:textId="77777777" w:rsidR="00B662B9" w:rsidRDefault="00B662B9" w:rsidP="00054550">
      <w:pPr>
        <w:pStyle w:val="Tussenkop"/>
        <w:spacing w:line="240" w:lineRule="auto"/>
        <w:rPr>
          <w:szCs w:val="18"/>
          <w:lang w:val="fr-FR"/>
        </w:rPr>
      </w:pPr>
    </w:p>
    <w:p w14:paraId="0E7D279F" w14:textId="1B487E44" w:rsidR="008B527B" w:rsidRPr="0026560B" w:rsidRDefault="00054550" w:rsidP="00054550">
      <w:pPr>
        <w:pStyle w:val="Tussenkop"/>
        <w:spacing w:line="240" w:lineRule="auto"/>
        <w:rPr>
          <w:szCs w:val="18"/>
          <w:lang w:val="fr-FR"/>
        </w:rPr>
      </w:pPr>
      <w:r w:rsidRPr="0026560B">
        <w:rPr>
          <w:szCs w:val="18"/>
          <w:lang w:val="fr-FR"/>
        </w:rPr>
        <w:t xml:space="preserve">Article 2 </w:t>
      </w:r>
      <w:r w:rsidR="008B527B" w:rsidRPr="0026560B">
        <w:rPr>
          <w:szCs w:val="18"/>
          <w:lang w:val="fr-FR"/>
        </w:rPr>
        <w:t xml:space="preserve">Entrée en Vigueur, Durée et </w:t>
      </w:r>
      <w:r w:rsidR="0040755B" w:rsidRPr="0026560B">
        <w:rPr>
          <w:szCs w:val="18"/>
          <w:lang w:val="fr-FR"/>
        </w:rPr>
        <w:t>R</w:t>
      </w:r>
      <w:r w:rsidR="006F3695" w:rsidRPr="0026560B">
        <w:rPr>
          <w:szCs w:val="18"/>
          <w:lang w:val="fr-FR"/>
        </w:rPr>
        <w:t>ésiliat</w:t>
      </w:r>
      <w:r w:rsidR="0040755B" w:rsidRPr="0026560B">
        <w:rPr>
          <w:szCs w:val="18"/>
          <w:lang w:val="fr-FR"/>
        </w:rPr>
        <w:t>ion</w:t>
      </w:r>
      <w:r w:rsidR="006F3695" w:rsidRPr="0026560B">
        <w:rPr>
          <w:szCs w:val="18"/>
          <w:lang w:val="fr-FR"/>
        </w:rPr>
        <w:t xml:space="preserve"> du contrat</w:t>
      </w:r>
      <w:r w:rsidR="008B527B" w:rsidRPr="0026560B">
        <w:rPr>
          <w:szCs w:val="18"/>
          <w:lang w:val="fr-FR"/>
        </w:rPr>
        <w:t xml:space="preserve"> </w:t>
      </w:r>
    </w:p>
    <w:p w14:paraId="7265B26C" w14:textId="77777777" w:rsidR="00054550" w:rsidRPr="0026560B" w:rsidRDefault="00054550" w:rsidP="00054550">
      <w:pPr>
        <w:autoSpaceDE w:val="0"/>
        <w:autoSpaceDN w:val="0"/>
        <w:adjustRightInd w:val="0"/>
        <w:rPr>
          <w:rFonts w:cs="Verdana"/>
          <w:bCs/>
          <w:szCs w:val="18"/>
          <w:lang w:val="fr-FR"/>
        </w:rPr>
      </w:pPr>
    </w:p>
    <w:p w14:paraId="427ACF82" w14:textId="12F49FC5" w:rsidR="0086489C" w:rsidRPr="0026560B" w:rsidRDefault="00054550" w:rsidP="0046370F">
      <w:pPr>
        <w:pStyle w:val="BodyText1"/>
        <w:spacing w:after="0" w:line="240" w:lineRule="auto"/>
        <w:ind w:left="720" w:hanging="720"/>
        <w:jc w:val="both"/>
        <w:rPr>
          <w:sz w:val="18"/>
          <w:szCs w:val="18"/>
          <w:lang w:val="fr-FR"/>
        </w:rPr>
      </w:pPr>
      <w:r w:rsidRPr="0026560B">
        <w:rPr>
          <w:sz w:val="18"/>
          <w:szCs w:val="18"/>
          <w:lang w:val="fr-FR"/>
        </w:rPr>
        <w:t>2.1</w:t>
      </w:r>
      <w:r w:rsidRPr="0026560B">
        <w:rPr>
          <w:sz w:val="18"/>
          <w:szCs w:val="18"/>
          <w:lang w:val="fr-FR"/>
        </w:rPr>
        <w:tab/>
      </w:r>
      <w:r w:rsidR="0086489C" w:rsidRPr="0026560B">
        <w:rPr>
          <w:sz w:val="18"/>
          <w:szCs w:val="18"/>
          <w:lang w:val="fr-FR"/>
        </w:rPr>
        <w:t xml:space="preserve">Une </w:t>
      </w:r>
      <w:r w:rsidR="00FE6D4A">
        <w:rPr>
          <w:sz w:val="18"/>
          <w:szCs w:val="18"/>
          <w:lang w:val="fr-FR"/>
        </w:rPr>
        <w:t>personne morale</w:t>
      </w:r>
      <w:r w:rsidR="0086489C" w:rsidRPr="0026560B">
        <w:rPr>
          <w:sz w:val="18"/>
          <w:szCs w:val="18"/>
          <w:lang w:val="fr-FR"/>
        </w:rPr>
        <w:t xml:space="preserve"> devient une Partie au présent Contrat </w:t>
      </w:r>
      <w:r w:rsidR="004C0CD8" w:rsidRPr="0026560B">
        <w:rPr>
          <w:sz w:val="18"/>
          <w:szCs w:val="18"/>
          <w:lang w:val="fr-FR"/>
        </w:rPr>
        <w:t xml:space="preserve">dès </w:t>
      </w:r>
      <w:r w:rsidR="004C0CD8" w:rsidRPr="0026560B">
        <w:rPr>
          <w:color w:val="000000" w:themeColor="text1"/>
          <w:sz w:val="18"/>
          <w:szCs w:val="18"/>
          <w:lang w:val="fr-FR"/>
        </w:rPr>
        <w:t xml:space="preserve">lors qu’elle fait </w:t>
      </w:r>
      <w:r w:rsidR="0086489C" w:rsidRPr="0026560B">
        <w:rPr>
          <w:sz w:val="18"/>
          <w:szCs w:val="18"/>
          <w:lang w:val="fr-FR"/>
        </w:rPr>
        <w:t>sign</w:t>
      </w:r>
      <w:r w:rsidR="004C0CD8" w:rsidRPr="0026560B">
        <w:rPr>
          <w:sz w:val="18"/>
          <w:szCs w:val="18"/>
          <w:lang w:val="fr-FR"/>
        </w:rPr>
        <w:t>er</w:t>
      </w:r>
      <w:r w:rsidR="0086489C" w:rsidRPr="0026560B">
        <w:rPr>
          <w:sz w:val="18"/>
          <w:szCs w:val="18"/>
          <w:lang w:val="fr-FR"/>
        </w:rPr>
        <w:t xml:space="preserve"> </w:t>
      </w:r>
      <w:r w:rsidR="00F47002" w:rsidRPr="0026560B">
        <w:rPr>
          <w:sz w:val="18"/>
          <w:szCs w:val="18"/>
          <w:lang w:val="fr-FR"/>
        </w:rPr>
        <w:t xml:space="preserve">celui-ci </w:t>
      </w:r>
      <w:r w:rsidR="0086489C" w:rsidRPr="0026560B">
        <w:rPr>
          <w:sz w:val="18"/>
          <w:szCs w:val="18"/>
          <w:lang w:val="fr-FR"/>
        </w:rPr>
        <w:t>par u</w:t>
      </w:r>
      <w:r w:rsidR="00B74488">
        <w:rPr>
          <w:sz w:val="18"/>
          <w:szCs w:val="18"/>
          <w:lang w:val="fr-FR"/>
        </w:rPr>
        <w:t>n</w:t>
      </w:r>
      <w:r w:rsidR="0086489C" w:rsidRPr="0026560B">
        <w:rPr>
          <w:sz w:val="18"/>
          <w:szCs w:val="18"/>
          <w:lang w:val="fr-FR"/>
        </w:rPr>
        <w:t xml:space="preserve"> représentant dûment autorisé. </w:t>
      </w:r>
    </w:p>
    <w:p w14:paraId="7C77909B" w14:textId="77777777" w:rsidR="00054550" w:rsidRPr="0026560B" w:rsidRDefault="00054550" w:rsidP="00054550">
      <w:pPr>
        <w:pStyle w:val="BodyText1"/>
        <w:spacing w:after="0" w:line="240" w:lineRule="auto"/>
        <w:ind w:left="720" w:hanging="720"/>
        <w:rPr>
          <w:sz w:val="18"/>
          <w:szCs w:val="18"/>
          <w:lang w:val="fr-FR"/>
        </w:rPr>
      </w:pPr>
    </w:p>
    <w:p w14:paraId="11F3771C" w14:textId="77777777" w:rsidR="0086489C" w:rsidRPr="0026560B" w:rsidRDefault="00054550" w:rsidP="0046370F">
      <w:pPr>
        <w:pStyle w:val="BodyText1"/>
        <w:spacing w:after="0" w:line="240" w:lineRule="auto"/>
        <w:ind w:left="720" w:hanging="720"/>
        <w:jc w:val="both"/>
        <w:rPr>
          <w:sz w:val="18"/>
          <w:szCs w:val="18"/>
          <w:lang w:val="fr-FR"/>
        </w:rPr>
      </w:pPr>
      <w:r w:rsidRPr="0026560B">
        <w:rPr>
          <w:sz w:val="18"/>
          <w:szCs w:val="18"/>
          <w:lang w:val="fr-FR"/>
        </w:rPr>
        <w:t>2.2</w:t>
      </w:r>
      <w:r w:rsidRPr="0026560B">
        <w:rPr>
          <w:sz w:val="18"/>
          <w:szCs w:val="18"/>
          <w:lang w:val="fr-FR"/>
        </w:rPr>
        <w:tab/>
      </w:r>
      <w:r w:rsidR="004C0CD8" w:rsidRPr="0026560B">
        <w:rPr>
          <w:sz w:val="18"/>
          <w:szCs w:val="18"/>
          <w:lang w:val="fr-FR"/>
        </w:rPr>
        <w:t>Ce</w:t>
      </w:r>
      <w:r w:rsidR="0086489C" w:rsidRPr="0026560B">
        <w:rPr>
          <w:sz w:val="18"/>
          <w:szCs w:val="18"/>
          <w:lang w:val="fr-FR"/>
        </w:rPr>
        <w:t xml:space="preserve"> Contrat continuera de s’appliquer dans son intégralité jusqu’à ce que les </w:t>
      </w:r>
      <w:r w:rsidR="00FE6D4A">
        <w:rPr>
          <w:sz w:val="18"/>
          <w:szCs w:val="18"/>
          <w:lang w:val="fr-FR"/>
        </w:rPr>
        <w:t>Prestations</w:t>
      </w:r>
      <w:r w:rsidR="00FE6D4A" w:rsidRPr="0026560B">
        <w:rPr>
          <w:sz w:val="18"/>
          <w:szCs w:val="18"/>
          <w:lang w:val="fr-FR"/>
        </w:rPr>
        <w:t xml:space="preserve"> </w:t>
      </w:r>
      <w:r w:rsidR="0086489C" w:rsidRPr="0026560B">
        <w:rPr>
          <w:sz w:val="18"/>
          <w:szCs w:val="18"/>
          <w:lang w:val="fr-FR"/>
        </w:rPr>
        <w:t xml:space="preserve">faisant l’objet du présent Contrat </w:t>
      </w:r>
      <w:r w:rsidR="00DC633A" w:rsidRPr="0026560B">
        <w:rPr>
          <w:sz w:val="18"/>
          <w:szCs w:val="18"/>
          <w:lang w:val="fr-FR"/>
        </w:rPr>
        <w:t>aient</w:t>
      </w:r>
      <w:r w:rsidR="0086489C" w:rsidRPr="0026560B">
        <w:rPr>
          <w:sz w:val="18"/>
          <w:szCs w:val="18"/>
          <w:lang w:val="fr-FR"/>
        </w:rPr>
        <w:t xml:space="preserve"> été réalisé</w:t>
      </w:r>
      <w:r w:rsidR="00FE6D4A">
        <w:rPr>
          <w:sz w:val="18"/>
          <w:szCs w:val="18"/>
          <w:lang w:val="fr-FR"/>
        </w:rPr>
        <w:t>e</w:t>
      </w:r>
      <w:r w:rsidR="0086489C" w:rsidRPr="0026560B">
        <w:rPr>
          <w:sz w:val="18"/>
          <w:szCs w:val="18"/>
          <w:lang w:val="fr-FR"/>
        </w:rPr>
        <w:t xml:space="preserve">s. </w:t>
      </w:r>
    </w:p>
    <w:p w14:paraId="442D16C2" w14:textId="77777777" w:rsidR="00054550" w:rsidRPr="0026560B" w:rsidRDefault="00054550" w:rsidP="00054550">
      <w:pPr>
        <w:pStyle w:val="BodyText1"/>
        <w:spacing w:after="0" w:line="240" w:lineRule="auto"/>
        <w:ind w:left="720" w:hanging="720"/>
        <w:rPr>
          <w:sz w:val="18"/>
          <w:szCs w:val="18"/>
          <w:lang w:val="fr-FR"/>
        </w:rPr>
      </w:pPr>
    </w:p>
    <w:p w14:paraId="10CEE30D" w14:textId="1A054442" w:rsidR="00380800" w:rsidRPr="0010313F" w:rsidRDefault="00054550" w:rsidP="0046370F">
      <w:pPr>
        <w:pStyle w:val="BodyText1"/>
        <w:spacing w:after="0" w:line="240" w:lineRule="auto"/>
        <w:ind w:left="720" w:hanging="720"/>
        <w:jc w:val="both"/>
        <w:rPr>
          <w:b/>
          <w:bCs/>
          <w:sz w:val="18"/>
          <w:szCs w:val="18"/>
          <w:lang w:val="fr-FR"/>
        </w:rPr>
      </w:pPr>
      <w:r w:rsidRPr="0026560B">
        <w:rPr>
          <w:sz w:val="18"/>
          <w:szCs w:val="18"/>
          <w:lang w:val="fr-FR"/>
        </w:rPr>
        <w:t>2.3</w:t>
      </w:r>
      <w:r w:rsidRPr="0026560B">
        <w:rPr>
          <w:sz w:val="18"/>
          <w:szCs w:val="18"/>
          <w:lang w:val="fr-FR"/>
        </w:rPr>
        <w:tab/>
      </w:r>
      <w:r w:rsidR="00EB7C55" w:rsidRPr="00012EA6">
        <w:rPr>
          <w:sz w:val="18"/>
          <w:szCs w:val="18"/>
          <w:lang w:val="fr-FR"/>
        </w:rPr>
        <w:t xml:space="preserve">Le </w:t>
      </w:r>
      <w:r w:rsidR="00431294" w:rsidRPr="00012EA6">
        <w:rPr>
          <w:sz w:val="18"/>
          <w:szCs w:val="18"/>
          <w:lang w:val="fr-FR"/>
        </w:rPr>
        <w:t>Prestataire</w:t>
      </w:r>
      <w:r w:rsidR="00EB7C55" w:rsidRPr="00012EA6">
        <w:rPr>
          <w:sz w:val="18"/>
          <w:szCs w:val="18"/>
          <w:lang w:val="fr-FR"/>
        </w:rPr>
        <w:t xml:space="preserve"> </w:t>
      </w:r>
      <w:r w:rsidR="00F47002" w:rsidRPr="00012EA6">
        <w:rPr>
          <w:sz w:val="18"/>
          <w:szCs w:val="18"/>
          <w:lang w:val="fr-FR"/>
        </w:rPr>
        <w:t>effectu</w:t>
      </w:r>
      <w:r w:rsidR="00EB7C55" w:rsidRPr="00012EA6">
        <w:rPr>
          <w:sz w:val="18"/>
          <w:szCs w:val="18"/>
          <w:lang w:val="fr-FR"/>
        </w:rPr>
        <w:t xml:space="preserve">era </w:t>
      </w:r>
      <w:r w:rsidR="00F47002" w:rsidRPr="00012EA6">
        <w:rPr>
          <w:sz w:val="18"/>
          <w:szCs w:val="18"/>
          <w:lang w:val="fr-FR"/>
        </w:rPr>
        <w:t>l</w:t>
      </w:r>
      <w:r w:rsidR="00380800" w:rsidRPr="00012EA6">
        <w:rPr>
          <w:sz w:val="18"/>
          <w:szCs w:val="18"/>
          <w:lang w:val="fr-FR"/>
        </w:rPr>
        <w:t xml:space="preserve">es </w:t>
      </w:r>
      <w:r w:rsidR="00BA6CB7" w:rsidRPr="00012EA6">
        <w:rPr>
          <w:sz w:val="18"/>
          <w:szCs w:val="18"/>
          <w:lang w:val="fr-FR"/>
        </w:rPr>
        <w:t xml:space="preserve">Prestations </w:t>
      </w:r>
      <w:r w:rsidR="00EB7C55" w:rsidRPr="00012EA6">
        <w:rPr>
          <w:sz w:val="18"/>
          <w:szCs w:val="18"/>
          <w:lang w:val="fr-FR"/>
        </w:rPr>
        <w:t>requis</w:t>
      </w:r>
      <w:r w:rsidR="00BA6CB7" w:rsidRPr="00012EA6">
        <w:rPr>
          <w:sz w:val="18"/>
          <w:szCs w:val="18"/>
          <w:lang w:val="fr-FR"/>
        </w:rPr>
        <w:t>es</w:t>
      </w:r>
      <w:r w:rsidR="00380800" w:rsidRPr="00012EA6">
        <w:rPr>
          <w:sz w:val="18"/>
          <w:szCs w:val="18"/>
          <w:lang w:val="fr-FR"/>
        </w:rPr>
        <w:t xml:space="preserve"> </w:t>
      </w:r>
      <w:r w:rsidR="00B74488" w:rsidRPr="00012EA6">
        <w:rPr>
          <w:sz w:val="18"/>
          <w:szCs w:val="18"/>
          <w:lang w:val="fr-FR"/>
        </w:rPr>
        <w:t xml:space="preserve">en </w:t>
      </w:r>
      <w:r w:rsidR="001A61E2" w:rsidRPr="00012EA6">
        <w:rPr>
          <w:b/>
          <w:bCs/>
          <w:sz w:val="18"/>
          <w:szCs w:val="18"/>
          <w:lang w:val="fr-FR"/>
        </w:rPr>
        <w:t>deux mois</w:t>
      </w:r>
      <w:r w:rsidR="008F176C" w:rsidRPr="00012EA6">
        <w:rPr>
          <w:b/>
          <w:bCs/>
          <w:sz w:val="18"/>
          <w:szCs w:val="18"/>
          <w:lang w:val="fr-FR"/>
        </w:rPr>
        <w:t xml:space="preserve"> (</w:t>
      </w:r>
      <w:r w:rsidR="001A61E2" w:rsidRPr="00012EA6">
        <w:rPr>
          <w:b/>
          <w:bCs/>
          <w:sz w:val="18"/>
          <w:szCs w:val="18"/>
          <w:lang w:val="fr-FR"/>
        </w:rPr>
        <w:t>2</w:t>
      </w:r>
      <w:r w:rsidR="008F176C" w:rsidRPr="00012EA6">
        <w:rPr>
          <w:b/>
          <w:bCs/>
          <w:sz w:val="18"/>
          <w:szCs w:val="18"/>
          <w:lang w:val="fr-FR"/>
        </w:rPr>
        <w:t>)</w:t>
      </w:r>
      <w:r w:rsidR="00EC6259" w:rsidRPr="00012EA6">
        <w:rPr>
          <w:b/>
          <w:bCs/>
          <w:sz w:val="18"/>
          <w:szCs w:val="18"/>
          <w:lang w:val="fr-FR"/>
        </w:rPr>
        <w:t>, allant du</w:t>
      </w:r>
      <w:r w:rsidR="003F39F3" w:rsidRPr="00012EA6">
        <w:rPr>
          <w:b/>
          <w:bCs/>
          <w:sz w:val="18"/>
          <w:szCs w:val="18"/>
          <w:lang w:val="fr-FR"/>
        </w:rPr>
        <w:t xml:space="preserve"> </w:t>
      </w:r>
      <w:r w:rsidR="00012EA6" w:rsidRPr="00012EA6">
        <w:rPr>
          <w:b/>
          <w:bCs/>
          <w:sz w:val="18"/>
          <w:szCs w:val="18"/>
          <w:lang w:val="fr-FR"/>
        </w:rPr>
        <w:t>23</w:t>
      </w:r>
      <w:r w:rsidR="008F176C" w:rsidRPr="00012EA6">
        <w:rPr>
          <w:b/>
          <w:bCs/>
          <w:sz w:val="18"/>
          <w:szCs w:val="18"/>
          <w:lang w:val="fr-FR"/>
        </w:rPr>
        <w:t xml:space="preserve"> </w:t>
      </w:r>
      <w:r w:rsidR="001A61E2" w:rsidRPr="00012EA6">
        <w:rPr>
          <w:b/>
          <w:bCs/>
          <w:sz w:val="18"/>
          <w:szCs w:val="18"/>
          <w:lang w:val="fr-FR"/>
        </w:rPr>
        <w:t>juin</w:t>
      </w:r>
      <w:r w:rsidR="00E87CA6" w:rsidRPr="00012EA6">
        <w:rPr>
          <w:b/>
          <w:bCs/>
          <w:sz w:val="18"/>
          <w:szCs w:val="18"/>
          <w:lang w:val="fr-FR"/>
        </w:rPr>
        <w:t xml:space="preserve"> </w:t>
      </w:r>
      <w:r w:rsidR="00811670" w:rsidRPr="00012EA6">
        <w:rPr>
          <w:b/>
          <w:bCs/>
          <w:sz w:val="18"/>
          <w:szCs w:val="18"/>
          <w:lang w:val="fr-FR"/>
        </w:rPr>
        <w:t xml:space="preserve">au </w:t>
      </w:r>
      <w:r w:rsidR="00012EA6" w:rsidRPr="00012EA6">
        <w:rPr>
          <w:b/>
          <w:bCs/>
          <w:sz w:val="18"/>
          <w:szCs w:val="18"/>
          <w:lang w:val="fr-FR"/>
        </w:rPr>
        <w:t xml:space="preserve">23 </w:t>
      </w:r>
      <w:r w:rsidR="0019491A">
        <w:rPr>
          <w:b/>
          <w:bCs/>
          <w:sz w:val="18"/>
          <w:szCs w:val="18"/>
          <w:lang w:val="fr-FR"/>
        </w:rPr>
        <w:t>août</w:t>
      </w:r>
      <w:r w:rsidR="00012EA6" w:rsidRPr="00012EA6">
        <w:rPr>
          <w:b/>
          <w:bCs/>
          <w:sz w:val="18"/>
          <w:szCs w:val="18"/>
          <w:lang w:val="fr-FR"/>
        </w:rPr>
        <w:t xml:space="preserve"> 2025</w:t>
      </w:r>
      <w:r w:rsidR="009574C1" w:rsidRPr="00012EA6">
        <w:rPr>
          <w:b/>
          <w:bCs/>
          <w:sz w:val="18"/>
          <w:szCs w:val="18"/>
          <w:lang w:val="fr-FR"/>
        </w:rPr>
        <w:t>.</w:t>
      </w:r>
    </w:p>
    <w:p w14:paraId="6BE923A4" w14:textId="77777777" w:rsidR="00054550" w:rsidRPr="0026560B" w:rsidRDefault="00054550" w:rsidP="00054550">
      <w:pPr>
        <w:pStyle w:val="BodyText1"/>
        <w:spacing w:after="0" w:line="240" w:lineRule="auto"/>
        <w:ind w:left="720" w:hanging="720"/>
        <w:rPr>
          <w:sz w:val="18"/>
          <w:szCs w:val="18"/>
          <w:lang w:val="fr-FR"/>
        </w:rPr>
      </w:pPr>
    </w:p>
    <w:p w14:paraId="6A093413" w14:textId="687A5BAA" w:rsidR="00A24B28" w:rsidRPr="0026560B" w:rsidRDefault="00054550" w:rsidP="0046370F">
      <w:pPr>
        <w:pStyle w:val="BodyText1"/>
        <w:spacing w:after="0" w:line="240" w:lineRule="auto"/>
        <w:ind w:left="720" w:hanging="720"/>
        <w:jc w:val="both"/>
        <w:rPr>
          <w:sz w:val="18"/>
          <w:szCs w:val="18"/>
          <w:lang w:val="fr-FR"/>
        </w:rPr>
      </w:pPr>
      <w:r w:rsidRPr="0026560B">
        <w:rPr>
          <w:sz w:val="18"/>
          <w:szCs w:val="18"/>
          <w:lang w:val="fr-FR"/>
        </w:rPr>
        <w:t>2.4</w:t>
      </w:r>
      <w:r w:rsidRPr="0026560B">
        <w:rPr>
          <w:sz w:val="18"/>
          <w:szCs w:val="18"/>
          <w:lang w:val="fr-FR"/>
        </w:rPr>
        <w:tab/>
      </w:r>
      <w:r w:rsidR="00A24B28" w:rsidRPr="0026560B">
        <w:rPr>
          <w:sz w:val="18"/>
          <w:szCs w:val="18"/>
          <w:lang w:val="fr-FR"/>
        </w:rPr>
        <w:t xml:space="preserve">En ce qui concerne toutes les </w:t>
      </w:r>
      <w:r w:rsidR="00BA6CB7">
        <w:rPr>
          <w:sz w:val="18"/>
          <w:szCs w:val="18"/>
          <w:lang w:val="fr-FR"/>
        </w:rPr>
        <w:t xml:space="preserve">échéances </w:t>
      </w:r>
      <w:r w:rsidR="00A24B28" w:rsidRPr="0026560B">
        <w:rPr>
          <w:sz w:val="18"/>
          <w:szCs w:val="18"/>
          <w:lang w:val="fr-FR"/>
        </w:rPr>
        <w:t xml:space="preserve">et </w:t>
      </w:r>
      <w:r w:rsidR="00BA6CB7">
        <w:rPr>
          <w:sz w:val="18"/>
          <w:szCs w:val="18"/>
          <w:lang w:val="fr-FR"/>
        </w:rPr>
        <w:t xml:space="preserve">tous les </w:t>
      </w:r>
      <w:r w:rsidR="00CA2761" w:rsidRPr="0026560B">
        <w:rPr>
          <w:sz w:val="18"/>
          <w:szCs w:val="18"/>
          <w:lang w:val="fr-FR"/>
        </w:rPr>
        <w:t>délais</w:t>
      </w:r>
      <w:r w:rsidR="00A24B28" w:rsidRPr="0026560B">
        <w:rPr>
          <w:sz w:val="18"/>
          <w:szCs w:val="18"/>
          <w:lang w:val="fr-FR"/>
        </w:rPr>
        <w:t xml:space="preserve"> indiqués dans le présent Contrat, le temps est </w:t>
      </w:r>
      <w:r w:rsidR="00CA2761" w:rsidRPr="0026560B">
        <w:rPr>
          <w:sz w:val="18"/>
          <w:szCs w:val="18"/>
          <w:lang w:val="fr-FR"/>
        </w:rPr>
        <w:t>un</w:t>
      </w:r>
      <w:r w:rsidR="00A24B28" w:rsidRPr="0026560B">
        <w:rPr>
          <w:sz w:val="18"/>
          <w:szCs w:val="18"/>
          <w:lang w:val="fr-FR"/>
        </w:rPr>
        <w:t xml:space="preserve"> facteur essentiel. </w:t>
      </w:r>
      <w:r w:rsidR="00CA2761" w:rsidRPr="0026560B">
        <w:rPr>
          <w:sz w:val="18"/>
          <w:szCs w:val="18"/>
          <w:lang w:val="fr-FR"/>
        </w:rPr>
        <w:t xml:space="preserve">Tout dépassement des délais impartis de la part du </w:t>
      </w:r>
      <w:r w:rsidR="00431294">
        <w:rPr>
          <w:sz w:val="18"/>
          <w:szCs w:val="18"/>
          <w:lang w:val="fr-FR"/>
        </w:rPr>
        <w:t>Prestataire</w:t>
      </w:r>
      <w:r w:rsidR="00CA2761" w:rsidRPr="0026560B">
        <w:rPr>
          <w:sz w:val="18"/>
          <w:szCs w:val="18"/>
          <w:lang w:val="fr-FR"/>
        </w:rPr>
        <w:t xml:space="preserve"> dans l’exécution de ses </w:t>
      </w:r>
      <w:r w:rsidR="00BA6CB7">
        <w:rPr>
          <w:sz w:val="18"/>
          <w:szCs w:val="18"/>
          <w:lang w:val="fr-FR"/>
        </w:rPr>
        <w:t>Prestations</w:t>
      </w:r>
      <w:r w:rsidR="00CA2761" w:rsidRPr="0026560B">
        <w:rPr>
          <w:sz w:val="18"/>
          <w:szCs w:val="18"/>
          <w:lang w:val="fr-FR"/>
        </w:rPr>
        <w:t xml:space="preserve"> constituera immédiatement une violation substantielle du contrat</w:t>
      </w:r>
      <w:r w:rsidR="00B53612" w:rsidRPr="0026560B">
        <w:rPr>
          <w:sz w:val="18"/>
          <w:szCs w:val="18"/>
          <w:lang w:val="fr-FR"/>
        </w:rPr>
        <w:t xml:space="preserve">. </w:t>
      </w:r>
    </w:p>
    <w:p w14:paraId="7E1FB383" w14:textId="77777777" w:rsidR="00054550" w:rsidRPr="0026560B" w:rsidRDefault="00054550" w:rsidP="00054550">
      <w:pPr>
        <w:pStyle w:val="BodyText1"/>
        <w:spacing w:after="0" w:line="240" w:lineRule="auto"/>
        <w:ind w:left="720" w:hanging="720"/>
        <w:rPr>
          <w:sz w:val="18"/>
          <w:szCs w:val="18"/>
          <w:lang w:val="fr-FR"/>
        </w:rPr>
      </w:pPr>
    </w:p>
    <w:p w14:paraId="21369709" w14:textId="77777777" w:rsidR="007262B8" w:rsidRPr="0026560B" w:rsidRDefault="00054550" w:rsidP="00054550">
      <w:pPr>
        <w:pStyle w:val="Tussenkop"/>
        <w:spacing w:line="240" w:lineRule="auto"/>
        <w:rPr>
          <w:szCs w:val="18"/>
          <w:lang w:val="fr-FR"/>
        </w:rPr>
      </w:pPr>
      <w:r w:rsidRPr="0026560B">
        <w:rPr>
          <w:szCs w:val="18"/>
          <w:lang w:val="fr-FR"/>
        </w:rPr>
        <w:t>Article 3</w:t>
      </w:r>
      <w:r w:rsidRPr="0026560B">
        <w:rPr>
          <w:szCs w:val="18"/>
          <w:lang w:val="fr-FR"/>
        </w:rPr>
        <w:tab/>
      </w:r>
      <w:r w:rsidR="00CA2761" w:rsidRPr="0026560B">
        <w:rPr>
          <w:szCs w:val="18"/>
          <w:lang w:val="fr-FR"/>
        </w:rPr>
        <w:t xml:space="preserve">Honoraires </w:t>
      </w:r>
      <w:r w:rsidR="007262B8" w:rsidRPr="0026560B">
        <w:rPr>
          <w:szCs w:val="18"/>
          <w:lang w:val="fr-FR"/>
        </w:rPr>
        <w:t xml:space="preserve">et </w:t>
      </w:r>
      <w:r w:rsidR="00EB5F17" w:rsidRPr="0026560B">
        <w:rPr>
          <w:szCs w:val="18"/>
          <w:lang w:val="fr-FR"/>
        </w:rPr>
        <w:t xml:space="preserve">Modalités de </w:t>
      </w:r>
      <w:r w:rsidR="007262B8" w:rsidRPr="0026560B">
        <w:rPr>
          <w:szCs w:val="18"/>
          <w:lang w:val="fr-FR"/>
        </w:rPr>
        <w:t xml:space="preserve">Paiement </w:t>
      </w:r>
    </w:p>
    <w:p w14:paraId="464D0438" w14:textId="77777777" w:rsidR="00054550" w:rsidRPr="0026560B" w:rsidRDefault="00054550" w:rsidP="00054550">
      <w:pPr>
        <w:rPr>
          <w:lang w:val="fr-FR"/>
        </w:rPr>
      </w:pPr>
    </w:p>
    <w:p w14:paraId="1CC3E4C2" w14:textId="33E77BA5" w:rsidR="00D90318" w:rsidRDefault="00054550" w:rsidP="0046370F">
      <w:pPr>
        <w:ind w:left="709" w:hanging="709"/>
        <w:jc w:val="both"/>
        <w:rPr>
          <w:lang w:val="fr-FR"/>
        </w:rPr>
      </w:pPr>
      <w:r w:rsidRPr="0026560B">
        <w:rPr>
          <w:lang w:val="fr-FR"/>
        </w:rPr>
        <w:t>3.1</w:t>
      </w:r>
      <w:r w:rsidRPr="0026560B">
        <w:rPr>
          <w:lang w:val="fr-FR"/>
        </w:rPr>
        <w:tab/>
      </w:r>
      <w:r w:rsidR="007262B8" w:rsidRPr="0026560B">
        <w:rPr>
          <w:lang w:val="fr-FR"/>
        </w:rPr>
        <w:t xml:space="preserve">Le </w:t>
      </w:r>
      <w:r w:rsidR="00431294">
        <w:rPr>
          <w:lang w:val="fr-FR"/>
        </w:rPr>
        <w:t>Prestataire</w:t>
      </w:r>
      <w:r w:rsidR="007262B8" w:rsidRPr="0026560B">
        <w:rPr>
          <w:lang w:val="fr-FR"/>
        </w:rPr>
        <w:t xml:space="preserve"> aura droit aux </w:t>
      </w:r>
      <w:r w:rsidR="00BA6CB7">
        <w:rPr>
          <w:lang w:val="fr-FR"/>
        </w:rPr>
        <w:t>H</w:t>
      </w:r>
      <w:r w:rsidR="006C7266" w:rsidRPr="0026560B">
        <w:rPr>
          <w:lang w:val="fr-FR"/>
        </w:rPr>
        <w:t>onoraires</w:t>
      </w:r>
      <w:r w:rsidR="007262B8" w:rsidRPr="0026560B">
        <w:rPr>
          <w:lang w:val="fr-FR"/>
        </w:rPr>
        <w:t xml:space="preserve"> indiqués</w:t>
      </w:r>
      <w:r w:rsidR="00BD6444">
        <w:rPr>
          <w:lang w:val="fr-FR"/>
        </w:rPr>
        <w:t xml:space="preserve"> </w:t>
      </w:r>
      <w:r w:rsidR="00B54953">
        <w:rPr>
          <w:lang w:val="fr-FR"/>
        </w:rPr>
        <w:t xml:space="preserve">soit </w:t>
      </w:r>
      <w:r w:rsidR="000E2E08">
        <w:rPr>
          <w:lang w:val="fr-FR"/>
        </w:rPr>
        <w:t>Deux</w:t>
      </w:r>
      <w:r w:rsidR="00CE5638">
        <w:rPr>
          <w:lang w:val="fr-FR"/>
        </w:rPr>
        <w:t xml:space="preserve"> Millions</w:t>
      </w:r>
      <w:r w:rsidR="008F176C">
        <w:rPr>
          <w:lang w:val="fr-FR"/>
        </w:rPr>
        <w:t xml:space="preserve"> </w:t>
      </w:r>
      <w:r w:rsidR="00CE5638">
        <w:rPr>
          <w:lang w:val="fr-FR"/>
        </w:rPr>
        <w:t>Cent</w:t>
      </w:r>
      <w:r w:rsidR="008F176C">
        <w:rPr>
          <w:lang w:val="fr-FR"/>
        </w:rPr>
        <w:t xml:space="preserve"> Cinquante </w:t>
      </w:r>
      <w:r w:rsidR="000E2E08">
        <w:rPr>
          <w:lang w:val="fr-FR"/>
        </w:rPr>
        <w:t>Mille</w:t>
      </w:r>
      <w:r w:rsidR="00A06908">
        <w:rPr>
          <w:lang w:val="fr-FR"/>
        </w:rPr>
        <w:t xml:space="preserve"> francs CFA (</w:t>
      </w:r>
      <w:r w:rsidR="000E2E08">
        <w:rPr>
          <w:lang w:val="fr-FR"/>
        </w:rPr>
        <w:t>2 150</w:t>
      </w:r>
      <w:r w:rsidR="00A06908">
        <w:rPr>
          <w:lang w:val="fr-FR"/>
        </w:rPr>
        <w:t xml:space="preserve"> 000 F </w:t>
      </w:r>
      <w:r w:rsidR="00742026">
        <w:rPr>
          <w:lang w:val="fr-FR"/>
        </w:rPr>
        <w:t>CFA)</w:t>
      </w:r>
      <w:r w:rsidR="00D90318">
        <w:rPr>
          <w:lang w:val="fr-FR"/>
        </w:rPr>
        <w:t xml:space="preserve">. </w:t>
      </w:r>
    </w:p>
    <w:p w14:paraId="13A7AAEB" w14:textId="19E060B8" w:rsidR="007262B8" w:rsidRDefault="002C6DA1" w:rsidP="0046370F">
      <w:pPr>
        <w:ind w:left="709" w:hanging="709"/>
        <w:jc w:val="both"/>
        <w:rPr>
          <w:color w:val="000000" w:themeColor="text1"/>
          <w:lang w:val="fr-FR"/>
        </w:rPr>
      </w:pPr>
      <w:r>
        <w:rPr>
          <w:lang w:val="fr-FR"/>
        </w:rPr>
        <w:t xml:space="preserve">          </w:t>
      </w:r>
      <w:r w:rsidR="00787384">
        <w:rPr>
          <w:lang w:val="fr-FR"/>
        </w:rPr>
        <w:t xml:space="preserve"> </w:t>
      </w:r>
      <w:r w:rsidR="006C7266" w:rsidRPr="0026560B">
        <w:rPr>
          <w:lang w:val="fr-FR"/>
        </w:rPr>
        <w:t xml:space="preserve">Ces </w:t>
      </w:r>
      <w:r w:rsidR="00BA6CB7">
        <w:rPr>
          <w:lang w:val="fr-FR"/>
        </w:rPr>
        <w:t>H</w:t>
      </w:r>
      <w:r w:rsidR="006C7266" w:rsidRPr="0026560B">
        <w:rPr>
          <w:lang w:val="fr-FR"/>
        </w:rPr>
        <w:t xml:space="preserve">onoraires </w:t>
      </w:r>
      <w:r w:rsidR="00781122">
        <w:rPr>
          <w:lang w:val="fr-FR"/>
        </w:rPr>
        <w:t xml:space="preserve">et autres frais engagés </w:t>
      </w:r>
      <w:r w:rsidR="006C7266" w:rsidRPr="0026560B">
        <w:rPr>
          <w:lang w:val="fr-FR"/>
        </w:rPr>
        <w:t>s</w:t>
      </w:r>
      <w:r w:rsidR="009F61DD">
        <w:rPr>
          <w:lang w:val="fr-FR"/>
        </w:rPr>
        <w:t>ont</w:t>
      </w:r>
      <w:r w:rsidR="005D770D">
        <w:rPr>
          <w:lang w:val="fr-FR"/>
        </w:rPr>
        <w:t xml:space="preserve"> Hors </w:t>
      </w:r>
      <w:r w:rsidR="00E816C3">
        <w:rPr>
          <w:lang w:val="fr-FR"/>
        </w:rPr>
        <w:t>TVA</w:t>
      </w:r>
      <w:r w:rsidR="007502A4" w:rsidRPr="0026560B">
        <w:rPr>
          <w:lang w:val="fr-FR"/>
        </w:rPr>
        <w:t xml:space="preserve">. Tous les autres </w:t>
      </w:r>
      <w:r w:rsidR="00BA6CB7">
        <w:rPr>
          <w:color w:val="000000" w:themeColor="text1"/>
          <w:lang w:val="fr-FR"/>
        </w:rPr>
        <w:t>coûts</w:t>
      </w:r>
      <w:r w:rsidR="007502A4" w:rsidRPr="0046370F">
        <w:rPr>
          <w:color w:val="000000" w:themeColor="text1"/>
          <w:lang w:val="fr-FR"/>
        </w:rPr>
        <w:t xml:space="preserve"> </w:t>
      </w:r>
      <w:r w:rsidR="00BA6CB7">
        <w:rPr>
          <w:color w:val="000000" w:themeColor="text1"/>
          <w:lang w:val="fr-FR"/>
        </w:rPr>
        <w:t xml:space="preserve">du </w:t>
      </w:r>
      <w:r w:rsidR="00431294">
        <w:rPr>
          <w:color w:val="000000" w:themeColor="text1"/>
          <w:lang w:val="fr-FR"/>
        </w:rPr>
        <w:t>Prestataire</w:t>
      </w:r>
      <w:r w:rsidR="00BA6CB7" w:rsidRPr="0026560B">
        <w:rPr>
          <w:color w:val="000000" w:themeColor="text1"/>
          <w:lang w:val="fr-FR"/>
        </w:rPr>
        <w:t xml:space="preserve"> </w:t>
      </w:r>
      <w:r w:rsidR="007502A4" w:rsidRPr="0046370F">
        <w:rPr>
          <w:color w:val="000000" w:themeColor="text1"/>
          <w:lang w:val="fr-FR"/>
        </w:rPr>
        <w:t>(impôts</w:t>
      </w:r>
      <w:r w:rsidR="006C7266" w:rsidRPr="0046370F">
        <w:rPr>
          <w:color w:val="000000" w:themeColor="text1"/>
          <w:lang w:val="fr-FR"/>
        </w:rPr>
        <w:t xml:space="preserve">, taxes </w:t>
      </w:r>
      <w:r w:rsidR="00BA6CB7">
        <w:rPr>
          <w:color w:val="000000" w:themeColor="text1"/>
          <w:lang w:val="fr-FR"/>
        </w:rPr>
        <w:t>et</w:t>
      </w:r>
      <w:r w:rsidR="007502A4" w:rsidRPr="00A63FE3">
        <w:rPr>
          <w:color w:val="000000" w:themeColor="text1"/>
          <w:lang w:val="fr-FR"/>
        </w:rPr>
        <w:t xml:space="preserve"> droits à</w:t>
      </w:r>
      <w:r w:rsidR="004330C6">
        <w:rPr>
          <w:color w:val="000000" w:themeColor="text1"/>
          <w:lang w:val="fr-FR"/>
        </w:rPr>
        <w:t xml:space="preserve"> être</w:t>
      </w:r>
      <w:r w:rsidR="007502A4" w:rsidRPr="00A63FE3">
        <w:rPr>
          <w:color w:val="000000" w:themeColor="text1"/>
          <w:lang w:val="fr-FR"/>
        </w:rPr>
        <w:t xml:space="preserve"> payer</w:t>
      </w:r>
      <w:r w:rsidR="00BA6CB7">
        <w:rPr>
          <w:color w:val="000000" w:themeColor="text1"/>
          <w:lang w:val="fr-FR"/>
        </w:rPr>
        <w:t xml:space="preserve"> compris</w:t>
      </w:r>
      <w:r w:rsidR="007502A4" w:rsidRPr="0046370F">
        <w:rPr>
          <w:color w:val="000000" w:themeColor="text1"/>
          <w:lang w:val="fr-FR"/>
        </w:rPr>
        <w:t xml:space="preserve">) sont </w:t>
      </w:r>
      <w:r w:rsidR="006C7266" w:rsidRPr="0046370F">
        <w:rPr>
          <w:color w:val="000000" w:themeColor="text1"/>
          <w:lang w:val="fr-FR"/>
        </w:rPr>
        <w:t>à sa charge</w:t>
      </w:r>
      <w:r w:rsidR="007502A4" w:rsidRPr="0046370F">
        <w:rPr>
          <w:color w:val="000000" w:themeColor="text1"/>
          <w:lang w:val="fr-FR"/>
        </w:rPr>
        <w:t xml:space="preserve"> et censés être co</w:t>
      </w:r>
      <w:r w:rsidR="006C7266" w:rsidRPr="0046370F">
        <w:rPr>
          <w:color w:val="000000" w:themeColor="text1"/>
          <w:lang w:val="fr-FR"/>
        </w:rPr>
        <w:t>uvert</w:t>
      </w:r>
      <w:r w:rsidR="007502A4" w:rsidRPr="0046370F">
        <w:rPr>
          <w:color w:val="000000" w:themeColor="text1"/>
          <w:lang w:val="fr-FR"/>
        </w:rPr>
        <w:t>s</w:t>
      </w:r>
      <w:r w:rsidR="006C7266" w:rsidRPr="0046370F">
        <w:rPr>
          <w:color w:val="000000" w:themeColor="text1"/>
          <w:lang w:val="fr-FR"/>
        </w:rPr>
        <w:t xml:space="preserve"> par </w:t>
      </w:r>
      <w:r w:rsidR="00BA6CB7">
        <w:rPr>
          <w:color w:val="000000" w:themeColor="text1"/>
          <w:lang w:val="fr-FR"/>
        </w:rPr>
        <w:t>s</w:t>
      </w:r>
      <w:r w:rsidR="006C7266" w:rsidRPr="0046370F">
        <w:rPr>
          <w:color w:val="000000" w:themeColor="text1"/>
          <w:lang w:val="fr-FR"/>
        </w:rPr>
        <w:t xml:space="preserve">es </w:t>
      </w:r>
      <w:r w:rsidR="00BA6CB7">
        <w:rPr>
          <w:color w:val="000000" w:themeColor="text1"/>
          <w:lang w:val="fr-FR"/>
        </w:rPr>
        <w:t>H</w:t>
      </w:r>
      <w:r w:rsidR="006C7266" w:rsidRPr="0046370F">
        <w:rPr>
          <w:color w:val="000000" w:themeColor="text1"/>
          <w:lang w:val="fr-FR"/>
        </w:rPr>
        <w:t>onoraires</w:t>
      </w:r>
      <w:r w:rsidR="007502A4" w:rsidRPr="0046370F">
        <w:rPr>
          <w:color w:val="000000" w:themeColor="text1"/>
          <w:lang w:val="fr-FR"/>
        </w:rPr>
        <w:t>.</w:t>
      </w:r>
    </w:p>
    <w:p w14:paraId="0A8BD094" w14:textId="4833B094" w:rsidR="002C6DA1" w:rsidRPr="0046370F" w:rsidRDefault="002C6DA1" w:rsidP="0046370F">
      <w:pPr>
        <w:ind w:left="709" w:hanging="709"/>
        <w:jc w:val="both"/>
        <w:rPr>
          <w:color w:val="000000" w:themeColor="text1"/>
          <w:lang w:val="fr-FR"/>
        </w:rPr>
      </w:pPr>
      <w:r>
        <w:rPr>
          <w:lang w:val="fr-FR"/>
        </w:rPr>
        <w:t>En outre, l</w:t>
      </w:r>
      <w:r w:rsidR="00303B41">
        <w:rPr>
          <w:lang w:val="fr-FR"/>
        </w:rPr>
        <w:t xml:space="preserve">e prestataire </w:t>
      </w:r>
      <w:r w:rsidR="00DA6DB7">
        <w:rPr>
          <w:lang w:val="fr-FR"/>
        </w:rPr>
        <w:t xml:space="preserve">donne un forfait </w:t>
      </w:r>
      <w:r w:rsidR="00621591">
        <w:rPr>
          <w:lang w:val="fr-FR"/>
        </w:rPr>
        <w:t xml:space="preserve">d’un an pour le </w:t>
      </w:r>
      <w:r w:rsidR="00216CBA">
        <w:rPr>
          <w:lang w:val="fr-FR"/>
        </w:rPr>
        <w:t>se</w:t>
      </w:r>
      <w:r>
        <w:rPr>
          <w:lang w:val="fr-FR"/>
        </w:rPr>
        <w:t xml:space="preserve">rvice d’hébergement du site </w:t>
      </w:r>
      <w:r w:rsidR="00621591">
        <w:rPr>
          <w:lang w:val="fr-FR"/>
        </w:rPr>
        <w:t>et nom du domaine</w:t>
      </w:r>
      <w:r w:rsidR="00E76100">
        <w:rPr>
          <w:lang w:val="fr-FR"/>
        </w:rPr>
        <w:t>.</w:t>
      </w:r>
    </w:p>
    <w:p w14:paraId="2254B34B" w14:textId="77777777" w:rsidR="00054550" w:rsidRPr="0046370F" w:rsidRDefault="00054550" w:rsidP="00054550">
      <w:pPr>
        <w:ind w:left="709" w:hanging="709"/>
        <w:rPr>
          <w:b/>
          <w:color w:val="000000" w:themeColor="text1"/>
          <w:lang w:val="fr-FR"/>
        </w:rPr>
      </w:pPr>
    </w:p>
    <w:p w14:paraId="266F0762" w14:textId="3C8E9FC9" w:rsidR="00D95913" w:rsidRPr="0026560B" w:rsidRDefault="00054550" w:rsidP="0046370F">
      <w:pPr>
        <w:tabs>
          <w:tab w:val="left" w:pos="709"/>
        </w:tabs>
        <w:ind w:left="709" w:hanging="709"/>
        <w:jc w:val="both"/>
        <w:rPr>
          <w:bCs/>
          <w:lang w:val="fr-FR"/>
        </w:rPr>
      </w:pPr>
      <w:r w:rsidRPr="0058152F">
        <w:rPr>
          <w:bCs/>
          <w:lang w:val="fr-FR"/>
        </w:rPr>
        <w:t xml:space="preserve">3.2 </w:t>
      </w:r>
      <w:r w:rsidRPr="0058152F">
        <w:rPr>
          <w:bCs/>
          <w:lang w:val="fr-FR"/>
        </w:rPr>
        <w:tab/>
      </w:r>
      <w:r w:rsidR="00DC633A" w:rsidRPr="0058152F">
        <w:rPr>
          <w:bCs/>
          <w:lang w:val="fr-FR"/>
        </w:rPr>
        <w:t xml:space="preserve">Les </w:t>
      </w:r>
      <w:r w:rsidR="003C71AE" w:rsidRPr="0058152F">
        <w:rPr>
          <w:bCs/>
          <w:lang w:val="fr-FR"/>
        </w:rPr>
        <w:t>H</w:t>
      </w:r>
      <w:r w:rsidR="0001430E" w:rsidRPr="0058152F">
        <w:rPr>
          <w:bCs/>
          <w:lang w:val="fr-FR"/>
        </w:rPr>
        <w:t>onoraires d</w:t>
      </w:r>
      <w:r w:rsidR="008C7E3D" w:rsidRPr="0058152F">
        <w:rPr>
          <w:bCs/>
          <w:lang w:val="fr-FR"/>
        </w:rPr>
        <w:t xml:space="preserve">u </w:t>
      </w:r>
      <w:r w:rsidR="00431294">
        <w:rPr>
          <w:bCs/>
          <w:lang w:val="fr-FR"/>
        </w:rPr>
        <w:t>Prestataire</w:t>
      </w:r>
      <w:r w:rsidR="0001430E" w:rsidRPr="0058152F">
        <w:rPr>
          <w:bCs/>
          <w:lang w:val="fr-FR"/>
        </w:rPr>
        <w:t xml:space="preserve"> lui </w:t>
      </w:r>
      <w:r w:rsidR="00DC633A" w:rsidRPr="0058152F">
        <w:rPr>
          <w:bCs/>
          <w:lang w:val="fr-FR"/>
        </w:rPr>
        <w:t xml:space="preserve">seront payés </w:t>
      </w:r>
      <w:r w:rsidR="0001430E" w:rsidRPr="0058152F">
        <w:rPr>
          <w:bCs/>
          <w:lang w:val="fr-FR"/>
        </w:rPr>
        <w:t xml:space="preserve">sous </w:t>
      </w:r>
      <w:r w:rsidR="00C57EF3" w:rsidRPr="00C57EF3">
        <w:rPr>
          <w:bCs/>
          <w:lang w:val="fr-FR"/>
        </w:rPr>
        <w:t>30</w:t>
      </w:r>
      <w:r w:rsidR="00484CB8" w:rsidRPr="00C57EF3">
        <w:rPr>
          <w:bCs/>
          <w:lang w:val="fr-FR"/>
        </w:rPr>
        <w:t xml:space="preserve"> </w:t>
      </w:r>
      <w:r w:rsidR="00DC633A" w:rsidRPr="00C57EF3">
        <w:rPr>
          <w:bCs/>
          <w:lang w:val="fr-FR"/>
        </w:rPr>
        <w:t xml:space="preserve">jours </w:t>
      </w:r>
      <w:r w:rsidR="0001430E" w:rsidRPr="00C57EF3">
        <w:rPr>
          <w:bCs/>
          <w:lang w:val="fr-FR"/>
        </w:rPr>
        <w:t>à compter</w:t>
      </w:r>
      <w:r w:rsidR="0001430E" w:rsidRPr="0058152F">
        <w:rPr>
          <w:bCs/>
          <w:lang w:val="fr-FR"/>
        </w:rPr>
        <w:t xml:space="preserve"> de la date de</w:t>
      </w:r>
      <w:r w:rsidR="00DC633A" w:rsidRPr="0058152F">
        <w:rPr>
          <w:bCs/>
          <w:lang w:val="fr-FR"/>
        </w:rPr>
        <w:t xml:space="preserve"> réception de la facture</w:t>
      </w:r>
      <w:r w:rsidR="00E92889" w:rsidRPr="0058152F">
        <w:rPr>
          <w:bCs/>
          <w:lang w:val="fr-FR"/>
        </w:rPr>
        <w:t xml:space="preserve">, tel </w:t>
      </w:r>
      <w:r w:rsidR="00E92889" w:rsidRPr="0058152F">
        <w:rPr>
          <w:bCs/>
          <w:color w:val="000000" w:themeColor="text1"/>
          <w:lang w:val="fr-FR"/>
        </w:rPr>
        <w:t>qu’indiqué</w:t>
      </w:r>
      <w:r w:rsidR="00E92889" w:rsidRPr="0058152F">
        <w:rPr>
          <w:bCs/>
          <w:color w:val="FF0000"/>
          <w:lang w:val="fr-FR"/>
        </w:rPr>
        <w:t xml:space="preserve"> </w:t>
      </w:r>
      <w:r w:rsidR="00E92889" w:rsidRPr="0058152F">
        <w:rPr>
          <w:bCs/>
          <w:lang w:val="fr-FR"/>
        </w:rPr>
        <w:t xml:space="preserve">ci-dessous à </w:t>
      </w:r>
      <w:r w:rsidR="00E92889" w:rsidRPr="001C4584">
        <w:rPr>
          <w:bCs/>
          <w:lang w:val="fr-FR"/>
        </w:rPr>
        <w:t>l’Annexe II ou à l’article 3.1</w:t>
      </w:r>
      <w:r w:rsidR="00E92889" w:rsidRPr="0058152F">
        <w:rPr>
          <w:bCs/>
          <w:lang w:val="fr-FR"/>
        </w:rPr>
        <w:t>.</w:t>
      </w:r>
    </w:p>
    <w:p w14:paraId="0C7B0ADA" w14:textId="77777777" w:rsidR="00054550" w:rsidRPr="0026560B" w:rsidRDefault="00054550" w:rsidP="00054550">
      <w:pPr>
        <w:ind w:left="720" w:hanging="720"/>
        <w:rPr>
          <w:szCs w:val="18"/>
          <w:lang w:val="fr-FR" w:eastAsia="en-US"/>
        </w:rPr>
      </w:pPr>
    </w:p>
    <w:p w14:paraId="092AAFB1" w14:textId="2AD9FE42" w:rsidR="00E92960" w:rsidRDefault="00054550" w:rsidP="00E92960">
      <w:pPr>
        <w:ind w:left="720" w:hanging="720"/>
        <w:jc w:val="both"/>
        <w:rPr>
          <w:szCs w:val="18"/>
          <w:lang w:val="fr-FR" w:eastAsia="en-US"/>
        </w:rPr>
      </w:pPr>
      <w:r w:rsidRPr="0026560B">
        <w:rPr>
          <w:szCs w:val="18"/>
          <w:lang w:val="fr-FR" w:eastAsia="en-US"/>
        </w:rPr>
        <w:t>3.3</w:t>
      </w:r>
      <w:r w:rsidRPr="0026560B">
        <w:rPr>
          <w:szCs w:val="18"/>
          <w:lang w:val="fr-FR" w:eastAsia="en-US"/>
        </w:rPr>
        <w:tab/>
      </w:r>
      <w:r w:rsidR="00E92960" w:rsidRPr="0026560B">
        <w:rPr>
          <w:szCs w:val="18"/>
          <w:lang w:val="fr-FR" w:eastAsia="en-US"/>
        </w:rPr>
        <w:t xml:space="preserve">SNV ne sera pas obligée d’indemniser le </w:t>
      </w:r>
      <w:r w:rsidR="00431294">
        <w:rPr>
          <w:szCs w:val="18"/>
          <w:lang w:val="fr-FR" w:eastAsia="en-US"/>
        </w:rPr>
        <w:t>Prestataire</w:t>
      </w:r>
      <w:r w:rsidR="00E92960" w:rsidRPr="0026560B">
        <w:rPr>
          <w:szCs w:val="18"/>
          <w:lang w:val="fr-FR" w:eastAsia="en-US"/>
        </w:rPr>
        <w:t xml:space="preserve"> pour tout travail </w:t>
      </w:r>
      <w:r w:rsidR="00E92960">
        <w:rPr>
          <w:szCs w:val="18"/>
          <w:lang w:val="fr-FR" w:eastAsia="en-US"/>
        </w:rPr>
        <w:t>réalisé</w:t>
      </w:r>
      <w:r w:rsidR="00E92960" w:rsidRPr="0026560B">
        <w:rPr>
          <w:szCs w:val="18"/>
          <w:lang w:val="fr-FR" w:eastAsia="en-US"/>
        </w:rPr>
        <w:t xml:space="preserve"> ou toute dépense en</w:t>
      </w:r>
      <w:r w:rsidR="00E92960">
        <w:rPr>
          <w:szCs w:val="18"/>
          <w:lang w:val="fr-FR" w:eastAsia="en-US"/>
        </w:rPr>
        <w:t>gagé</w:t>
      </w:r>
      <w:r w:rsidR="00E92960" w:rsidRPr="0026560B">
        <w:rPr>
          <w:szCs w:val="18"/>
          <w:lang w:val="fr-FR" w:eastAsia="en-US"/>
        </w:rPr>
        <w:t xml:space="preserve">e au-delà des </w:t>
      </w:r>
      <w:r w:rsidR="00E92960">
        <w:rPr>
          <w:szCs w:val="18"/>
          <w:lang w:val="fr-FR" w:eastAsia="en-US"/>
        </w:rPr>
        <w:t>H</w:t>
      </w:r>
      <w:r w:rsidR="00E92960" w:rsidRPr="0026560B">
        <w:rPr>
          <w:szCs w:val="18"/>
          <w:lang w:val="fr-FR" w:eastAsia="en-US"/>
        </w:rPr>
        <w:t xml:space="preserve">onoraires convenus tel qu’indiqué à l’Annexe II ou à l’article 3.1., </w:t>
      </w:r>
      <w:r w:rsidR="00E92960">
        <w:rPr>
          <w:szCs w:val="18"/>
          <w:lang w:val="fr-FR" w:eastAsia="en-US"/>
        </w:rPr>
        <w:t>à moins que</w:t>
      </w:r>
      <w:r w:rsidR="00E92960" w:rsidRPr="0026560B">
        <w:rPr>
          <w:szCs w:val="18"/>
          <w:lang w:val="fr-FR" w:eastAsia="en-US"/>
        </w:rPr>
        <w:t xml:space="preserve"> les Parties </w:t>
      </w:r>
      <w:r w:rsidR="00E92960">
        <w:rPr>
          <w:szCs w:val="18"/>
          <w:lang w:val="fr-FR" w:eastAsia="en-US"/>
        </w:rPr>
        <w:t>n’</w:t>
      </w:r>
      <w:r w:rsidR="00E92960" w:rsidRPr="0026560B">
        <w:rPr>
          <w:szCs w:val="18"/>
          <w:lang w:val="fr-FR" w:eastAsia="en-US"/>
        </w:rPr>
        <w:t xml:space="preserve">en </w:t>
      </w:r>
      <w:r w:rsidR="00E92960">
        <w:rPr>
          <w:szCs w:val="18"/>
          <w:lang w:val="fr-FR" w:eastAsia="en-US"/>
        </w:rPr>
        <w:t>aien</w:t>
      </w:r>
      <w:r w:rsidR="00E92960" w:rsidRPr="0026560B">
        <w:rPr>
          <w:szCs w:val="18"/>
          <w:lang w:val="fr-FR" w:eastAsia="en-US"/>
        </w:rPr>
        <w:t xml:space="preserve">t convenu autrement par écrit. </w:t>
      </w:r>
    </w:p>
    <w:p w14:paraId="1274869C" w14:textId="56D1635A" w:rsidR="00787384" w:rsidRDefault="00054550" w:rsidP="006523ED">
      <w:pPr>
        <w:pStyle w:val="NormalWeb"/>
        <w:ind w:left="708" w:hanging="708"/>
        <w:jc w:val="both"/>
        <w:rPr>
          <w:szCs w:val="18"/>
          <w:lang w:val="fr-FR"/>
        </w:rPr>
      </w:pPr>
      <w:r w:rsidRPr="0026560B">
        <w:rPr>
          <w:szCs w:val="18"/>
          <w:lang w:val="fr-FR"/>
        </w:rPr>
        <w:t>3.4</w:t>
      </w:r>
      <w:r w:rsidRPr="0026560B">
        <w:rPr>
          <w:szCs w:val="18"/>
          <w:lang w:val="fr-FR"/>
        </w:rPr>
        <w:tab/>
      </w:r>
      <w:r w:rsidR="00787384">
        <w:rPr>
          <w:szCs w:val="18"/>
          <w:lang w:val="fr-FR"/>
        </w:rPr>
        <w:t xml:space="preserve">Le Prestataire présentera sa (ses) facture(s) suivant les instructions du présent document, (l’original plus une copie), à l’intention de </w:t>
      </w:r>
      <w:r w:rsidR="0045385C">
        <w:rPr>
          <w:szCs w:val="18"/>
          <w:lang w:val="fr-FR"/>
        </w:rPr>
        <w:t>Awa KEITA</w:t>
      </w:r>
      <w:r w:rsidR="00787384">
        <w:rPr>
          <w:szCs w:val="18"/>
          <w:lang w:val="fr-FR"/>
        </w:rPr>
        <w:t xml:space="preserve">, </w:t>
      </w:r>
      <w:r w:rsidR="0045385C">
        <w:rPr>
          <w:szCs w:val="18"/>
          <w:lang w:val="fr-FR"/>
        </w:rPr>
        <w:t>Blue Deal</w:t>
      </w:r>
      <w:r w:rsidR="00787384">
        <w:rPr>
          <w:szCs w:val="18"/>
          <w:lang w:val="fr-FR"/>
        </w:rPr>
        <w:t xml:space="preserve"> Project Manager à l’adresse suivante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73"/>
        <w:gridCol w:w="3579"/>
      </w:tblGrid>
      <w:tr w:rsidR="00233A59" w:rsidRPr="00FB63E3" w14:paraId="5F10B1EC" w14:textId="77777777" w:rsidTr="00C835E0">
        <w:trPr>
          <w:trHeight w:val="250"/>
          <w:jc w:val="center"/>
        </w:trPr>
        <w:tc>
          <w:tcPr>
            <w:tcW w:w="6152" w:type="dxa"/>
            <w:gridSpan w:val="2"/>
            <w:shd w:val="clear" w:color="auto" w:fill="DEEAF6" w:themeFill="accent5" w:themeFillTint="33"/>
          </w:tcPr>
          <w:p w14:paraId="6CB46196" w14:textId="77777777" w:rsidR="00233A59" w:rsidRDefault="00233A59" w:rsidP="00F93097">
            <w:pPr>
              <w:pStyle w:val="NormalWeb"/>
              <w:jc w:val="both"/>
              <w:rPr>
                <w:szCs w:val="18"/>
                <w:lang w:val="fr-FR"/>
              </w:rPr>
            </w:pPr>
            <w:r>
              <w:rPr>
                <w:szCs w:val="18"/>
                <w:lang w:val="fr-FR"/>
              </w:rPr>
              <w:t xml:space="preserve">SNV, Organisation Néerlandaise de Développement </w:t>
            </w:r>
          </w:p>
        </w:tc>
      </w:tr>
      <w:tr w:rsidR="000D3E22" w:rsidRPr="000D3E22" w14:paraId="5F52963E" w14:textId="77777777" w:rsidTr="00233A59">
        <w:trPr>
          <w:trHeight w:val="250"/>
          <w:jc w:val="center"/>
        </w:trPr>
        <w:tc>
          <w:tcPr>
            <w:tcW w:w="2573" w:type="dxa"/>
          </w:tcPr>
          <w:p w14:paraId="1E86A372" w14:textId="77777777" w:rsidR="00233A59" w:rsidRPr="000D3E22" w:rsidRDefault="00233A59" w:rsidP="00F93097">
            <w:pPr>
              <w:pStyle w:val="NormalWeb"/>
              <w:jc w:val="both"/>
              <w:rPr>
                <w:szCs w:val="18"/>
                <w:lang w:val="fr-FR"/>
              </w:rPr>
            </w:pPr>
            <w:r w:rsidRPr="000D3E22">
              <w:rPr>
                <w:szCs w:val="18"/>
                <w:lang w:val="fr-FR"/>
              </w:rPr>
              <w:t xml:space="preserve">Adresse </w:t>
            </w:r>
          </w:p>
        </w:tc>
        <w:tc>
          <w:tcPr>
            <w:tcW w:w="3579" w:type="dxa"/>
          </w:tcPr>
          <w:p w14:paraId="2E3917CB" w14:textId="77777777" w:rsidR="00233A59" w:rsidRPr="000D3E22" w:rsidRDefault="00233A59" w:rsidP="00F93097">
            <w:pPr>
              <w:pStyle w:val="NormalWeb"/>
              <w:jc w:val="both"/>
              <w:rPr>
                <w:szCs w:val="18"/>
                <w:lang w:val="fr-FR"/>
              </w:rPr>
            </w:pPr>
            <w:r w:rsidRPr="000D3E22">
              <w:rPr>
                <w:szCs w:val="18"/>
                <w:lang w:val="fr-FR"/>
              </w:rPr>
              <w:t>Badalabougou Est, Rue 17, Porte 305</w:t>
            </w:r>
          </w:p>
        </w:tc>
      </w:tr>
      <w:tr w:rsidR="000D3E22" w:rsidRPr="000D3E22" w14:paraId="5CBE529F" w14:textId="77777777" w:rsidTr="00233A59">
        <w:trPr>
          <w:trHeight w:val="250"/>
          <w:jc w:val="center"/>
        </w:trPr>
        <w:tc>
          <w:tcPr>
            <w:tcW w:w="2573" w:type="dxa"/>
          </w:tcPr>
          <w:p w14:paraId="7E5ABE02" w14:textId="77777777" w:rsidR="00233A59" w:rsidRPr="000D3E22" w:rsidRDefault="00233A59" w:rsidP="00F93097">
            <w:pPr>
              <w:pStyle w:val="NormalWeb"/>
              <w:jc w:val="both"/>
              <w:rPr>
                <w:szCs w:val="18"/>
                <w:lang w:val="fr-FR"/>
              </w:rPr>
            </w:pPr>
            <w:r w:rsidRPr="000D3E22">
              <w:rPr>
                <w:szCs w:val="18"/>
                <w:lang w:val="fr-FR"/>
              </w:rPr>
              <w:t xml:space="preserve">Boite Postale </w:t>
            </w:r>
          </w:p>
        </w:tc>
        <w:tc>
          <w:tcPr>
            <w:tcW w:w="3579" w:type="dxa"/>
          </w:tcPr>
          <w:p w14:paraId="7A384BBC" w14:textId="77777777" w:rsidR="00233A59" w:rsidRPr="000D3E22" w:rsidRDefault="00233A59" w:rsidP="00F93097">
            <w:pPr>
              <w:pStyle w:val="NormalWeb"/>
              <w:jc w:val="both"/>
              <w:rPr>
                <w:szCs w:val="18"/>
                <w:lang w:val="fr-FR"/>
              </w:rPr>
            </w:pPr>
            <w:r w:rsidRPr="000D3E22">
              <w:rPr>
                <w:szCs w:val="18"/>
                <w:lang w:val="fr-FR"/>
              </w:rPr>
              <w:t>2220</w:t>
            </w:r>
          </w:p>
        </w:tc>
      </w:tr>
      <w:tr w:rsidR="000D3E22" w:rsidRPr="000D3E22" w14:paraId="2BAFBBAD" w14:textId="77777777" w:rsidTr="00233A59">
        <w:trPr>
          <w:trHeight w:val="250"/>
          <w:jc w:val="center"/>
        </w:trPr>
        <w:tc>
          <w:tcPr>
            <w:tcW w:w="2573" w:type="dxa"/>
          </w:tcPr>
          <w:p w14:paraId="0C748A30" w14:textId="77777777" w:rsidR="00233A59" w:rsidRPr="000D3E22" w:rsidRDefault="00233A59" w:rsidP="00F93097">
            <w:pPr>
              <w:pStyle w:val="NormalWeb"/>
              <w:jc w:val="both"/>
              <w:rPr>
                <w:szCs w:val="18"/>
                <w:lang w:val="fr-FR"/>
              </w:rPr>
            </w:pPr>
            <w:r w:rsidRPr="000D3E22">
              <w:rPr>
                <w:szCs w:val="18"/>
                <w:lang w:val="fr-FR"/>
              </w:rPr>
              <w:t xml:space="preserve">Ville </w:t>
            </w:r>
          </w:p>
        </w:tc>
        <w:tc>
          <w:tcPr>
            <w:tcW w:w="3579" w:type="dxa"/>
          </w:tcPr>
          <w:p w14:paraId="6DE6008B" w14:textId="77777777" w:rsidR="00233A59" w:rsidRPr="000D3E22" w:rsidRDefault="00233A59" w:rsidP="00F93097">
            <w:pPr>
              <w:pStyle w:val="NormalWeb"/>
              <w:jc w:val="both"/>
              <w:rPr>
                <w:szCs w:val="18"/>
                <w:lang w:val="fr-FR"/>
              </w:rPr>
            </w:pPr>
            <w:r w:rsidRPr="000D3E22">
              <w:rPr>
                <w:szCs w:val="18"/>
                <w:lang w:val="fr-FR"/>
              </w:rPr>
              <w:t xml:space="preserve">Bamako </w:t>
            </w:r>
          </w:p>
        </w:tc>
      </w:tr>
      <w:tr w:rsidR="000D3E22" w:rsidRPr="000D3E22" w14:paraId="63070143" w14:textId="77777777" w:rsidTr="00233A59">
        <w:trPr>
          <w:trHeight w:val="250"/>
          <w:jc w:val="center"/>
        </w:trPr>
        <w:tc>
          <w:tcPr>
            <w:tcW w:w="2573" w:type="dxa"/>
          </w:tcPr>
          <w:p w14:paraId="0FBF93F9" w14:textId="77777777" w:rsidR="00233A59" w:rsidRPr="000D3E22" w:rsidRDefault="00233A59" w:rsidP="00F93097">
            <w:pPr>
              <w:pStyle w:val="NormalWeb"/>
              <w:jc w:val="both"/>
              <w:rPr>
                <w:szCs w:val="18"/>
                <w:lang w:val="fr-FR"/>
              </w:rPr>
            </w:pPr>
            <w:r w:rsidRPr="000D3E22">
              <w:rPr>
                <w:szCs w:val="18"/>
                <w:lang w:val="fr-FR"/>
              </w:rPr>
              <w:t xml:space="preserve">Pays </w:t>
            </w:r>
          </w:p>
        </w:tc>
        <w:tc>
          <w:tcPr>
            <w:tcW w:w="3579" w:type="dxa"/>
          </w:tcPr>
          <w:p w14:paraId="439C6CCE" w14:textId="77777777" w:rsidR="00233A59" w:rsidRPr="000D3E22" w:rsidRDefault="00233A59" w:rsidP="00F93097">
            <w:pPr>
              <w:pStyle w:val="NormalWeb"/>
              <w:jc w:val="both"/>
              <w:rPr>
                <w:szCs w:val="18"/>
                <w:lang w:val="fr-FR"/>
              </w:rPr>
            </w:pPr>
            <w:r w:rsidRPr="000D3E22">
              <w:rPr>
                <w:szCs w:val="18"/>
                <w:lang w:val="fr-FR"/>
              </w:rPr>
              <w:t xml:space="preserve">Mali </w:t>
            </w:r>
          </w:p>
        </w:tc>
      </w:tr>
      <w:tr w:rsidR="000D3E22" w:rsidRPr="000D3E22" w14:paraId="2522CD0C" w14:textId="77777777" w:rsidTr="00233A59">
        <w:trPr>
          <w:trHeight w:val="250"/>
          <w:jc w:val="center"/>
        </w:trPr>
        <w:tc>
          <w:tcPr>
            <w:tcW w:w="2573" w:type="dxa"/>
          </w:tcPr>
          <w:p w14:paraId="1EC84CCC" w14:textId="77777777" w:rsidR="00233A59" w:rsidRPr="000D3E22" w:rsidRDefault="00233A59" w:rsidP="00F93097">
            <w:pPr>
              <w:pStyle w:val="NormalWeb"/>
              <w:jc w:val="both"/>
              <w:rPr>
                <w:szCs w:val="18"/>
                <w:lang w:val="fr-FR"/>
              </w:rPr>
            </w:pPr>
            <w:r w:rsidRPr="000D3E22">
              <w:rPr>
                <w:szCs w:val="18"/>
                <w:lang w:val="fr-FR"/>
              </w:rPr>
              <w:t xml:space="preserve">Téléphone </w:t>
            </w:r>
          </w:p>
        </w:tc>
        <w:tc>
          <w:tcPr>
            <w:tcW w:w="3579" w:type="dxa"/>
          </w:tcPr>
          <w:p w14:paraId="0536DF57" w14:textId="77777777" w:rsidR="00233A59" w:rsidRPr="000D3E22" w:rsidRDefault="00233A59" w:rsidP="00F93097">
            <w:pPr>
              <w:pStyle w:val="NormalWeb"/>
              <w:jc w:val="both"/>
              <w:rPr>
                <w:szCs w:val="18"/>
                <w:lang w:val="fr-FR"/>
              </w:rPr>
            </w:pPr>
            <w:r w:rsidRPr="000D3E22">
              <w:rPr>
                <w:szCs w:val="18"/>
                <w:lang w:val="fr-FR"/>
              </w:rPr>
              <w:t>+223 20 23 33 47 / 20 23 65 40</w:t>
            </w:r>
          </w:p>
        </w:tc>
      </w:tr>
      <w:tr w:rsidR="000D3E22" w:rsidRPr="000D3E22" w14:paraId="3DCC9717" w14:textId="77777777" w:rsidTr="00233A59">
        <w:trPr>
          <w:trHeight w:val="250"/>
          <w:jc w:val="center"/>
        </w:trPr>
        <w:tc>
          <w:tcPr>
            <w:tcW w:w="2573" w:type="dxa"/>
          </w:tcPr>
          <w:p w14:paraId="432100ED" w14:textId="77777777" w:rsidR="00233A59" w:rsidRPr="000D3E22" w:rsidRDefault="00233A59" w:rsidP="00F93097">
            <w:pPr>
              <w:pStyle w:val="NormalWeb"/>
              <w:jc w:val="both"/>
              <w:rPr>
                <w:szCs w:val="18"/>
                <w:lang w:val="fr-FR"/>
              </w:rPr>
            </w:pPr>
            <w:r w:rsidRPr="000D3E22">
              <w:rPr>
                <w:szCs w:val="18"/>
                <w:lang w:val="fr-FR"/>
              </w:rPr>
              <w:t xml:space="preserve">Email </w:t>
            </w:r>
          </w:p>
        </w:tc>
        <w:tc>
          <w:tcPr>
            <w:tcW w:w="3579" w:type="dxa"/>
          </w:tcPr>
          <w:p w14:paraId="642D6D72" w14:textId="69242DEC" w:rsidR="00233A59" w:rsidRPr="000D3E22" w:rsidRDefault="00233A59" w:rsidP="00F93097">
            <w:pPr>
              <w:pStyle w:val="NormalWeb"/>
              <w:jc w:val="both"/>
              <w:rPr>
                <w:szCs w:val="18"/>
                <w:lang w:val="fr-FR"/>
              </w:rPr>
            </w:pPr>
            <w:hyperlink r:id="rId14" w:history="1">
              <w:r w:rsidRPr="000D3E22">
                <w:rPr>
                  <w:rStyle w:val="Lienhypertexte"/>
                  <w:color w:val="auto"/>
                  <w:szCs w:val="18"/>
                  <w:lang w:val="fr-FR"/>
                </w:rPr>
                <w:t>mali@snv.org</w:t>
              </w:r>
            </w:hyperlink>
            <w:r w:rsidR="00C57EF3">
              <w:t xml:space="preserve"> </w:t>
            </w:r>
            <w:r w:rsidRPr="000D3E22">
              <w:rPr>
                <w:szCs w:val="18"/>
                <w:lang w:val="fr-FR"/>
              </w:rPr>
              <w:t xml:space="preserve"> </w:t>
            </w:r>
          </w:p>
        </w:tc>
      </w:tr>
    </w:tbl>
    <w:p w14:paraId="2CB02C8E" w14:textId="2F83195B" w:rsidR="00233A59" w:rsidRPr="000D3E22" w:rsidRDefault="00233A59" w:rsidP="006523ED">
      <w:pPr>
        <w:pStyle w:val="NormalWeb"/>
        <w:ind w:left="708" w:hanging="708"/>
        <w:jc w:val="both"/>
        <w:rPr>
          <w:szCs w:val="18"/>
          <w:lang w:val="fr-FR"/>
        </w:rPr>
      </w:pPr>
      <w:r w:rsidRPr="000D3E22">
        <w:rPr>
          <w:szCs w:val="18"/>
          <w:lang w:val="fr-FR"/>
        </w:rPr>
        <w:t xml:space="preserve">           Et selon les modalités de paiement ci-après :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75"/>
      </w:tblGrid>
      <w:tr w:rsidR="000D3E22" w:rsidRPr="000D3E22" w14:paraId="319E5943" w14:textId="77777777" w:rsidTr="001218E0">
        <w:trPr>
          <w:trHeight w:val="250"/>
          <w:jc w:val="center"/>
        </w:trPr>
        <w:tc>
          <w:tcPr>
            <w:tcW w:w="7575" w:type="dxa"/>
            <w:shd w:val="clear" w:color="auto" w:fill="DEEAF6" w:themeFill="accent5" w:themeFillTint="33"/>
          </w:tcPr>
          <w:p w14:paraId="4B3B00E6" w14:textId="71FF86AE" w:rsidR="00233A59" w:rsidRPr="000D3E22" w:rsidRDefault="00233A59" w:rsidP="00F93097">
            <w:pPr>
              <w:pStyle w:val="NormalWeb"/>
              <w:jc w:val="both"/>
              <w:rPr>
                <w:szCs w:val="18"/>
                <w:lang w:val="fr-FR"/>
              </w:rPr>
            </w:pPr>
            <w:r w:rsidRPr="000D3E22">
              <w:rPr>
                <w:szCs w:val="18"/>
                <w:lang w:val="fr-FR"/>
              </w:rPr>
              <w:t xml:space="preserve">Calendrier de Paiement  </w:t>
            </w:r>
          </w:p>
        </w:tc>
      </w:tr>
      <w:tr w:rsidR="000D3E22" w:rsidRPr="00FB63E3" w14:paraId="2A679FDD" w14:textId="77777777" w:rsidTr="001218E0">
        <w:trPr>
          <w:trHeight w:val="250"/>
          <w:jc w:val="center"/>
        </w:trPr>
        <w:tc>
          <w:tcPr>
            <w:tcW w:w="7575" w:type="dxa"/>
          </w:tcPr>
          <w:p w14:paraId="1B7674B2" w14:textId="4190B22D" w:rsidR="00233A59" w:rsidRPr="000D3E22" w:rsidRDefault="00233A59" w:rsidP="00F93097">
            <w:pPr>
              <w:pStyle w:val="NormalWeb"/>
              <w:jc w:val="both"/>
              <w:rPr>
                <w:szCs w:val="18"/>
                <w:lang w:val="fr-FR"/>
              </w:rPr>
            </w:pPr>
            <w:r w:rsidRPr="000D3E22">
              <w:rPr>
                <w:szCs w:val="18"/>
                <w:lang w:val="fr-FR"/>
              </w:rPr>
              <w:t xml:space="preserve">40% de </w:t>
            </w:r>
            <w:r w:rsidR="0045385C">
              <w:rPr>
                <w:szCs w:val="18"/>
                <w:lang w:val="fr-FR"/>
              </w:rPr>
              <w:t>2 150</w:t>
            </w:r>
            <w:r w:rsidRPr="000D3E22">
              <w:rPr>
                <w:szCs w:val="18"/>
                <w:lang w:val="fr-FR"/>
              </w:rPr>
              <w:t xml:space="preserve"> 000 FCFA soit </w:t>
            </w:r>
            <w:r w:rsidR="00006234">
              <w:rPr>
                <w:szCs w:val="18"/>
                <w:lang w:val="fr-FR"/>
              </w:rPr>
              <w:t>860</w:t>
            </w:r>
            <w:r w:rsidRPr="000D3E22">
              <w:rPr>
                <w:szCs w:val="18"/>
                <w:lang w:val="fr-FR"/>
              </w:rPr>
              <w:t xml:space="preserve"> 000 FCFA, à la signature du contrat et dépôt de facture ; </w:t>
            </w:r>
          </w:p>
        </w:tc>
      </w:tr>
      <w:tr w:rsidR="000D3E22" w:rsidRPr="00FB63E3" w14:paraId="6766DB53" w14:textId="77777777" w:rsidTr="001218E0">
        <w:trPr>
          <w:trHeight w:val="250"/>
          <w:jc w:val="center"/>
        </w:trPr>
        <w:tc>
          <w:tcPr>
            <w:tcW w:w="7575" w:type="dxa"/>
          </w:tcPr>
          <w:p w14:paraId="3A4AECAF" w14:textId="4786656E" w:rsidR="00233A59" w:rsidRPr="000D3E22" w:rsidRDefault="00233A59" w:rsidP="00F93097">
            <w:pPr>
              <w:pStyle w:val="NormalWeb"/>
              <w:jc w:val="both"/>
              <w:rPr>
                <w:szCs w:val="18"/>
                <w:lang w:val="fr-FR"/>
              </w:rPr>
            </w:pPr>
            <w:r w:rsidRPr="000D3E22">
              <w:rPr>
                <w:szCs w:val="18"/>
                <w:lang w:val="fr-FR"/>
              </w:rPr>
              <w:t xml:space="preserve">30% de </w:t>
            </w:r>
            <w:r w:rsidR="00006234">
              <w:rPr>
                <w:szCs w:val="18"/>
                <w:lang w:val="fr-FR"/>
              </w:rPr>
              <w:t>2</w:t>
            </w:r>
            <w:r w:rsidRPr="000D3E22">
              <w:rPr>
                <w:szCs w:val="18"/>
                <w:lang w:val="fr-FR"/>
              </w:rPr>
              <w:t> 1</w:t>
            </w:r>
            <w:r w:rsidR="00006234">
              <w:rPr>
                <w:szCs w:val="18"/>
                <w:lang w:val="fr-FR"/>
              </w:rPr>
              <w:t>50</w:t>
            </w:r>
            <w:r w:rsidRPr="000D3E22">
              <w:rPr>
                <w:szCs w:val="18"/>
                <w:lang w:val="fr-FR"/>
              </w:rPr>
              <w:t xml:space="preserve"> 000 FCFA soit </w:t>
            </w:r>
            <w:r w:rsidR="00006234">
              <w:rPr>
                <w:szCs w:val="18"/>
                <w:lang w:val="fr-FR"/>
              </w:rPr>
              <w:t>645 000</w:t>
            </w:r>
            <w:r w:rsidRPr="000D3E22">
              <w:rPr>
                <w:szCs w:val="18"/>
                <w:lang w:val="fr-FR"/>
              </w:rPr>
              <w:t xml:space="preserve"> FCFA après validation et mise en ligne du site </w:t>
            </w:r>
          </w:p>
        </w:tc>
      </w:tr>
      <w:tr w:rsidR="000D3E22" w:rsidRPr="00FB63E3" w14:paraId="25FDE8EA" w14:textId="77777777" w:rsidTr="001218E0">
        <w:trPr>
          <w:trHeight w:val="250"/>
          <w:jc w:val="center"/>
        </w:trPr>
        <w:tc>
          <w:tcPr>
            <w:tcW w:w="7575" w:type="dxa"/>
          </w:tcPr>
          <w:p w14:paraId="3C806DB7" w14:textId="3138F568" w:rsidR="00233A59" w:rsidRPr="000D3E22" w:rsidRDefault="00233A59" w:rsidP="00F93097">
            <w:pPr>
              <w:pStyle w:val="NormalWeb"/>
              <w:jc w:val="both"/>
              <w:rPr>
                <w:szCs w:val="18"/>
                <w:lang w:val="fr-FR"/>
              </w:rPr>
            </w:pPr>
            <w:r w:rsidRPr="000D3E22">
              <w:rPr>
                <w:szCs w:val="18"/>
                <w:lang w:val="fr-FR"/>
              </w:rPr>
              <w:t xml:space="preserve">30% de </w:t>
            </w:r>
            <w:r w:rsidR="00006234">
              <w:rPr>
                <w:szCs w:val="18"/>
                <w:lang w:val="fr-FR"/>
              </w:rPr>
              <w:t>2 150</w:t>
            </w:r>
            <w:r w:rsidRPr="000D3E22">
              <w:rPr>
                <w:szCs w:val="18"/>
                <w:lang w:val="fr-FR"/>
              </w:rPr>
              <w:t xml:space="preserve"> 000 FCFA soit </w:t>
            </w:r>
            <w:r w:rsidR="00006234">
              <w:rPr>
                <w:szCs w:val="18"/>
                <w:lang w:val="fr-FR"/>
              </w:rPr>
              <w:t>645 000</w:t>
            </w:r>
            <w:r w:rsidRPr="000D3E22">
              <w:rPr>
                <w:szCs w:val="18"/>
                <w:lang w:val="fr-FR"/>
              </w:rPr>
              <w:t xml:space="preserve"> FCFA après formation et prise en main du site web par l’équipe du </w:t>
            </w:r>
            <w:r w:rsidRPr="00012EA6">
              <w:rPr>
                <w:szCs w:val="18"/>
                <w:lang w:val="fr-FR"/>
              </w:rPr>
              <w:t>proj</w:t>
            </w:r>
            <w:r w:rsidR="00012EA6" w:rsidRPr="00012EA6">
              <w:rPr>
                <w:szCs w:val="18"/>
                <w:lang w:val="fr-FR"/>
              </w:rPr>
              <w:t>et bleu Deal</w:t>
            </w:r>
            <w:r w:rsidR="00012EA6">
              <w:rPr>
                <w:szCs w:val="18"/>
                <w:lang w:val="fr-FR"/>
              </w:rPr>
              <w:t>/ANGESM</w:t>
            </w:r>
            <w:r w:rsidRPr="00012EA6">
              <w:rPr>
                <w:szCs w:val="18"/>
                <w:lang w:val="fr-FR"/>
              </w:rPr>
              <w:t>.</w:t>
            </w:r>
            <w:r w:rsidRPr="000D3E22">
              <w:rPr>
                <w:szCs w:val="18"/>
                <w:lang w:val="fr-FR"/>
              </w:rPr>
              <w:t xml:space="preserve"> </w:t>
            </w:r>
          </w:p>
        </w:tc>
      </w:tr>
    </w:tbl>
    <w:p w14:paraId="7975A308" w14:textId="77777777" w:rsidR="00652E16" w:rsidRDefault="00C835E0" w:rsidP="00652E16">
      <w:pPr>
        <w:pStyle w:val="NormalWeb"/>
        <w:ind w:left="708" w:hanging="708"/>
        <w:jc w:val="both"/>
        <w:rPr>
          <w:szCs w:val="18"/>
          <w:lang w:val="fr-FR"/>
        </w:rPr>
      </w:pPr>
      <w:r>
        <w:rPr>
          <w:szCs w:val="18"/>
          <w:lang w:val="fr-FR"/>
        </w:rPr>
        <w:t xml:space="preserve">          </w:t>
      </w:r>
    </w:p>
    <w:p w14:paraId="7F0C9F32" w14:textId="172FD427" w:rsidR="00652E16" w:rsidRPr="004330C6" w:rsidRDefault="00652E16" w:rsidP="004330C6">
      <w:pPr>
        <w:pStyle w:val="NormalWeb"/>
        <w:ind w:left="708" w:hanging="708"/>
        <w:jc w:val="both"/>
        <w:rPr>
          <w:szCs w:val="18"/>
          <w:lang w:val="fr-FR"/>
        </w:rPr>
      </w:pPr>
      <w:r>
        <w:rPr>
          <w:szCs w:val="18"/>
          <w:lang w:val="fr-FR"/>
        </w:rPr>
        <w:lastRenderedPageBreak/>
        <w:t xml:space="preserve">           </w:t>
      </w:r>
      <w:r w:rsidRPr="00652E16">
        <w:rPr>
          <w:szCs w:val="18"/>
          <w:lang w:val="fr-FR"/>
        </w:rPr>
        <w:t>N.B : Les montants d’honoraires ci-dessus seront imposés au taux de 15% à titre de précompte (retenue à la source) à reverser au service des impôts), si le Prestataire n’apporte pas la preuve de l’existence d’un NIF.</w:t>
      </w:r>
    </w:p>
    <w:p w14:paraId="0C4B7213" w14:textId="5A4AB4F2" w:rsidR="00043F72" w:rsidRPr="0026560B" w:rsidRDefault="00054550" w:rsidP="0046370F">
      <w:pPr>
        <w:pStyle w:val="NormalWeb"/>
        <w:spacing w:before="0" w:beforeAutospacing="0" w:after="0" w:afterAutospacing="0"/>
        <w:ind w:left="720" w:hanging="720"/>
        <w:jc w:val="both"/>
        <w:rPr>
          <w:szCs w:val="18"/>
          <w:lang w:val="fr-FR"/>
        </w:rPr>
      </w:pPr>
      <w:r w:rsidRPr="0026560B">
        <w:rPr>
          <w:lang w:val="fr-FR"/>
        </w:rPr>
        <w:t>3.5</w:t>
      </w:r>
      <w:r w:rsidRPr="0026560B">
        <w:rPr>
          <w:szCs w:val="18"/>
          <w:lang w:val="fr-FR"/>
        </w:rPr>
        <w:tab/>
      </w:r>
      <w:r w:rsidR="00043F72" w:rsidRPr="0026560B">
        <w:rPr>
          <w:szCs w:val="18"/>
          <w:lang w:val="fr-FR"/>
        </w:rPr>
        <w:t xml:space="preserve">Toutes les factures doivent être présentées pour paiement </w:t>
      </w:r>
      <w:r w:rsidR="00A3130A" w:rsidRPr="0026560B">
        <w:rPr>
          <w:szCs w:val="18"/>
          <w:lang w:val="fr-FR"/>
        </w:rPr>
        <w:t>au</w:t>
      </w:r>
      <w:r w:rsidR="00043F72" w:rsidRPr="0026560B">
        <w:rPr>
          <w:szCs w:val="18"/>
          <w:lang w:val="fr-FR"/>
        </w:rPr>
        <w:t xml:space="preserve"> format approprié tel qu’indiqué à l’Annexe II</w:t>
      </w:r>
      <w:r w:rsidR="005E35DA">
        <w:rPr>
          <w:szCs w:val="18"/>
          <w:lang w:val="fr-FR"/>
        </w:rPr>
        <w:t>I</w:t>
      </w:r>
      <w:r w:rsidR="00043F72" w:rsidRPr="0026560B">
        <w:rPr>
          <w:szCs w:val="18"/>
          <w:lang w:val="fr-FR"/>
        </w:rPr>
        <w:t xml:space="preserve">. </w:t>
      </w:r>
      <w:r w:rsidR="0019022D" w:rsidRPr="0026560B">
        <w:rPr>
          <w:szCs w:val="18"/>
          <w:lang w:val="fr-FR"/>
        </w:rPr>
        <w:t xml:space="preserve">SNV n’est </w:t>
      </w:r>
      <w:r w:rsidR="001F4B5E" w:rsidRPr="0026560B">
        <w:rPr>
          <w:szCs w:val="18"/>
          <w:lang w:val="fr-FR"/>
        </w:rPr>
        <w:t xml:space="preserve">aucunement </w:t>
      </w:r>
      <w:r w:rsidR="0019022D" w:rsidRPr="0026560B">
        <w:rPr>
          <w:szCs w:val="18"/>
          <w:lang w:val="fr-FR"/>
        </w:rPr>
        <w:t>tenue de rembourser</w:t>
      </w:r>
      <w:r w:rsidR="003C71AE">
        <w:rPr>
          <w:szCs w:val="18"/>
          <w:lang w:val="fr-FR"/>
        </w:rPr>
        <w:t xml:space="preserve"> </w:t>
      </w:r>
      <w:r w:rsidR="0019022D" w:rsidRPr="0026560B">
        <w:rPr>
          <w:szCs w:val="18"/>
          <w:lang w:val="fr-FR"/>
        </w:rPr>
        <w:t xml:space="preserve">le </w:t>
      </w:r>
      <w:r w:rsidR="00431294">
        <w:rPr>
          <w:szCs w:val="18"/>
          <w:lang w:val="fr-FR"/>
        </w:rPr>
        <w:t>Prestataire</w:t>
      </w:r>
      <w:r w:rsidR="0019022D" w:rsidRPr="0026560B">
        <w:rPr>
          <w:szCs w:val="18"/>
          <w:lang w:val="fr-FR"/>
        </w:rPr>
        <w:t xml:space="preserve"> pour des factures reçues</w:t>
      </w:r>
      <w:r w:rsidR="00C425C8" w:rsidRPr="0026560B">
        <w:rPr>
          <w:szCs w:val="18"/>
          <w:lang w:val="fr-FR"/>
        </w:rPr>
        <w:t xml:space="preserve"> plus de</w:t>
      </w:r>
      <w:r w:rsidR="0019022D" w:rsidRPr="0026560B">
        <w:rPr>
          <w:szCs w:val="18"/>
          <w:lang w:val="fr-FR"/>
        </w:rPr>
        <w:t xml:space="preserve"> 30 jours après l’exécution du travail</w:t>
      </w:r>
      <w:r w:rsidR="00F40653" w:rsidRPr="0026560B">
        <w:rPr>
          <w:szCs w:val="18"/>
          <w:lang w:val="fr-FR"/>
        </w:rPr>
        <w:t xml:space="preserve"> </w:t>
      </w:r>
      <w:r w:rsidR="0019022D" w:rsidRPr="0026560B">
        <w:rPr>
          <w:szCs w:val="18"/>
          <w:lang w:val="fr-FR"/>
        </w:rPr>
        <w:t xml:space="preserve">; sauf si cette facture a été retardée </w:t>
      </w:r>
      <w:r w:rsidR="00D87494" w:rsidRPr="0026560B">
        <w:rPr>
          <w:szCs w:val="18"/>
          <w:lang w:val="fr-FR"/>
        </w:rPr>
        <w:t xml:space="preserve">en raison de modifications </w:t>
      </w:r>
      <w:r w:rsidR="003C71AE">
        <w:rPr>
          <w:szCs w:val="18"/>
          <w:lang w:val="fr-FR"/>
        </w:rPr>
        <w:t>de l’étendue</w:t>
      </w:r>
      <w:r w:rsidR="00B83CE5" w:rsidRPr="0026560B">
        <w:rPr>
          <w:szCs w:val="18"/>
          <w:lang w:val="fr-FR"/>
        </w:rPr>
        <w:t xml:space="preserve"> des </w:t>
      </w:r>
      <w:r w:rsidR="003C71AE">
        <w:rPr>
          <w:szCs w:val="18"/>
          <w:lang w:val="fr-FR"/>
        </w:rPr>
        <w:t>prestations</w:t>
      </w:r>
      <w:r w:rsidR="00B83CE5" w:rsidRPr="0026560B">
        <w:rPr>
          <w:szCs w:val="18"/>
          <w:lang w:val="fr-FR"/>
        </w:rPr>
        <w:t xml:space="preserve"> </w:t>
      </w:r>
      <w:r w:rsidR="00D87494" w:rsidRPr="0026560B">
        <w:rPr>
          <w:szCs w:val="18"/>
          <w:lang w:val="fr-FR"/>
        </w:rPr>
        <w:t>proposées par SNV</w:t>
      </w:r>
      <w:r w:rsidR="0004167C" w:rsidRPr="0026560B">
        <w:rPr>
          <w:szCs w:val="18"/>
          <w:lang w:val="fr-FR"/>
        </w:rPr>
        <w:t xml:space="preserve"> qui</w:t>
      </w:r>
      <w:r w:rsidR="00B83CE5" w:rsidRPr="0026560B">
        <w:rPr>
          <w:szCs w:val="18"/>
          <w:lang w:val="fr-FR"/>
        </w:rPr>
        <w:t xml:space="preserve"> nécessit</w:t>
      </w:r>
      <w:r w:rsidR="0004167C" w:rsidRPr="0026560B">
        <w:rPr>
          <w:szCs w:val="18"/>
          <w:lang w:val="fr-FR"/>
        </w:rPr>
        <w:t>e</w:t>
      </w:r>
      <w:r w:rsidR="00B83CE5" w:rsidRPr="0026560B">
        <w:rPr>
          <w:szCs w:val="18"/>
          <w:lang w:val="fr-FR"/>
        </w:rPr>
        <w:t>nt</w:t>
      </w:r>
      <w:r w:rsidR="00D87494" w:rsidRPr="0026560B">
        <w:rPr>
          <w:szCs w:val="18"/>
          <w:lang w:val="fr-FR"/>
        </w:rPr>
        <w:t xml:space="preserve"> un accord mutuel </w:t>
      </w:r>
      <w:r w:rsidR="00263631" w:rsidRPr="0026560B">
        <w:rPr>
          <w:szCs w:val="18"/>
          <w:lang w:val="fr-FR"/>
        </w:rPr>
        <w:t xml:space="preserve">sur le réajustement du périmètre des </w:t>
      </w:r>
      <w:r w:rsidR="003C71AE">
        <w:rPr>
          <w:szCs w:val="18"/>
          <w:lang w:val="fr-FR"/>
        </w:rPr>
        <w:t>prestations</w:t>
      </w:r>
      <w:r w:rsidR="00263631" w:rsidRPr="0026560B">
        <w:rPr>
          <w:szCs w:val="18"/>
          <w:lang w:val="fr-FR"/>
        </w:rPr>
        <w:t xml:space="preserve">, du calendrier et </w:t>
      </w:r>
      <w:r w:rsidR="00D87494" w:rsidRPr="0026560B">
        <w:rPr>
          <w:szCs w:val="18"/>
          <w:lang w:val="fr-FR"/>
        </w:rPr>
        <w:t xml:space="preserve">des prix. </w:t>
      </w:r>
    </w:p>
    <w:p w14:paraId="45640A75" w14:textId="77777777" w:rsidR="00054550" w:rsidRPr="0026560B" w:rsidRDefault="00054550" w:rsidP="0046370F">
      <w:pPr>
        <w:jc w:val="both"/>
        <w:rPr>
          <w:lang w:val="fr-FR"/>
        </w:rPr>
      </w:pPr>
    </w:p>
    <w:p w14:paraId="29F21641" w14:textId="2F24915D" w:rsidR="007E31F4" w:rsidRPr="0026560B" w:rsidRDefault="00054550" w:rsidP="0046370F">
      <w:pPr>
        <w:pStyle w:val="Titre3"/>
        <w:keepNext w:val="0"/>
        <w:keepLines w:val="0"/>
        <w:spacing w:before="0"/>
        <w:ind w:left="720" w:hanging="720"/>
        <w:jc w:val="both"/>
        <w:rPr>
          <w:rFonts w:ascii="Verdana" w:hAnsi="Verdana"/>
          <w:color w:val="000000" w:themeColor="text1"/>
          <w:szCs w:val="18"/>
          <w:lang w:val="fr-FR"/>
        </w:rPr>
      </w:pPr>
      <w:r w:rsidRPr="0026560B">
        <w:rPr>
          <w:rFonts w:ascii="Verdana" w:hAnsi="Verdana"/>
          <w:color w:val="000000" w:themeColor="text1"/>
          <w:szCs w:val="18"/>
          <w:lang w:val="fr-FR"/>
        </w:rPr>
        <w:t>3.6</w:t>
      </w:r>
      <w:r w:rsidRPr="0026560B">
        <w:rPr>
          <w:rFonts w:ascii="Verdana" w:hAnsi="Verdana"/>
          <w:color w:val="000000" w:themeColor="text1"/>
          <w:szCs w:val="18"/>
          <w:lang w:val="fr-FR"/>
        </w:rPr>
        <w:tab/>
      </w:r>
      <w:r w:rsidR="007E31F4" w:rsidRPr="0026560B">
        <w:rPr>
          <w:rFonts w:ascii="Verdana" w:hAnsi="Verdana"/>
          <w:color w:val="000000" w:themeColor="text1"/>
          <w:szCs w:val="18"/>
          <w:lang w:val="fr-FR"/>
        </w:rPr>
        <w:t xml:space="preserve">Les paiements au </w:t>
      </w:r>
      <w:r w:rsidR="00431294">
        <w:rPr>
          <w:rFonts w:ascii="Verdana" w:hAnsi="Verdana"/>
          <w:color w:val="000000" w:themeColor="text1"/>
          <w:szCs w:val="18"/>
          <w:lang w:val="fr-FR"/>
        </w:rPr>
        <w:t>Prestataire</w:t>
      </w:r>
      <w:r w:rsidR="007E31F4" w:rsidRPr="0026560B">
        <w:rPr>
          <w:rFonts w:ascii="Verdana" w:hAnsi="Verdana"/>
          <w:color w:val="000000" w:themeColor="text1"/>
          <w:szCs w:val="18"/>
          <w:lang w:val="fr-FR"/>
        </w:rPr>
        <w:t xml:space="preserve"> seront effectués dans </w:t>
      </w:r>
      <w:r w:rsidR="0004167C" w:rsidRPr="0026560B">
        <w:rPr>
          <w:rFonts w:ascii="Verdana" w:hAnsi="Verdana"/>
          <w:color w:val="000000" w:themeColor="text1"/>
          <w:szCs w:val="18"/>
          <w:lang w:val="fr-FR"/>
        </w:rPr>
        <w:t xml:space="preserve">les </w:t>
      </w:r>
      <w:r w:rsidR="001218E0" w:rsidRPr="00012EA6">
        <w:rPr>
          <w:rFonts w:ascii="Verdana" w:hAnsi="Verdana"/>
          <w:color w:val="000000" w:themeColor="text1"/>
          <w:szCs w:val="18"/>
          <w:lang w:val="fr-FR"/>
        </w:rPr>
        <w:t>3</w:t>
      </w:r>
      <w:r w:rsidR="00484CB8" w:rsidRPr="00012EA6">
        <w:rPr>
          <w:rFonts w:ascii="Verdana" w:hAnsi="Verdana"/>
          <w:color w:val="000000" w:themeColor="text1"/>
          <w:szCs w:val="18"/>
          <w:lang w:val="fr-FR"/>
        </w:rPr>
        <w:t>0</w:t>
      </w:r>
      <w:r w:rsidR="007E31F4" w:rsidRPr="00012EA6">
        <w:rPr>
          <w:rFonts w:ascii="Verdana" w:hAnsi="Verdana"/>
          <w:color w:val="000000" w:themeColor="text1"/>
          <w:szCs w:val="18"/>
          <w:lang w:val="fr-FR"/>
        </w:rPr>
        <w:t xml:space="preserve"> (trente)</w:t>
      </w:r>
      <w:r w:rsidR="007E31F4" w:rsidRPr="0026560B">
        <w:rPr>
          <w:rFonts w:ascii="Verdana" w:hAnsi="Verdana"/>
          <w:color w:val="000000" w:themeColor="text1"/>
          <w:szCs w:val="18"/>
          <w:lang w:val="fr-FR"/>
        </w:rPr>
        <w:t xml:space="preserve"> jours </w:t>
      </w:r>
      <w:r w:rsidR="0004167C" w:rsidRPr="0026560B">
        <w:rPr>
          <w:rFonts w:ascii="Verdana" w:hAnsi="Verdana"/>
          <w:color w:val="000000" w:themeColor="text1"/>
          <w:szCs w:val="18"/>
          <w:lang w:val="fr-FR"/>
        </w:rPr>
        <w:t>c</w:t>
      </w:r>
      <w:r w:rsidR="002A4508" w:rsidRPr="0026560B">
        <w:rPr>
          <w:rFonts w:ascii="Verdana" w:hAnsi="Verdana"/>
          <w:color w:val="000000" w:themeColor="text1"/>
          <w:szCs w:val="18"/>
          <w:lang w:val="fr-FR"/>
        </w:rPr>
        <w:t>alendaire</w:t>
      </w:r>
      <w:r w:rsidR="0004167C" w:rsidRPr="0026560B">
        <w:rPr>
          <w:rFonts w:ascii="Verdana" w:hAnsi="Verdana"/>
          <w:color w:val="000000" w:themeColor="text1"/>
          <w:szCs w:val="18"/>
          <w:lang w:val="fr-FR"/>
        </w:rPr>
        <w:t xml:space="preserve">s </w:t>
      </w:r>
      <w:r w:rsidR="007E31F4" w:rsidRPr="0026560B">
        <w:rPr>
          <w:rFonts w:ascii="Verdana" w:hAnsi="Verdana"/>
          <w:color w:val="000000" w:themeColor="text1"/>
          <w:szCs w:val="18"/>
          <w:lang w:val="fr-FR"/>
        </w:rPr>
        <w:t>de la réception et de la</w:t>
      </w:r>
      <w:r w:rsidR="0004167C" w:rsidRPr="0026560B">
        <w:rPr>
          <w:rFonts w:ascii="Verdana" w:hAnsi="Verdana"/>
          <w:color w:val="000000" w:themeColor="text1"/>
          <w:szCs w:val="18"/>
          <w:lang w:val="fr-FR"/>
        </w:rPr>
        <w:t xml:space="preserve"> valid</w:t>
      </w:r>
      <w:r w:rsidR="007E31F4" w:rsidRPr="0026560B">
        <w:rPr>
          <w:rFonts w:ascii="Verdana" w:hAnsi="Verdana"/>
          <w:color w:val="000000" w:themeColor="text1"/>
          <w:szCs w:val="18"/>
          <w:lang w:val="fr-FR"/>
        </w:rPr>
        <w:t xml:space="preserve">ation de la facture finale par SNV. </w:t>
      </w:r>
    </w:p>
    <w:p w14:paraId="474C76BB" w14:textId="77777777" w:rsidR="00054550" w:rsidRPr="0026560B" w:rsidRDefault="00054550" w:rsidP="0046370F">
      <w:pPr>
        <w:jc w:val="both"/>
        <w:rPr>
          <w:lang w:val="fr-FR"/>
        </w:rPr>
      </w:pPr>
    </w:p>
    <w:p w14:paraId="65D253BB" w14:textId="4154BEA4" w:rsidR="00867E96" w:rsidRPr="001411FB" w:rsidRDefault="00054550" w:rsidP="001411FB">
      <w:pPr>
        <w:jc w:val="both"/>
        <w:rPr>
          <w:szCs w:val="18"/>
          <w:lang w:val="fr-FR"/>
        </w:rPr>
      </w:pPr>
      <w:r w:rsidRPr="00A934C3">
        <w:rPr>
          <w:lang w:val="fr-FR"/>
        </w:rPr>
        <w:t>3.7</w:t>
      </w:r>
      <w:r w:rsidRPr="00A934C3">
        <w:rPr>
          <w:szCs w:val="18"/>
          <w:lang w:val="fr-FR"/>
        </w:rPr>
        <w:tab/>
      </w:r>
      <w:r w:rsidR="00DB5695">
        <w:rPr>
          <w:szCs w:val="18"/>
          <w:lang w:val="fr-FR"/>
        </w:rPr>
        <w:t>M</w:t>
      </w:r>
      <w:r w:rsidR="0066075B">
        <w:rPr>
          <w:szCs w:val="18"/>
          <w:lang w:val="fr-FR"/>
        </w:rPr>
        <w:t>me</w:t>
      </w:r>
      <w:r w:rsidR="00DB5695">
        <w:rPr>
          <w:szCs w:val="18"/>
          <w:lang w:val="fr-FR"/>
        </w:rPr>
        <w:t xml:space="preserve">. </w:t>
      </w:r>
      <w:r w:rsidR="004330C6">
        <w:rPr>
          <w:szCs w:val="18"/>
          <w:lang w:val="fr-FR"/>
        </w:rPr>
        <w:t>Awa KEITA</w:t>
      </w:r>
      <w:r w:rsidR="00DB5695">
        <w:rPr>
          <w:szCs w:val="18"/>
          <w:lang w:val="fr-FR"/>
        </w:rPr>
        <w:t xml:space="preserve">, </w:t>
      </w:r>
      <w:r w:rsidR="00652E16">
        <w:rPr>
          <w:szCs w:val="18"/>
          <w:lang w:val="fr-FR"/>
        </w:rPr>
        <w:t xml:space="preserve">Project Manager </w:t>
      </w:r>
      <w:r w:rsidR="004330C6">
        <w:rPr>
          <w:szCs w:val="18"/>
          <w:lang w:val="fr-FR"/>
        </w:rPr>
        <w:t>Blue Deal</w:t>
      </w:r>
      <w:r w:rsidR="009B4EEA">
        <w:rPr>
          <w:szCs w:val="18"/>
          <w:lang w:val="fr-FR"/>
        </w:rPr>
        <w:t xml:space="preserve"> </w:t>
      </w:r>
      <w:r w:rsidR="004C1785" w:rsidRPr="00A934C3">
        <w:rPr>
          <w:szCs w:val="18"/>
          <w:lang w:val="fr-FR"/>
        </w:rPr>
        <w:t xml:space="preserve">ou </w:t>
      </w:r>
      <w:proofErr w:type="spellStart"/>
      <w:r w:rsidR="00A82A0F" w:rsidRPr="00A934C3">
        <w:rPr>
          <w:szCs w:val="18"/>
          <w:lang w:val="fr-FR"/>
        </w:rPr>
        <w:t>sa·</w:t>
      </w:r>
      <w:r w:rsidR="004C1785" w:rsidRPr="00A934C3">
        <w:rPr>
          <w:szCs w:val="18"/>
          <w:lang w:val="fr-FR"/>
        </w:rPr>
        <w:t>son</w:t>
      </w:r>
      <w:proofErr w:type="spellEnd"/>
      <w:r w:rsidR="004C1785" w:rsidRPr="00A934C3">
        <w:rPr>
          <w:szCs w:val="18"/>
          <w:lang w:val="fr-FR"/>
        </w:rPr>
        <w:t xml:space="preserve"> </w:t>
      </w:r>
      <w:proofErr w:type="spellStart"/>
      <w:r w:rsidR="004C1785" w:rsidRPr="00A934C3">
        <w:rPr>
          <w:szCs w:val="18"/>
          <w:lang w:val="fr-FR"/>
        </w:rPr>
        <w:t>représentant</w:t>
      </w:r>
      <w:r w:rsidR="00A82A0F" w:rsidRPr="00A934C3">
        <w:rPr>
          <w:szCs w:val="18"/>
          <w:lang w:val="fr-FR"/>
        </w:rPr>
        <w:t>·e</w:t>
      </w:r>
      <w:proofErr w:type="spellEnd"/>
      <w:r w:rsidR="004C1785" w:rsidRPr="00A934C3">
        <w:rPr>
          <w:szCs w:val="18"/>
          <w:lang w:val="fr-FR"/>
        </w:rPr>
        <w:t xml:space="preserve"> </w:t>
      </w:r>
      <w:proofErr w:type="spellStart"/>
      <w:r w:rsidR="004C1785" w:rsidRPr="00A934C3">
        <w:rPr>
          <w:szCs w:val="18"/>
          <w:lang w:val="fr-FR"/>
        </w:rPr>
        <w:t>désigné</w:t>
      </w:r>
      <w:r w:rsidR="00A82A0F" w:rsidRPr="00A934C3">
        <w:rPr>
          <w:szCs w:val="18"/>
          <w:lang w:val="fr-FR"/>
        </w:rPr>
        <w:t>·e</w:t>
      </w:r>
      <w:proofErr w:type="spellEnd"/>
      <w:r w:rsidR="004C1785" w:rsidRPr="00A934C3">
        <w:rPr>
          <w:szCs w:val="18"/>
          <w:lang w:val="fr-FR"/>
        </w:rPr>
        <w:t xml:space="preserve"> certifiera les factures </w:t>
      </w:r>
      <w:r w:rsidR="00952B44" w:rsidRPr="00A934C3">
        <w:rPr>
          <w:szCs w:val="18"/>
          <w:lang w:val="fr-FR"/>
        </w:rPr>
        <w:t>en attestant</w:t>
      </w:r>
      <w:r w:rsidR="004C1785" w:rsidRPr="00A934C3">
        <w:rPr>
          <w:szCs w:val="18"/>
          <w:lang w:val="fr-FR"/>
        </w:rPr>
        <w:t xml:space="preserve"> que les </w:t>
      </w:r>
      <w:r w:rsidR="003C71AE" w:rsidRPr="00A934C3">
        <w:rPr>
          <w:szCs w:val="18"/>
          <w:lang w:val="fr-FR"/>
        </w:rPr>
        <w:t xml:space="preserve">prestations </w:t>
      </w:r>
      <w:r w:rsidR="004C1785" w:rsidRPr="00A934C3">
        <w:rPr>
          <w:szCs w:val="18"/>
          <w:lang w:val="fr-FR"/>
        </w:rPr>
        <w:t>ont été effectué</w:t>
      </w:r>
      <w:r w:rsidR="003C71AE" w:rsidRPr="00A934C3">
        <w:rPr>
          <w:szCs w:val="18"/>
          <w:lang w:val="fr-FR"/>
        </w:rPr>
        <w:t>e</w:t>
      </w:r>
      <w:r w:rsidR="004C1785" w:rsidRPr="00A934C3">
        <w:rPr>
          <w:szCs w:val="18"/>
          <w:lang w:val="fr-FR"/>
        </w:rPr>
        <w:t xml:space="preserve">s en temps utile et </w:t>
      </w:r>
      <w:r w:rsidR="00416B68" w:rsidRPr="00A934C3">
        <w:rPr>
          <w:szCs w:val="18"/>
          <w:lang w:val="fr-FR"/>
        </w:rPr>
        <w:t xml:space="preserve">de manière </w:t>
      </w:r>
      <w:r w:rsidR="004C1785" w:rsidRPr="00A934C3">
        <w:rPr>
          <w:szCs w:val="18"/>
          <w:lang w:val="fr-FR"/>
        </w:rPr>
        <w:t>satisfaisant</w:t>
      </w:r>
      <w:r w:rsidR="00416B68" w:rsidRPr="00A934C3">
        <w:rPr>
          <w:szCs w:val="18"/>
          <w:lang w:val="fr-FR"/>
        </w:rPr>
        <w:t>e</w:t>
      </w:r>
      <w:r w:rsidR="004C1785" w:rsidRPr="00A934C3">
        <w:rPr>
          <w:szCs w:val="18"/>
          <w:lang w:val="fr-FR"/>
        </w:rPr>
        <w:t xml:space="preserve"> en quantité et en qualité conformément aux Termes de Référence</w:t>
      </w:r>
      <w:r w:rsidR="00DF6DE7" w:rsidRPr="00A934C3">
        <w:rPr>
          <w:szCs w:val="18"/>
          <w:lang w:val="fr-FR"/>
        </w:rPr>
        <w:t xml:space="preserve"> (Annexe I) avant </w:t>
      </w:r>
      <w:r w:rsidR="00416B68" w:rsidRPr="00A934C3">
        <w:rPr>
          <w:szCs w:val="18"/>
          <w:lang w:val="fr-FR"/>
        </w:rPr>
        <w:t xml:space="preserve">le versement </w:t>
      </w:r>
      <w:r w:rsidR="00DF6DE7" w:rsidRPr="00A934C3">
        <w:rPr>
          <w:szCs w:val="18"/>
          <w:lang w:val="fr-FR"/>
        </w:rPr>
        <w:t xml:space="preserve">du dernier paiement. </w:t>
      </w:r>
      <w:r w:rsidR="008C15A7" w:rsidRPr="00A934C3">
        <w:rPr>
          <w:szCs w:val="18"/>
          <w:lang w:val="fr-FR"/>
        </w:rPr>
        <w:t xml:space="preserve">Le paiement sera effectué </w:t>
      </w:r>
      <w:r w:rsidR="002C6F77" w:rsidRPr="001411FB">
        <w:rPr>
          <w:szCs w:val="18"/>
          <w:lang w:val="fr-FR"/>
        </w:rPr>
        <w:t xml:space="preserve">par virement </w:t>
      </w:r>
      <w:r w:rsidR="00867E96" w:rsidRPr="001411FB">
        <w:rPr>
          <w:szCs w:val="18"/>
          <w:lang w:val="fr-FR"/>
        </w:rPr>
        <w:t xml:space="preserve">bancaire </w:t>
      </w:r>
      <w:r w:rsidR="002C6F77" w:rsidRPr="001411FB">
        <w:rPr>
          <w:szCs w:val="18"/>
          <w:lang w:val="fr-FR"/>
        </w:rPr>
        <w:t xml:space="preserve">sur le compte </w:t>
      </w:r>
      <w:r w:rsidR="00867E96" w:rsidRPr="001411FB">
        <w:rPr>
          <w:szCs w:val="18"/>
          <w:lang w:val="fr-FR"/>
        </w:rPr>
        <w:t>désigné ci-dessous</w:t>
      </w:r>
      <w:r w:rsidR="0001430E" w:rsidRPr="001411FB">
        <w:rPr>
          <w:szCs w:val="18"/>
          <w:lang w:val="fr-FR"/>
        </w:rPr>
        <w:t xml:space="preserve"> :</w:t>
      </w:r>
    </w:p>
    <w:p w14:paraId="50E3111D" w14:textId="77777777" w:rsidR="00054550" w:rsidRPr="00A934C3" w:rsidRDefault="00054550" w:rsidP="00054550">
      <w:pPr>
        <w:outlineLvl w:val="0"/>
        <w:rPr>
          <w:szCs w:val="18"/>
          <w:lang w:val="fr-FR"/>
        </w:rPr>
      </w:pPr>
    </w:p>
    <w:tbl>
      <w:tblPr>
        <w:tblStyle w:val="Grilledutableau"/>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6116"/>
      </w:tblGrid>
      <w:tr w:rsidR="00A934C3" w:rsidRPr="00A934C3" w14:paraId="6C3C4972" w14:textId="77777777" w:rsidTr="007B0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21459C1" w14:textId="77777777" w:rsidR="00054550" w:rsidRPr="00A934C3" w:rsidRDefault="00CA2761" w:rsidP="00A1697E">
            <w:pPr>
              <w:spacing w:before="0" w:beforeAutospacing="0" w:afterAutospacing="0"/>
              <w:ind w:left="36" w:right="113"/>
              <w:rPr>
                <w:color w:val="auto"/>
                <w:szCs w:val="17"/>
                <w:lang w:val="fr-FR"/>
              </w:rPr>
            </w:pPr>
            <w:r w:rsidRPr="00A934C3">
              <w:rPr>
                <w:color w:val="auto"/>
                <w:szCs w:val="17"/>
                <w:lang w:val="fr-FR"/>
              </w:rPr>
              <w:t>Titul</w:t>
            </w:r>
            <w:r w:rsidR="0069341B" w:rsidRPr="00A934C3">
              <w:rPr>
                <w:color w:val="auto"/>
                <w:szCs w:val="17"/>
                <w:lang w:val="fr-FR"/>
              </w:rPr>
              <w:t>aire du Compte</w:t>
            </w:r>
            <w:r w:rsidRPr="00A934C3">
              <w:rPr>
                <w:color w:val="auto"/>
                <w:szCs w:val="17"/>
                <w:lang w:val="fr-FR"/>
              </w:rPr>
              <w:t xml:space="preserve"> </w:t>
            </w:r>
            <w:r w:rsidR="00054550" w:rsidRPr="00A934C3">
              <w:rPr>
                <w:color w:val="auto"/>
                <w:szCs w:val="17"/>
                <w:lang w:val="fr-FR"/>
              </w:rPr>
              <w:t>:</w:t>
            </w:r>
          </w:p>
        </w:tc>
        <w:tc>
          <w:tcPr>
            <w:tcW w:w="6378" w:type="dxa"/>
            <w:tcBorders>
              <w:top w:val="single" w:sz="4" w:space="0" w:color="auto"/>
              <w:left w:val="single" w:sz="4" w:space="0" w:color="auto"/>
              <w:bottom w:val="single" w:sz="4" w:space="0" w:color="auto"/>
              <w:right w:val="single" w:sz="4" w:space="0" w:color="auto"/>
            </w:tcBorders>
            <w:vAlign w:val="center"/>
            <w:hideMark/>
          </w:tcPr>
          <w:p w14:paraId="51C4213F" w14:textId="7CAA8603" w:rsidR="00054550" w:rsidRPr="00A934C3" w:rsidRDefault="00D30D8F" w:rsidP="00A1697E">
            <w:pPr>
              <w:spacing w:before="0" w:beforeAutospacing="0" w:afterAutospacing="0"/>
              <w:ind w:left="34" w:right="113" w:hanging="34"/>
              <w:cnfStyle w:val="100000000000" w:firstRow="1" w:lastRow="0" w:firstColumn="0" w:lastColumn="0" w:oddVBand="0" w:evenVBand="0" w:oddHBand="0" w:evenHBand="0" w:firstRowFirstColumn="0" w:firstRowLastColumn="0" w:lastRowFirstColumn="0" w:lastRowLastColumn="0"/>
              <w:rPr>
                <w:color w:val="auto"/>
                <w:szCs w:val="17"/>
                <w:lang w:val="fr-FR"/>
              </w:rPr>
            </w:pPr>
            <w:r>
              <w:rPr>
                <w:color w:val="auto"/>
                <w:szCs w:val="17"/>
                <w:lang w:val="fr-FR"/>
              </w:rPr>
              <w:t>TSOFT MALI</w:t>
            </w:r>
          </w:p>
        </w:tc>
      </w:tr>
      <w:tr w:rsidR="00A934C3" w:rsidRPr="00A934C3" w14:paraId="2D9006C5" w14:textId="77777777" w:rsidTr="007B04C0">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FDA9944" w14:textId="77777777" w:rsidR="00054550" w:rsidRPr="00A934C3" w:rsidRDefault="0069341B" w:rsidP="00A1697E">
            <w:pPr>
              <w:ind w:left="36"/>
              <w:rPr>
                <w:szCs w:val="17"/>
                <w:lang w:val="fr-FR"/>
              </w:rPr>
            </w:pPr>
            <w:r w:rsidRPr="00A934C3">
              <w:rPr>
                <w:lang w:val="fr-FR"/>
              </w:rPr>
              <w:t>Numéro de Compte</w:t>
            </w:r>
            <w:r w:rsidR="00CA2761" w:rsidRPr="00A934C3">
              <w:rPr>
                <w:lang w:val="fr-FR"/>
              </w:rPr>
              <w:t xml:space="preserve"> </w:t>
            </w:r>
            <w:r w:rsidR="00054550" w:rsidRPr="00A934C3">
              <w:rPr>
                <w:lang w:val="fr-FR"/>
              </w:rPr>
              <w:t>:</w:t>
            </w:r>
          </w:p>
        </w:tc>
        <w:tc>
          <w:tcPr>
            <w:tcW w:w="6378" w:type="dxa"/>
            <w:tcBorders>
              <w:top w:val="single" w:sz="4" w:space="0" w:color="auto"/>
              <w:left w:val="single" w:sz="4" w:space="0" w:color="auto"/>
              <w:bottom w:val="single" w:sz="4" w:space="0" w:color="auto"/>
              <w:right w:val="single" w:sz="4" w:space="0" w:color="auto"/>
            </w:tcBorders>
            <w:vAlign w:val="center"/>
            <w:hideMark/>
          </w:tcPr>
          <w:p w14:paraId="6036B379" w14:textId="76759F98" w:rsidR="00054550" w:rsidRPr="00A934C3" w:rsidRDefault="00D30D8F" w:rsidP="00A1697E">
            <w:pPr>
              <w:ind w:left="34" w:hanging="34"/>
              <w:cnfStyle w:val="000000000000" w:firstRow="0" w:lastRow="0" w:firstColumn="0" w:lastColumn="0" w:oddVBand="0" w:evenVBand="0" w:oddHBand="0" w:evenHBand="0" w:firstRowFirstColumn="0" w:firstRowLastColumn="0" w:lastRowFirstColumn="0" w:lastRowLastColumn="0"/>
              <w:rPr>
                <w:lang w:val="fr-FR"/>
              </w:rPr>
            </w:pPr>
            <w:r>
              <w:rPr>
                <w:lang w:val="fr-FR"/>
              </w:rPr>
              <w:t>072514130005</w:t>
            </w:r>
          </w:p>
        </w:tc>
      </w:tr>
      <w:tr w:rsidR="00A934C3" w:rsidRPr="00A934C3" w14:paraId="491D4455" w14:textId="77777777" w:rsidTr="007B04C0">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96076EE" w14:textId="0F23149A" w:rsidR="00054550" w:rsidRPr="00A934C3" w:rsidRDefault="00652E16" w:rsidP="00A1697E">
            <w:pPr>
              <w:ind w:left="36"/>
              <w:rPr>
                <w:lang w:val="fr-FR"/>
              </w:rPr>
            </w:pPr>
            <w:r>
              <w:rPr>
                <w:lang w:val="fr-FR"/>
              </w:rPr>
              <w:t xml:space="preserve">Nom de la </w:t>
            </w:r>
            <w:r w:rsidR="0069341B" w:rsidRPr="00A934C3">
              <w:rPr>
                <w:lang w:val="fr-FR"/>
              </w:rPr>
              <w:t>Banque</w:t>
            </w:r>
            <w:r w:rsidR="00CA2761" w:rsidRPr="00A934C3">
              <w:rPr>
                <w:lang w:val="fr-FR"/>
              </w:rPr>
              <w:t xml:space="preserve"> </w:t>
            </w:r>
            <w:r w:rsidR="00054550" w:rsidRPr="00A934C3">
              <w:rPr>
                <w:lang w:val="fr-FR"/>
              </w:rPr>
              <w:t>:</w:t>
            </w:r>
          </w:p>
        </w:tc>
        <w:tc>
          <w:tcPr>
            <w:tcW w:w="6378" w:type="dxa"/>
            <w:tcBorders>
              <w:top w:val="single" w:sz="4" w:space="0" w:color="auto"/>
              <w:left w:val="single" w:sz="4" w:space="0" w:color="auto"/>
              <w:bottom w:val="single" w:sz="4" w:space="0" w:color="auto"/>
              <w:right w:val="single" w:sz="4" w:space="0" w:color="auto"/>
            </w:tcBorders>
            <w:vAlign w:val="center"/>
            <w:hideMark/>
          </w:tcPr>
          <w:p w14:paraId="54BF4740" w14:textId="195E8F60" w:rsidR="00054550" w:rsidRPr="005458EE" w:rsidRDefault="00D30D8F" w:rsidP="00A1697E">
            <w:pPr>
              <w:ind w:left="34" w:hanging="34"/>
              <w:cnfStyle w:val="000000000000" w:firstRow="0" w:lastRow="0" w:firstColumn="0" w:lastColumn="0" w:oddVBand="0" w:evenVBand="0" w:oddHBand="0" w:evenHBand="0" w:firstRowFirstColumn="0" w:firstRowLastColumn="0" w:lastRowFirstColumn="0" w:lastRowLastColumn="0"/>
              <w:rPr>
                <w:lang w:val="en-US"/>
              </w:rPr>
            </w:pPr>
            <w:r>
              <w:rPr>
                <w:lang w:val="en-US"/>
              </w:rPr>
              <w:t>ATLANTIQUE MALI</w:t>
            </w:r>
          </w:p>
        </w:tc>
      </w:tr>
      <w:tr w:rsidR="00A934C3" w:rsidRPr="00A934C3" w14:paraId="2070D65C" w14:textId="77777777" w:rsidTr="007B04C0">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02D341CE" w14:textId="2E46A1D2" w:rsidR="00054550" w:rsidRPr="00A934C3" w:rsidRDefault="00652E16" w:rsidP="00A1697E">
            <w:pPr>
              <w:ind w:left="36"/>
              <w:rPr>
                <w:lang w:val="fr-FR"/>
              </w:rPr>
            </w:pPr>
            <w:r>
              <w:rPr>
                <w:lang w:val="fr-FR"/>
              </w:rPr>
              <w:t xml:space="preserve">Code Banque </w:t>
            </w:r>
            <w:r w:rsidR="00054550" w:rsidRPr="00A934C3">
              <w:rPr>
                <w:lang w:val="fr-FR"/>
              </w:rPr>
              <w:t>:</w:t>
            </w:r>
          </w:p>
        </w:tc>
        <w:tc>
          <w:tcPr>
            <w:tcW w:w="6378" w:type="dxa"/>
            <w:tcBorders>
              <w:top w:val="single" w:sz="4" w:space="0" w:color="auto"/>
              <w:left w:val="single" w:sz="4" w:space="0" w:color="auto"/>
              <w:bottom w:val="single" w:sz="4" w:space="0" w:color="auto"/>
              <w:right w:val="single" w:sz="4" w:space="0" w:color="auto"/>
            </w:tcBorders>
            <w:vAlign w:val="center"/>
            <w:hideMark/>
          </w:tcPr>
          <w:p w14:paraId="7D9035E7" w14:textId="646CDB0C" w:rsidR="00054550" w:rsidRPr="00A934C3" w:rsidRDefault="00652E16" w:rsidP="00A1697E">
            <w:pPr>
              <w:ind w:left="34" w:hanging="34"/>
              <w:cnfStyle w:val="000000000000" w:firstRow="0" w:lastRow="0" w:firstColumn="0" w:lastColumn="0" w:oddVBand="0" w:evenVBand="0" w:oddHBand="0" w:evenHBand="0" w:firstRowFirstColumn="0" w:firstRowLastColumn="0" w:lastRowFirstColumn="0" w:lastRowLastColumn="0"/>
              <w:rPr>
                <w:lang w:val="fr-FR"/>
              </w:rPr>
            </w:pPr>
            <w:r>
              <w:rPr>
                <w:lang w:val="fr-FR"/>
              </w:rPr>
              <w:t>ML</w:t>
            </w:r>
            <w:r w:rsidR="00D30D8F">
              <w:rPr>
                <w:lang w:val="fr-FR"/>
              </w:rPr>
              <w:t>135</w:t>
            </w:r>
          </w:p>
        </w:tc>
      </w:tr>
      <w:tr w:rsidR="00652E16" w:rsidRPr="00A934C3" w14:paraId="3BB2C7D2" w14:textId="77777777" w:rsidTr="007B04C0">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7E6A1D8" w14:textId="4C5EDA89" w:rsidR="00652E16" w:rsidRDefault="00652E16" w:rsidP="00A1697E">
            <w:pPr>
              <w:ind w:left="36"/>
              <w:rPr>
                <w:lang w:val="fr-FR"/>
              </w:rPr>
            </w:pPr>
            <w:r>
              <w:rPr>
                <w:lang w:val="fr-FR"/>
              </w:rPr>
              <w:t xml:space="preserve">Code Guichet :  </w:t>
            </w:r>
          </w:p>
        </w:tc>
        <w:tc>
          <w:tcPr>
            <w:tcW w:w="6378" w:type="dxa"/>
            <w:tcBorders>
              <w:top w:val="single" w:sz="4" w:space="0" w:color="auto"/>
              <w:left w:val="single" w:sz="4" w:space="0" w:color="auto"/>
              <w:bottom w:val="single" w:sz="4" w:space="0" w:color="auto"/>
              <w:right w:val="single" w:sz="4" w:space="0" w:color="auto"/>
            </w:tcBorders>
            <w:vAlign w:val="center"/>
          </w:tcPr>
          <w:p w14:paraId="65DBC8CA" w14:textId="153C7B1C" w:rsidR="00652E16" w:rsidRDefault="00652E16" w:rsidP="00A1697E">
            <w:pPr>
              <w:ind w:left="34" w:hanging="34"/>
              <w:cnfStyle w:val="000000000000" w:firstRow="0" w:lastRow="0" w:firstColumn="0" w:lastColumn="0" w:oddVBand="0" w:evenVBand="0" w:oddHBand="0" w:evenHBand="0" w:firstRowFirstColumn="0" w:firstRowLastColumn="0" w:lastRowFirstColumn="0" w:lastRowLastColumn="0"/>
              <w:rPr>
                <w:lang w:val="fr-FR"/>
              </w:rPr>
            </w:pPr>
            <w:r>
              <w:rPr>
                <w:lang w:val="fr-FR"/>
              </w:rPr>
              <w:t>0100</w:t>
            </w:r>
            <w:r w:rsidR="00C14057">
              <w:rPr>
                <w:lang w:val="fr-FR"/>
              </w:rPr>
              <w:t>2</w:t>
            </w:r>
          </w:p>
        </w:tc>
      </w:tr>
      <w:tr w:rsidR="00A934C3" w:rsidRPr="00A934C3" w14:paraId="2C158DCF" w14:textId="77777777" w:rsidTr="007B04C0">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23DC4025" w14:textId="77777777" w:rsidR="00054550" w:rsidRPr="00A934C3" w:rsidRDefault="0069341B" w:rsidP="00A1697E">
            <w:pPr>
              <w:ind w:left="36"/>
              <w:rPr>
                <w:lang w:val="fr-FR"/>
              </w:rPr>
            </w:pPr>
            <w:r w:rsidRPr="00A934C3">
              <w:rPr>
                <w:lang w:val="fr-FR"/>
              </w:rPr>
              <w:t xml:space="preserve">Code </w:t>
            </w:r>
            <w:r w:rsidR="00054550" w:rsidRPr="00A934C3">
              <w:rPr>
                <w:lang w:val="fr-FR"/>
              </w:rPr>
              <w:t>Swift</w:t>
            </w:r>
            <w:r w:rsidR="00416B68" w:rsidRPr="00A934C3">
              <w:rPr>
                <w:lang w:val="fr-FR"/>
              </w:rPr>
              <w:t xml:space="preserve"> </w:t>
            </w:r>
            <w:r w:rsidR="00054550" w:rsidRPr="00A934C3">
              <w:rPr>
                <w:lang w:val="fr-FR"/>
              </w:rPr>
              <w:t>:</w:t>
            </w:r>
          </w:p>
        </w:tc>
        <w:tc>
          <w:tcPr>
            <w:tcW w:w="6378" w:type="dxa"/>
            <w:tcBorders>
              <w:top w:val="single" w:sz="4" w:space="0" w:color="auto"/>
              <w:left w:val="single" w:sz="4" w:space="0" w:color="auto"/>
              <w:bottom w:val="single" w:sz="4" w:space="0" w:color="auto"/>
              <w:right w:val="single" w:sz="4" w:space="0" w:color="auto"/>
            </w:tcBorders>
            <w:vAlign w:val="center"/>
            <w:hideMark/>
          </w:tcPr>
          <w:p w14:paraId="5395922C" w14:textId="50861B69" w:rsidR="00054550" w:rsidRPr="00A934C3" w:rsidRDefault="00C14057" w:rsidP="005458EE">
            <w:pPr>
              <w:cnfStyle w:val="000000000000" w:firstRow="0" w:lastRow="0" w:firstColumn="0" w:lastColumn="0" w:oddVBand="0" w:evenVBand="0" w:oddHBand="0" w:evenHBand="0" w:firstRowFirstColumn="0" w:firstRowLastColumn="0" w:lastRowFirstColumn="0" w:lastRowLastColumn="0"/>
              <w:rPr>
                <w:lang w:val="fr-FR"/>
              </w:rPr>
            </w:pPr>
            <w:r>
              <w:rPr>
                <w:lang w:val="fr-FR"/>
              </w:rPr>
              <w:t>ATMLMLBAXXX</w:t>
            </w:r>
          </w:p>
        </w:tc>
      </w:tr>
      <w:tr w:rsidR="00A934C3" w:rsidRPr="00A934C3" w14:paraId="05C9AF64" w14:textId="77777777" w:rsidTr="007B04C0">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51EE0049" w14:textId="77777777" w:rsidR="00054550" w:rsidRPr="00A934C3" w:rsidRDefault="00054550" w:rsidP="00A1697E">
            <w:pPr>
              <w:ind w:left="36"/>
              <w:rPr>
                <w:lang w:val="fr-FR"/>
              </w:rPr>
            </w:pPr>
            <w:r w:rsidRPr="00A934C3">
              <w:rPr>
                <w:lang w:val="fr-FR"/>
              </w:rPr>
              <w:t>IBAN</w:t>
            </w:r>
          </w:p>
        </w:tc>
        <w:tc>
          <w:tcPr>
            <w:tcW w:w="6378" w:type="dxa"/>
            <w:tcBorders>
              <w:top w:val="single" w:sz="4" w:space="0" w:color="auto"/>
              <w:left w:val="single" w:sz="4" w:space="0" w:color="auto"/>
              <w:bottom w:val="single" w:sz="4" w:space="0" w:color="auto"/>
              <w:right w:val="single" w:sz="4" w:space="0" w:color="auto"/>
            </w:tcBorders>
            <w:vAlign w:val="center"/>
            <w:hideMark/>
          </w:tcPr>
          <w:p w14:paraId="328DD24D" w14:textId="0224F03E" w:rsidR="00054550" w:rsidRPr="00A934C3" w:rsidRDefault="00D67491" w:rsidP="00A1697E">
            <w:pPr>
              <w:ind w:left="34" w:hanging="34"/>
              <w:cnfStyle w:val="000000000000" w:firstRow="0" w:lastRow="0" w:firstColumn="0" w:lastColumn="0" w:oddVBand="0" w:evenVBand="0" w:oddHBand="0" w:evenHBand="0" w:firstRowFirstColumn="0" w:firstRowLastColumn="0" w:lastRowFirstColumn="0" w:lastRowLastColumn="0"/>
              <w:rPr>
                <w:lang w:val="fr-FR"/>
              </w:rPr>
            </w:pPr>
            <w:r>
              <w:rPr>
                <w:lang w:val="fr-FR"/>
              </w:rPr>
              <w:t xml:space="preserve">ML13 </w:t>
            </w:r>
            <w:r w:rsidR="00A6340C">
              <w:rPr>
                <w:lang w:val="fr-FR"/>
              </w:rPr>
              <w:t>5010</w:t>
            </w:r>
            <w:r w:rsidR="00C9431F">
              <w:rPr>
                <w:lang w:val="fr-FR"/>
              </w:rPr>
              <w:t xml:space="preserve"> </w:t>
            </w:r>
            <w:r w:rsidR="00A6340C" w:rsidRPr="00A6340C">
              <w:rPr>
                <w:lang w:val="fr-FR"/>
              </w:rPr>
              <w:t>072514130005</w:t>
            </w:r>
            <w:r w:rsidR="002659DD">
              <w:rPr>
                <w:lang w:val="fr-FR"/>
              </w:rPr>
              <w:t xml:space="preserve"> </w:t>
            </w:r>
            <w:r w:rsidR="00A6340C">
              <w:rPr>
                <w:lang w:val="fr-FR"/>
              </w:rPr>
              <w:t>07</w:t>
            </w:r>
          </w:p>
        </w:tc>
      </w:tr>
    </w:tbl>
    <w:p w14:paraId="255A3385" w14:textId="0253D4F2" w:rsidR="00054550" w:rsidRDefault="00054550" w:rsidP="00054550">
      <w:pPr>
        <w:pStyle w:val="BodyText1"/>
        <w:spacing w:after="0" w:line="240" w:lineRule="auto"/>
        <w:rPr>
          <w:sz w:val="18"/>
          <w:szCs w:val="18"/>
          <w:lang w:val="fr-FR"/>
        </w:rPr>
      </w:pPr>
    </w:p>
    <w:p w14:paraId="107744E5" w14:textId="77777777" w:rsidR="00EA6A2E" w:rsidRDefault="00054550" w:rsidP="00054550">
      <w:pPr>
        <w:pStyle w:val="Tussenkop"/>
        <w:spacing w:line="240" w:lineRule="auto"/>
        <w:rPr>
          <w:lang w:val="fr-FR"/>
        </w:rPr>
      </w:pPr>
      <w:r w:rsidRPr="0026560B">
        <w:rPr>
          <w:lang w:val="fr-FR"/>
        </w:rPr>
        <w:t xml:space="preserve">Article 4 </w:t>
      </w:r>
      <w:r w:rsidR="00EA6A2E" w:rsidRPr="0026560B">
        <w:rPr>
          <w:lang w:val="fr-FR"/>
        </w:rPr>
        <w:t>Planification, Rapports et Notifications</w:t>
      </w:r>
    </w:p>
    <w:p w14:paraId="1814B394" w14:textId="77777777" w:rsidR="007B04C0" w:rsidRPr="007B04C0" w:rsidRDefault="007B04C0" w:rsidP="007B04C0">
      <w:pPr>
        <w:rPr>
          <w:lang w:val="fr-FR" w:eastAsia="en-US"/>
        </w:rPr>
      </w:pPr>
    </w:p>
    <w:p w14:paraId="1C65EEAB" w14:textId="64DE1A43" w:rsidR="007B04C0" w:rsidRDefault="007B04C0" w:rsidP="007B04C0">
      <w:pPr>
        <w:rPr>
          <w:lang w:val="fr-FR" w:eastAsia="en-US"/>
        </w:rPr>
      </w:pPr>
      <w:r w:rsidRPr="007B04C0">
        <w:rPr>
          <w:lang w:val="fr-FR" w:eastAsia="en-US"/>
        </w:rPr>
        <w:t>4.1      le consultant exécutera la prestation selon le programme suivant :</w:t>
      </w:r>
    </w:p>
    <w:p w14:paraId="5B59841B" w14:textId="47606D62" w:rsidR="007B04C0" w:rsidRPr="007B04C0" w:rsidRDefault="007B04C0" w:rsidP="007B04C0">
      <w:pPr>
        <w:rPr>
          <w:lang w:val="fr-FR" w:eastAsia="en-US"/>
        </w:rPr>
      </w:pPr>
    </w:p>
    <w:p w14:paraId="2B6CDA0F" w14:textId="77777777" w:rsidR="00A6340C" w:rsidRPr="00A6340C" w:rsidRDefault="00A6340C" w:rsidP="00A6340C">
      <w:pPr>
        <w:pStyle w:val="Corpsdetexte"/>
        <w:rPr>
          <w:color w:val="auto"/>
          <w:sz w:val="18"/>
          <w:szCs w:val="18"/>
          <w:lang w:val="fr-FR"/>
        </w:rPr>
      </w:pPr>
      <w:r w:rsidRPr="00A6340C">
        <w:rPr>
          <w:color w:val="auto"/>
          <w:sz w:val="18"/>
          <w:szCs w:val="18"/>
          <w:lang w:val="fr-FR"/>
        </w:rPr>
        <w:t>Le projet doit être achevé dans un délai de deux mois à partir de la date d’adjudication du marché et former le(s) gestionnaire(s) du site web dans un délai supplémentaire de deux (2) semaines après la conception du site web. Toutefois, le concepteur du site devra prévoir le développement de contenus/outils pendant une durée minimale de deux (2) ans.</w:t>
      </w:r>
    </w:p>
    <w:p w14:paraId="4A9AB4EC" w14:textId="609BA4BE" w:rsidR="00054550" w:rsidRPr="0046370F" w:rsidRDefault="00A6340C" w:rsidP="00A6340C">
      <w:pPr>
        <w:pStyle w:val="Corpsdetexte"/>
        <w:rPr>
          <w:color w:val="auto"/>
          <w:sz w:val="18"/>
          <w:szCs w:val="18"/>
          <w:lang w:val="fr-FR"/>
        </w:rPr>
      </w:pPr>
      <w:r w:rsidRPr="00A6340C">
        <w:rPr>
          <w:color w:val="auto"/>
          <w:sz w:val="18"/>
          <w:szCs w:val="18"/>
          <w:lang w:val="fr-FR"/>
        </w:rPr>
        <w:t xml:space="preserve">La livraison finale du produit (site et manuel) est prévue pour le 15 </w:t>
      </w:r>
      <w:r w:rsidR="00012EA6">
        <w:rPr>
          <w:color w:val="auto"/>
          <w:sz w:val="18"/>
          <w:szCs w:val="18"/>
          <w:lang w:val="fr-FR"/>
        </w:rPr>
        <w:t>août</w:t>
      </w:r>
      <w:r w:rsidRPr="00A6340C">
        <w:rPr>
          <w:color w:val="auto"/>
          <w:sz w:val="18"/>
          <w:szCs w:val="18"/>
          <w:lang w:val="fr-FR"/>
        </w:rPr>
        <w:t xml:space="preserve"> 2025 tandis que la formation des gestionnaires devra être achevée le 2</w:t>
      </w:r>
      <w:r w:rsidR="0019491A">
        <w:rPr>
          <w:color w:val="auto"/>
          <w:sz w:val="18"/>
          <w:szCs w:val="18"/>
          <w:lang w:val="fr-FR"/>
        </w:rPr>
        <w:t>3</w:t>
      </w:r>
      <w:r w:rsidRPr="00A6340C">
        <w:rPr>
          <w:color w:val="auto"/>
          <w:sz w:val="18"/>
          <w:szCs w:val="18"/>
          <w:lang w:val="fr-FR"/>
        </w:rPr>
        <w:t xml:space="preserve"> </w:t>
      </w:r>
      <w:r w:rsidR="0019491A">
        <w:rPr>
          <w:color w:val="auto"/>
          <w:sz w:val="18"/>
          <w:szCs w:val="18"/>
          <w:lang w:val="fr-FR"/>
        </w:rPr>
        <w:t>août</w:t>
      </w:r>
      <w:r w:rsidRPr="00A6340C">
        <w:rPr>
          <w:color w:val="auto"/>
          <w:sz w:val="18"/>
          <w:szCs w:val="18"/>
          <w:lang w:val="fr-FR"/>
        </w:rPr>
        <w:t xml:space="preserve"> 2025 au plus tard</w:t>
      </w:r>
    </w:p>
    <w:p w14:paraId="456988F5" w14:textId="77777777" w:rsidR="007B04C0" w:rsidRDefault="007B04C0" w:rsidP="0046370F">
      <w:pPr>
        <w:ind w:left="720" w:hanging="720"/>
        <w:jc w:val="both"/>
        <w:rPr>
          <w:szCs w:val="18"/>
          <w:lang w:val="fr-FR"/>
        </w:rPr>
      </w:pPr>
    </w:p>
    <w:p w14:paraId="6CB24BCF" w14:textId="55F5E462" w:rsidR="00A6340C" w:rsidRDefault="007B04C0" w:rsidP="00A6340C">
      <w:pPr>
        <w:ind w:left="720" w:hanging="720"/>
        <w:jc w:val="both"/>
        <w:rPr>
          <w:szCs w:val="18"/>
          <w:lang w:val="fr-FR"/>
        </w:rPr>
      </w:pPr>
      <w:r w:rsidRPr="007B04C0">
        <w:rPr>
          <w:szCs w:val="18"/>
          <w:lang w:val="fr-FR"/>
        </w:rPr>
        <w:t>4.2</w:t>
      </w:r>
      <w:r w:rsidRPr="007B04C0">
        <w:rPr>
          <w:szCs w:val="18"/>
          <w:lang w:val="fr-FR"/>
        </w:rPr>
        <w:tab/>
        <w:t>Le Prestataire fournira les livrables suivants :</w:t>
      </w:r>
    </w:p>
    <w:p w14:paraId="2D2C117C" w14:textId="77777777" w:rsidR="00A6340C" w:rsidRPr="00A6340C" w:rsidRDefault="00A6340C" w:rsidP="00A6340C">
      <w:pPr>
        <w:ind w:left="720" w:hanging="720"/>
        <w:jc w:val="both"/>
        <w:rPr>
          <w:szCs w:val="18"/>
          <w:lang w:val="fr-FR"/>
        </w:rPr>
      </w:pPr>
    </w:p>
    <w:p w14:paraId="0F132409" w14:textId="77777777" w:rsidR="00A6340C" w:rsidRPr="00A6340C" w:rsidRDefault="00A6340C" w:rsidP="00A6340C">
      <w:pPr>
        <w:numPr>
          <w:ilvl w:val="0"/>
          <w:numId w:val="22"/>
        </w:numPr>
        <w:spacing w:line="360" w:lineRule="auto"/>
        <w:jc w:val="both"/>
        <w:rPr>
          <w:rFonts w:eastAsia="Times New Roman"/>
          <w:szCs w:val="18"/>
          <w:lang w:val="fr-FR" w:eastAsia="fr-FR"/>
        </w:rPr>
      </w:pPr>
      <w:r w:rsidRPr="00A6340C">
        <w:rPr>
          <w:rFonts w:eastAsia="Times New Roman"/>
          <w:szCs w:val="18"/>
          <w:lang w:val="fr-FR" w:eastAsia="en-US"/>
        </w:rPr>
        <w:t>Design et maquettes du site web</w:t>
      </w:r>
      <w:r w:rsidRPr="00A6340C">
        <w:rPr>
          <w:rFonts w:eastAsia="Times New Roman"/>
          <w:szCs w:val="18"/>
          <w:lang w:val="fr-FR" w:eastAsia="fr-FR"/>
        </w:rPr>
        <w:t>.</w:t>
      </w:r>
    </w:p>
    <w:p w14:paraId="6C5A2D08" w14:textId="77777777" w:rsidR="00A6340C" w:rsidRPr="00F23DAE" w:rsidRDefault="00A6340C" w:rsidP="00A6340C">
      <w:pPr>
        <w:pStyle w:val="Paragraphedeliste"/>
        <w:numPr>
          <w:ilvl w:val="0"/>
          <w:numId w:val="22"/>
        </w:numPr>
        <w:spacing w:after="160" w:line="259" w:lineRule="auto"/>
        <w:rPr>
          <w:rFonts w:eastAsia="Times New Roman"/>
          <w:szCs w:val="18"/>
          <w:lang w:eastAsia="fr-FR"/>
        </w:rPr>
      </w:pPr>
      <w:r w:rsidRPr="00890018">
        <w:rPr>
          <w:rFonts w:eastAsia="Times New Roman"/>
          <w:szCs w:val="18"/>
          <w:lang w:eastAsia="fr-FR"/>
        </w:rPr>
        <w:t xml:space="preserve">Un fichier informatique source (pages HTML, graphismes, bases de données, programmes…), </w:t>
      </w:r>
    </w:p>
    <w:p w14:paraId="5A7E7BD9" w14:textId="77777777" w:rsidR="00A6340C" w:rsidRPr="00A6340C" w:rsidRDefault="00A6340C" w:rsidP="00A6340C">
      <w:pPr>
        <w:numPr>
          <w:ilvl w:val="0"/>
          <w:numId w:val="22"/>
        </w:numPr>
        <w:spacing w:line="360" w:lineRule="auto"/>
        <w:jc w:val="both"/>
        <w:rPr>
          <w:rFonts w:eastAsia="Times New Roman"/>
          <w:szCs w:val="18"/>
          <w:lang w:val="fr-FR" w:eastAsia="fr-FR"/>
        </w:rPr>
      </w:pPr>
      <w:r w:rsidRPr="00A6340C">
        <w:rPr>
          <w:rFonts w:eastAsia="Times New Roman"/>
          <w:szCs w:val="18"/>
          <w:lang w:val="fr-FR" w:eastAsia="fr-FR"/>
        </w:rPr>
        <w:t>Site web fonctionnel avec toutes les fonctionnalités demandées.</w:t>
      </w:r>
    </w:p>
    <w:p w14:paraId="41621C0F" w14:textId="77777777" w:rsidR="00A6340C" w:rsidRPr="00A6340C" w:rsidRDefault="00A6340C" w:rsidP="00A6340C">
      <w:pPr>
        <w:numPr>
          <w:ilvl w:val="0"/>
          <w:numId w:val="22"/>
        </w:numPr>
        <w:spacing w:line="360" w:lineRule="auto"/>
        <w:jc w:val="both"/>
        <w:rPr>
          <w:rFonts w:eastAsia="Times New Roman"/>
          <w:szCs w:val="18"/>
          <w:lang w:val="fr-FR" w:eastAsia="fr-FR"/>
        </w:rPr>
      </w:pPr>
      <w:r w:rsidRPr="00A6340C">
        <w:rPr>
          <w:rFonts w:eastAsia="Times New Roman"/>
          <w:szCs w:val="18"/>
          <w:lang w:val="fr-FR" w:eastAsia="fr-FR"/>
        </w:rPr>
        <w:t>Guide d'utilisation du CMS. (</w:t>
      </w:r>
      <w:r w:rsidRPr="00A6340C">
        <w:rPr>
          <w:szCs w:val="18"/>
          <w:lang w:val="fr-FR"/>
        </w:rPr>
        <w:t>Un</w:t>
      </w:r>
      <w:r w:rsidRPr="00A6340C">
        <w:rPr>
          <w:rFonts w:eastAsia="Times New Roman"/>
          <w:szCs w:val="18"/>
          <w:lang w:val="fr-FR" w:eastAsia="fr-FR"/>
        </w:rPr>
        <w:t xml:space="preserve"> guide d'utilisation du CMS (Système de Gestion de Contenu) aide les utilisateurs à comprendre et maîtriser l'interface et les fonctionnalités du CMS pour gérer les contenus de manière efficace).</w:t>
      </w:r>
    </w:p>
    <w:p w14:paraId="6BDB3853" w14:textId="77777777" w:rsidR="00A6340C" w:rsidRPr="00A6340C" w:rsidRDefault="00A6340C" w:rsidP="00A6340C">
      <w:pPr>
        <w:numPr>
          <w:ilvl w:val="0"/>
          <w:numId w:val="22"/>
        </w:numPr>
        <w:spacing w:line="360" w:lineRule="auto"/>
        <w:jc w:val="both"/>
        <w:rPr>
          <w:rFonts w:eastAsia="Times New Roman"/>
          <w:szCs w:val="18"/>
          <w:lang w:val="fr-FR" w:eastAsia="fr-FR"/>
        </w:rPr>
      </w:pPr>
      <w:r w:rsidRPr="00A6340C">
        <w:rPr>
          <w:rFonts w:eastAsia="Times New Roman"/>
          <w:szCs w:val="18"/>
          <w:lang w:val="fr-FR" w:eastAsia="fr-FR"/>
        </w:rPr>
        <w:t>Rapport de test et documentation technique.</w:t>
      </w:r>
    </w:p>
    <w:p w14:paraId="540CAFED" w14:textId="77777777" w:rsidR="00A6340C" w:rsidRPr="00A6340C" w:rsidRDefault="00A6340C" w:rsidP="00A6340C">
      <w:pPr>
        <w:numPr>
          <w:ilvl w:val="0"/>
          <w:numId w:val="22"/>
        </w:numPr>
        <w:spacing w:line="360" w:lineRule="auto"/>
        <w:jc w:val="both"/>
        <w:rPr>
          <w:rFonts w:eastAsia="Times New Roman"/>
          <w:szCs w:val="18"/>
          <w:lang w:val="fr-FR" w:eastAsia="fr-FR"/>
        </w:rPr>
      </w:pPr>
      <w:r w:rsidRPr="00A6340C">
        <w:rPr>
          <w:rFonts w:eastAsia="Times New Roman"/>
          <w:szCs w:val="18"/>
          <w:lang w:val="fr-FR" w:eastAsia="fr-FR"/>
        </w:rPr>
        <w:t>L’hébergement et le nom du domaine seront à la charge du prestataire</w:t>
      </w:r>
    </w:p>
    <w:p w14:paraId="439846DB" w14:textId="77777777" w:rsidR="00007AC2" w:rsidRPr="0026560B" w:rsidRDefault="00054550" w:rsidP="0046370F">
      <w:pPr>
        <w:pStyle w:val="Tussenkop"/>
        <w:jc w:val="both"/>
        <w:rPr>
          <w:lang w:val="fr-FR"/>
        </w:rPr>
      </w:pPr>
      <w:r w:rsidRPr="0026560B">
        <w:rPr>
          <w:lang w:val="fr-FR"/>
        </w:rPr>
        <w:t xml:space="preserve">Article 5 </w:t>
      </w:r>
      <w:r w:rsidR="00007AC2" w:rsidRPr="0026560B">
        <w:rPr>
          <w:lang w:val="fr-FR"/>
        </w:rPr>
        <w:t xml:space="preserve">Déclarations et Garanties </w:t>
      </w:r>
    </w:p>
    <w:p w14:paraId="43E31B0C" w14:textId="77777777" w:rsidR="00054550" w:rsidRPr="0026560B" w:rsidRDefault="00054550" w:rsidP="0046370F">
      <w:pPr>
        <w:jc w:val="both"/>
        <w:rPr>
          <w:lang w:val="fr-FR"/>
        </w:rPr>
      </w:pPr>
    </w:p>
    <w:p w14:paraId="7A916CE1" w14:textId="5CF72E58" w:rsidR="00007AC2" w:rsidRPr="0026560B" w:rsidRDefault="00054550" w:rsidP="0046370F">
      <w:pPr>
        <w:ind w:left="851" w:hanging="851"/>
        <w:jc w:val="both"/>
        <w:rPr>
          <w:lang w:val="fr-FR"/>
        </w:rPr>
      </w:pPr>
      <w:r w:rsidRPr="0026560B">
        <w:rPr>
          <w:lang w:val="fr-FR"/>
        </w:rPr>
        <w:t>5.1</w:t>
      </w:r>
      <w:r w:rsidRPr="0026560B">
        <w:rPr>
          <w:lang w:val="fr-FR"/>
        </w:rPr>
        <w:tab/>
      </w:r>
      <w:r w:rsidR="00416B68">
        <w:rPr>
          <w:lang w:val="fr-FR"/>
        </w:rPr>
        <w:t>P</w:t>
      </w:r>
      <w:r w:rsidR="002C430B" w:rsidRPr="0026560B">
        <w:rPr>
          <w:lang w:val="fr-FR"/>
        </w:rPr>
        <w:t>our</w:t>
      </w:r>
      <w:r w:rsidR="009D466F" w:rsidRPr="0026560B">
        <w:rPr>
          <w:lang w:val="fr-FR"/>
        </w:rPr>
        <w:t xml:space="preserve"> toutes les questions relatives au présent Contrat, </w:t>
      </w:r>
      <w:r w:rsidR="00416B68">
        <w:rPr>
          <w:lang w:val="fr-FR"/>
        </w:rPr>
        <w:t>l</w:t>
      </w:r>
      <w:r w:rsidR="00416B68" w:rsidRPr="00C97E61">
        <w:rPr>
          <w:lang w:val="fr-FR"/>
        </w:rPr>
        <w:t xml:space="preserve">e </w:t>
      </w:r>
      <w:r w:rsidR="00431294">
        <w:rPr>
          <w:lang w:val="fr-FR"/>
        </w:rPr>
        <w:t>Prestataire</w:t>
      </w:r>
      <w:r w:rsidR="00416B68" w:rsidRPr="00C97E61">
        <w:rPr>
          <w:lang w:val="fr-FR"/>
        </w:rPr>
        <w:t xml:space="preserve"> </w:t>
      </w:r>
      <w:r w:rsidR="009D466F" w:rsidRPr="0026560B">
        <w:rPr>
          <w:lang w:val="fr-FR"/>
        </w:rPr>
        <w:t>travaillera en tant qu’entrepreneur indépendan</w:t>
      </w:r>
      <w:r w:rsidR="00322C78" w:rsidRPr="0026560B">
        <w:rPr>
          <w:lang w:val="fr-FR"/>
        </w:rPr>
        <w:t>t</w:t>
      </w:r>
      <w:r w:rsidR="0073097B">
        <w:rPr>
          <w:lang w:val="fr-FR"/>
        </w:rPr>
        <w:t>.</w:t>
      </w:r>
      <w:r w:rsidR="00322C78" w:rsidRPr="0026560B">
        <w:rPr>
          <w:lang w:val="fr-FR"/>
        </w:rPr>
        <w:t xml:space="preserve"> Ni </w:t>
      </w:r>
      <w:r w:rsidR="00670771" w:rsidRPr="0026560B">
        <w:rPr>
          <w:lang w:val="fr-FR"/>
        </w:rPr>
        <w:t>ce</w:t>
      </w:r>
      <w:r w:rsidR="00322C78" w:rsidRPr="0026560B">
        <w:rPr>
          <w:lang w:val="fr-FR"/>
        </w:rPr>
        <w:t xml:space="preserve"> </w:t>
      </w:r>
      <w:r w:rsidR="00431294">
        <w:rPr>
          <w:lang w:val="fr-FR"/>
        </w:rPr>
        <w:t>Prestataire</w:t>
      </w:r>
      <w:r w:rsidR="00322C78" w:rsidRPr="0026560B">
        <w:rPr>
          <w:lang w:val="fr-FR"/>
        </w:rPr>
        <w:t xml:space="preserve"> ni aucune des personnes fournissant d</w:t>
      </w:r>
      <w:r w:rsidR="00416B68">
        <w:rPr>
          <w:lang w:val="fr-FR"/>
        </w:rPr>
        <w:t>es</w:t>
      </w:r>
      <w:r w:rsidR="00322C78" w:rsidRPr="0026560B">
        <w:rPr>
          <w:lang w:val="fr-FR"/>
        </w:rPr>
        <w:t xml:space="preserve"> matéri</w:t>
      </w:r>
      <w:r w:rsidR="004B5523" w:rsidRPr="0026560B">
        <w:rPr>
          <w:lang w:val="fr-FR"/>
        </w:rPr>
        <w:t>el</w:t>
      </w:r>
      <w:r w:rsidR="00416B68">
        <w:rPr>
          <w:lang w:val="fr-FR"/>
        </w:rPr>
        <w:t>s</w:t>
      </w:r>
      <w:r w:rsidR="00670771" w:rsidRPr="0026560B">
        <w:rPr>
          <w:lang w:val="fr-FR"/>
        </w:rPr>
        <w:t xml:space="preserve">, </w:t>
      </w:r>
      <w:r w:rsidR="00322C78" w:rsidRPr="0026560B">
        <w:rPr>
          <w:lang w:val="fr-FR"/>
        </w:rPr>
        <w:t>e</w:t>
      </w:r>
      <w:r w:rsidR="00416B68">
        <w:rPr>
          <w:lang w:val="fr-FR"/>
        </w:rPr>
        <w:t>ffec</w:t>
      </w:r>
      <w:r w:rsidR="00322C78" w:rsidRPr="0026560B">
        <w:rPr>
          <w:lang w:val="fr-FR"/>
        </w:rPr>
        <w:t>t</w:t>
      </w:r>
      <w:r w:rsidR="00416B68">
        <w:rPr>
          <w:lang w:val="fr-FR"/>
        </w:rPr>
        <w:t>u</w:t>
      </w:r>
      <w:r w:rsidR="00322C78" w:rsidRPr="0026560B">
        <w:rPr>
          <w:lang w:val="fr-FR"/>
        </w:rPr>
        <w:t xml:space="preserve">ant </w:t>
      </w:r>
      <w:r w:rsidR="00257FE7" w:rsidRPr="0026560B">
        <w:rPr>
          <w:lang w:val="fr-FR"/>
        </w:rPr>
        <w:t xml:space="preserve">une prestation ou </w:t>
      </w:r>
      <w:r w:rsidR="00670771" w:rsidRPr="0026560B">
        <w:rPr>
          <w:lang w:val="fr-FR"/>
        </w:rPr>
        <w:t>un</w:t>
      </w:r>
      <w:r w:rsidR="00322C78" w:rsidRPr="0026560B">
        <w:rPr>
          <w:lang w:val="fr-FR"/>
        </w:rPr>
        <w:t xml:space="preserve"> trava</w:t>
      </w:r>
      <w:r w:rsidR="00670771" w:rsidRPr="0026560B">
        <w:rPr>
          <w:lang w:val="fr-FR"/>
        </w:rPr>
        <w:t>il</w:t>
      </w:r>
      <w:r w:rsidR="00322C78" w:rsidRPr="0026560B">
        <w:rPr>
          <w:lang w:val="fr-FR"/>
        </w:rPr>
        <w:t xml:space="preserve"> requis par le présent Contrat ne ser</w:t>
      </w:r>
      <w:r w:rsidR="00670771" w:rsidRPr="0026560B">
        <w:rPr>
          <w:lang w:val="fr-FR"/>
        </w:rPr>
        <w:t>a considéré comme étant</w:t>
      </w:r>
      <w:r w:rsidR="00322C78" w:rsidRPr="0026560B">
        <w:rPr>
          <w:lang w:val="fr-FR"/>
        </w:rPr>
        <w:t xml:space="preserve"> employé </w:t>
      </w:r>
      <w:r w:rsidR="00670771" w:rsidRPr="0026560B">
        <w:rPr>
          <w:lang w:val="fr-FR"/>
        </w:rPr>
        <w:t>par</w:t>
      </w:r>
      <w:r w:rsidR="00322C78" w:rsidRPr="0026560B">
        <w:rPr>
          <w:lang w:val="fr-FR"/>
        </w:rPr>
        <w:t xml:space="preserve"> SNV au sens d</w:t>
      </w:r>
      <w:r w:rsidR="00670771" w:rsidRPr="0026560B">
        <w:rPr>
          <w:lang w:val="fr-FR"/>
        </w:rPr>
        <w:t xml:space="preserve">u </w:t>
      </w:r>
      <w:r w:rsidR="00322C78" w:rsidRPr="0026560B">
        <w:rPr>
          <w:lang w:val="fr-FR"/>
        </w:rPr>
        <w:t xml:space="preserve">droit industriel ou </w:t>
      </w:r>
      <w:r w:rsidR="00670771" w:rsidRPr="0026560B">
        <w:rPr>
          <w:lang w:val="fr-FR"/>
        </w:rPr>
        <w:t xml:space="preserve">du droit </w:t>
      </w:r>
      <w:r w:rsidR="00322C78" w:rsidRPr="0026560B">
        <w:rPr>
          <w:lang w:val="fr-FR"/>
        </w:rPr>
        <w:t xml:space="preserve">du travail </w:t>
      </w:r>
      <w:r w:rsidR="00670771" w:rsidRPr="0026560B">
        <w:rPr>
          <w:lang w:val="fr-FR"/>
        </w:rPr>
        <w:t>et</w:t>
      </w:r>
      <w:r w:rsidR="00322C78" w:rsidRPr="0026560B">
        <w:rPr>
          <w:lang w:val="fr-FR"/>
        </w:rPr>
        <w:t xml:space="preserve"> de leurs applications. </w:t>
      </w:r>
    </w:p>
    <w:p w14:paraId="380AE58E" w14:textId="77777777" w:rsidR="00054550" w:rsidRPr="0026560B" w:rsidRDefault="00054550" w:rsidP="0046370F">
      <w:pPr>
        <w:ind w:left="851" w:hanging="851"/>
        <w:jc w:val="both"/>
        <w:rPr>
          <w:lang w:val="fr-FR"/>
        </w:rPr>
      </w:pPr>
    </w:p>
    <w:p w14:paraId="15154F22" w14:textId="1E287810" w:rsidR="00232C47" w:rsidRPr="0026560B" w:rsidRDefault="00054550" w:rsidP="0046370F">
      <w:pPr>
        <w:ind w:left="851" w:hanging="851"/>
        <w:jc w:val="both"/>
        <w:rPr>
          <w:lang w:val="fr-FR"/>
        </w:rPr>
      </w:pPr>
      <w:r w:rsidRPr="0026560B">
        <w:rPr>
          <w:lang w:val="fr-FR"/>
        </w:rPr>
        <w:lastRenderedPageBreak/>
        <w:t>5.2</w:t>
      </w:r>
      <w:r w:rsidRPr="0026560B">
        <w:rPr>
          <w:lang w:val="fr-FR"/>
        </w:rPr>
        <w:tab/>
      </w:r>
      <w:r w:rsidR="003F5F4F" w:rsidRPr="0026560B">
        <w:rPr>
          <w:lang w:val="fr-FR"/>
        </w:rPr>
        <w:t>L</w:t>
      </w:r>
      <w:r w:rsidR="00232C47" w:rsidRPr="0026560B">
        <w:rPr>
          <w:lang w:val="fr-FR"/>
        </w:rPr>
        <w:t xml:space="preserve">e </w:t>
      </w:r>
      <w:r w:rsidR="00431294">
        <w:rPr>
          <w:lang w:val="fr-FR"/>
        </w:rPr>
        <w:t>Prestataire</w:t>
      </w:r>
      <w:r w:rsidR="003F5F4F" w:rsidRPr="0026560B">
        <w:rPr>
          <w:lang w:val="fr-FR"/>
        </w:rPr>
        <w:t xml:space="preserve"> </w:t>
      </w:r>
      <w:r w:rsidR="00232C47" w:rsidRPr="0026560B">
        <w:rPr>
          <w:lang w:val="fr-FR"/>
        </w:rPr>
        <w:t xml:space="preserve">sera </w:t>
      </w:r>
      <w:r w:rsidR="003F5F4F" w:rsidRPr="0026560B">
        <w:rPr>
          <w:lang w:val="fr-FR"/>
        </w:rPr>
        <w:t xml:space="preserve">à ses propres frais </w:t>
      </w:r>
      <w:r w:rsidR="00232C47" w:rsidRPr="0026560B">
        <w:rPr>
          <w:lang w:val="fr-FR"/>
        </w:rPr>
        <w:t>responsable d</w:t>
      </w:r>
      <w:r w:rsidR="003F5F4F" w:rsidRPr="0026560B">
        <w:rPr>
          <w:lang w:val="fr-FR"/>
        </w:rPr>
        <w:t xml:space="preserve">u respect </w:t>
      </w:r>
      <w:r w:rsidR="00232C47" w:rsidRPr="0026560B">
        <w:rPr>
          <w:lang w:val="fr-FR"/>
        </w:rPr>
        <w:t xml:space="preserve">de toutes les exigences et obligations </w:t>
      </w:r>
      <w:r w:rsidR="00DB27CB" w:rsidRPr="0026560B">
        <w:rPr>
          <w:lang w:val="fr-FR"/>
        </w:rPr>
        <w:t xml:space="preserve">légales </w:t>
      </w:r>
      <w:r w:rsidR="00263860" w:rsidRPr="0026560B">
        <w:rPr>
          <w:lang w:val="fr-FR"/>
        </w:rPr>
        <w:t xml:space="preserve">de la part de </w:t>
      </w:r>
      <w:r w:rsidR="00232C47" w:rsidRPr="0026560B">
        <w:rPr>
          <w:lang w:val="fr-FR"/>
        </w:rPr>
        <w:t xml:space="preserve">ses employés </w:t>
      </w:r>
      <w:r w:rsidR="00D726C0" w:rsidRPr="0026560B">
        <w:rPr>
          <w:lang w:val="fr-FR"/>
        </w:rPr>
        <w:t xml:space="preserve">en vertu de toutes les </w:t>
      </w:r>
      <w:r w:rsidR="00263860" w:rsidRPr="0026560B">
        <w:rPr>
          <w:lang w:val="fr-FR"/>
        </w:rPr>
        <w:t xml:space="preserve">lois, </w:t>
      </w:r>
      <w:r w:rsidR="00D726C0" w:rsidRPr="0026560B">
        <w:rPr>
          <w:lang w:val="fr-FR"/>
        </w:rPr>
        <w:t xml:space="preserve">législations, ordonnances, réglementations </w:t>
      </w:r>
      <w:r w:rsidR="00263860" w:rsidRPr="0026560B">
        <w:rPr>
          <w:lang w:val="fr-FR"/>
        </w:rPr>
        <w:t xml:space="preserve">et obligations </w:t>
      </w:r>
      <w:r w:rsidR="00D726C0" w:rsidRPr="0026560B">
        <w:rPr>
          <w:lang w:val="fr-FR"/>
        </w:rPr>
        <w:t>loca</w:t>
      </w:r>
      <w:r w:rsidR="00263860" w:rsidRPr="0026560B">
        <w:rPr>
          <w:lang w:val="fr-FR"/>
        </w:rPr>
        <w:t>les</w:t>
      </w:r>
      <w:r w:rsidR="00D726C0" w:rsidRPr="0026560B">
        <w:rPr>
          <w:lang w:val="fr-FR"/>
        </w:rPr>
        <w:t xml:space="preserve"> applicables, y compris, </w:t>
      </w:r>
      <w:r w:rsidR="00DB27CB" w:rsidRPr="0026560B">
        <w:rPr>
          <w:lang w:val="fr-FR"/>
        </w:rPr>
        <w:t xml:space="preserve">mais </w:t>
      </w:r>
      <w:r w:rsidR="00D726C0" w:rsidRPr="0026560B">
        <w:rPr>
          <w:lang w:val="fr-FR"/>
        </w:rPr>
        <w:t xml:space="preserve">sans s’y limiter, </w:t>
      </w:r>
      <w:r w:rsidR="00DB27CB" w:rsidRPr="0026560B">
        <w:rPr>
          <w:lang w:val="fr-FR"/>
        </w:rPr>
        <w:t>l</w:t>
      </w:r>
      <w:r w:rsidR="00D726C0" w:rsidRPr="0026560B">
        <w:rPr>
          <w:lang w:val="fr-FR"/>
        </w:rPr>
        <w:t xml:space="preserve">es obligations </w:t>
      </w:r>
      <w:r w:rsidR="00DB27CB" w:rsidRPr="0026560B">
        <w:rPr>
          <w:lang w:val="fr-FR"/>
        </w:rPr>
        <w:t xml:space="preserve">légales </w:t>
      </w:r>
      <w:r w:rsidR="00D726C0" w:rsidRPr="0026560B">
        <w:rPr>
          <w:lang w:val="fr-FR"/>
        </w:rPr>
        <w:t>de l’employeur concernant : l</w:t>
      </w:r>
      <w:r w:rsidR="00DB27CB" w:rsidRPr="0026560B">
        <w:rPr>
          <w:lang w:val="fr-FR"/>
        </w:rPr>
        <w:t>es</w:t>
      </w:r>
      <w:r w:rsidR="00D726C0" w:rsidRPr="0026560B">
        <w:rPr>
          <w:lang w:val="fr-FR"/>
        </w:rPr>
        <w:t xml:space="preserve"> retenue</w:t>
      </w:r>
      <w:r w:rsidR="00DB27CB" w:rsidRPr="0026560B">
        <w:rPr>
          <w:lang w:val="fr-FR"/>
        </w:rPr>
        <w:t>s à la source et les déclarations</w:t>
      </w:r>
      <w:r w:rsidR="00D726C0" w:rsidRPr="0026560B">
        <w:rPr>
          <w:lang w:val="fr-FR"/>
        </w:rPr>
        <w:t xml:space="preserve"> de l’impôt sur le revenu ; les droits civils ; l’égalité d’accès à l’emploi ; la discrimination </w:t>
      </w:r>
      <w:r w:rsidR="009D0802" w:rsidRPr="0026560B">
        <w:rPr>
          <w:lang w:val="fr-FR"/>
        </w:rPr>
        <w:t>basée sur l’âge, le sexe, la race, la couleur</w:t>
      </w:r>
      <w:r w:rsidR="00314F75" w:rsidRPr="0026560B">
        <w:rPr>
          <w:lang w:val="fr-FR"/>
        </w:rPr>
        <w:t xml:space="preserve"> de peau</w:t>
      </w:r>
      <w:r w:rsidR="009D0802" w:rsidRPr="0026560B">
        <w:rPr>
          <w:lang w:val="fr-FR"/>
        </w:rPr>
        <w:t>, la religion, l</w:t>
      </w:r>
      <w:r w:rsidR="00DB27CB" w:rsidRPr="0026560B">
        <w:rPr>
          <w:lang w:val="fr-FR"/>
        </w:rPr>
        <w:t>e handicap</w:t>
      </w:r>
      <w:r w:rsidR="009D0802" w:rsidRPr="0026560B">
        <w:rPr>
          <w:lang w:val="fr-FR"/>
        </w:rPr>
        <w:t>, le p</w:t>
      </w:r>
      <w:r w:rsidR="00047B03" w:rsidRPr="0026560B">
        <w:rPr>
          <w:lang w:val="fr-FR"/>
        </w:rPr>
        <w:t>a</w:t>
      </w:r>
      <w:r w:rsidR="009D0802" w:rsidRPr="0026560B">
        <w:rPr>
          <w:lang w:val="fr-FR"/>
        </w:rPr>
        <w:t>ys d’origine ou le statut d</w:t>
      </w:r>
      <w:r w:rsidR="00DB27CB" w:rsidRPr="0026560B">
        <w:rPr>
          <w:lang w:val="fr-FR"/>
        </w:rPr>
        <w:t>’ancien combattant</w:t>
      </w:r>
      <w:r w:rsidR="00ED4267" w:rsidRPr="0026560B">
        <w:rPr>
          <w:lang w:val="fr-FR"/>
        </w:rPr>
        <w:t> ; les heures supplémentaires ; le salaire minim</w:t>
      </w:r>
      <w:r w:rsidR="00DB27CB" w:rsidRPr="0026560B">
        <w:rPr>
          <w:lang w:val="fr-FR"/>
        </w:rPr>
        <w:t>um</w:t>
      </w:r>
      <w:r w:rsidR="00ED4267" w:rsidRPr="0026560B">
        <w:rPr>
          <w:lang w:val="fr-FR"/>
        </w:rPr>
        <w:t> ; les cotisations de sécurité sociale et leur retenue </w:t>
      </w:r>
      <w:r w:rsidR="00DB27CB" w:rsidRPr="0026560B">
        <w:rPr>
          <w:lang w:val="fr-FR"/>
        </w:rPr>
        <w:t xml:space="preserve">à la source </w:t>
      </w:r>
      <w:r w:rsidR="00ED4267" w:rsidRPr="0026560B">
        <w:rPr>
          <w:lang w:val="fr-FR"/>
        </w:rPr>
        <w:t xml:space="preserve">; </w:t>
      </w:r>
      <w:r w:rsidR="002E1A0E" w:rsidRPr="0026560B">
        <w:rPr>
          <w:lang w:val="fr-FR"/>
        </w:rPr>
        <w:t xml:space="preserve">l’assurance-chômage ; </w:t>
      </w:r>
      <w:r w:rsidR="00047B03" w:rsidRPr="0026560B">
        <w:rPr>
          <w:lang w:val="fr-FR"/>
        </w:rPr>
        <w:t xml:space="preserve">l’assurance responsabilité </w:t>
      </w:r>
      <w:r w:rsidR="00314F75" w:rsidRPr="0026560B">
        <w:rPr>
          <w:lang w:val="fr-FR"/>
        </w:rPr>
        <w:t xml:space="preserve">civile </w:t>
      </w:r>
      <w:r w:rsidR="00047B03" w:rsidRPr="0026560B">
        <w:rPr>
          <w:lang w:val="fr-FR"/>
        </w:rPr>
        <w:t>de l’employeur ; l’</w:t>
      </w:r>
      <w:r w:rsidR="00314F75" w:rsidRPr="0026560B">
        <w:rPr>
          <w:lang w:val="fr-FR"/>
        </w:rPr>
        <w:t>assurance contre les</w:t>
      </w:r>
      <w:r w:rsidR="00047B03" w:rsidRPr="0026560B">
        <w:rPr>
          <w:lang w:val="fr-FR"/>
        </w:rPr>
        <w:t xml:space="preserve"> accident</w:t>
      </w:r>
      <w:r w:rsidR="00314F75" w:rsidRPr="0026560B">
        <w:rPr>
          <w:lang w:val="fr-FR"/>
        </w:rPr>
        <w:t>s</w:t>
      </w:r>
      <w:r w:rsidR="00047B03" w:rsidRPr="0026560B">
        <w:rPr>
          <w:lang w:val="fr-FR"/>
        </w:rPr>
        <w:t xml:space="preserve"> du travail ; </w:t>
      </w:r>
      <w:r w:rsidR="00314F75" w:rsidRPr="0026560B">
        <w:rPr>
          <w:lang w:val="fr-FR"/>
        </w:rPr>
        <w:t>ainsi que</w:t>
      </w:r>
      <w:r w:rsidR="00047B03" w:rsidRPr="0026560B">
        <w:rPr>
          <w:lang w:val="fr-FR"/>
        </w:rPr>
        <w:t xml:space="preserve"> toutes les autres législations </w:t>
      </w:r>
      <w:r w:rsidR="00314F75" w:rsidRPr="0026560B">
        <w:rPr>
          <w:lang w:val="fr-FR"/>
        </w:rPr>
        <w:t>sur l</w:t>
      </w:r>
      <w:r w:rsidR="00047B03" w:rsidRPr="0026560B">
        <w:rPr>
          <w:lang w:val="fr-FR"/>
        </w:rPr>
        <w:t xml:space="preserve">’emploi, </w:t>
      </w:r>
      <w:r w:rsidR="00314F75" w:rsidRPr="0026560B">
        <w:rPr>
          <w:lang w:val="fr-FR"/>
        </w:rPr>
        <w:t>le</w:t>
      </w:r>
      <w:r w:rsidR="00047B03" w:rsidRPr="0026560B">
        <w:rPr>
          <w:lang w:val="fr-FR"/>
        </w:rPr>
        <w:t xml:space="preserve"> travail ou </w:t>
      </w:r>
      <w:r w:rsidR="00314F75" w:rsidRPr="0026560B">
        <w:rPr>
          <w:lang w:val="fr-FR"/>
        </w:rPr>
        <w:t>l</w:t>
      </w:r>
      <w:r w:rsidR="00047B03" w:rsidRPr="0026560B">
        <w:rPr>
          <w:lang w:val="fr-FR"/>
        </w:rPr>
        <w:t>es avantages</w:t>
      </w:r>
      <w:r w:rsidR="00314F75" w:rsidRPr="0026560B">
        <w:rPr>
          <w:lang w:val="fr-FR"/>
        </w:rPr>
        <w:t xml:space="preserve"> sociaux</w:t>
      </w:r>
      <w:r w:rsidR="00047B03" w:rsidRPr="0026560B">
        <w:rPr>
          <w:lang w:val="fr-FR"/>
        </w:rPr>
        <w:t xml:space="preserve">. </w:t>
      </w:r>
    </w:p>
    <w:p w14:paraId="6D8976F5" w14:textId="77777777" w:rsidR="00054550" w:rsidRPr="0026560B" w:rsidRDefault="00054550" w:rsidP="0046370F">
      <w:pPr>
        <w:ind w:left="851" w:hanging="851"/>
        <w:jc w:val="both"/>
        <w:rPr>
          <w:lang w:val="fr-FR"/>
        </w:rPr>
      </w:pPr>
    </w:p>
    <w:p w14:paraId="4DA58A44" w14:textId="4671157B" w:rsidR="00DB423A" w:rsidRPr="0026560B" w:rsidRDefault="00054550" w:rsidP="0046370F">
      <w:pPr>
        <w:ind w:left="851" w:hanging="851"/>
        <w:jc w:val="both"/>
        <w:rPr>
          <w:lang w:val="fr-FR"/>
        </w:rPr>
      </w:pPr>
      <w:r w:rsidRPr="0026560B">
        <w:rPr>
          <w:lang w:val="fr-FR"/>
        </w:rPr>
        <w:t>5.3</w:t>
      </w:r>
      <w:r w:rsidRPr="0026560B">
        <w:rPr>
          <w:lang w:val="fr-FR"/>
        </w:rPr>
        <w:tab/>
      </w:r>
      <w:r w:rsidR="00314F75" w:rsidRPr="0026560B">
        <w:rPr>
          <w:lang w:val="fr-FR"/>
        </w:rPr>
        <w:t xml:space="preserve">Le </w:t>
      </w:r>
      <w:r w:rsidR="00431294">
        <w:rPr>
          <w:lang w:val="fr-FR"/>
        </w:rPr>
        <w:t>Prestataire</w:t>
      </w:r>
      <w:r w:rsidR="00C11555" w:rsidRPr="0026560B">
        <w:rPr>
          <w:lang w:val="fr-FR"/>
        </w:rPr>
        <w:t xml:space="preserve"> se procurera tous permis et</w:t>
      </w:r>
      <w:r w:rsidR="00BE0CD7" w:rsidRPr="0026560B">
        <w:rPr>
          <w:lang w:val="fr-FR"/>
        </w:rPr>
        <w:t xml:space="preserve"> licences, de même qu’il s’acquittera de</w:t>
      </w:r>
      <w:r w:rsidR="00C11555" w:rsidRPr="0026560B">
        <w:rPr>
          <w:lang w:val="fr-FR"/>
        </w:rPr>
        <w:t xml:space="preserve"> tou</w:t>
      </w:r>
      <w:r w:rsidR="00BE0CD7" w:rsidRPr="0026560B">
        <w:rPr>
          <w:lang w:val="fr-FR"/>
        </w:rPr>
        <w:t>te</w:t>
      </w:r>
      <w:r w:rsidR="00C11555" w:rsidRPr="0026560B">
        <w:rPr>
          <w:lang w:val="fr-FR"/>
        </w:rPr>
        <w:t xml:space="preserve">s les </w:t>
      </w:r>
      <w:r w:rsidR="00BE0CD7" w:rsidRPr="0026560B">
        <w:rPr>
          <w:lang w:val="fr-FR"/>
        </w:rPr>
        <w:t>tax</w:t>
      </w:r>
      <w:r w:rsidR="0001430E" w:rsidRPr="0026560B">
        <w:rPr>
          <w:lang w:val="fr-FR"/>
        </w:rPr>
        <w:t>es</w:t>
      </w:r>
      <w:r w:rsidR="00C11555" w:rsidRPr="0026560B">
        <w:rPr>
          <w:lang w:val="fr-FR"/>
        </w:rPr>
        <w:t xml:space="preserve"> et autres charges nécessaires pour mener s</w:t>
      </w:r>
      <w:r w:rsidR="00BE0CD7" w:rsidRPr="0026560B">
        <w:rPr>
          <w:lang w:val="fr-FR"/>
        </w:rPr>
        <w:t>on</w:t>
      </w:r>
      <w:r w:rsidR="00C11555" w:rsidRPr="0026560B">
        <w:rPr>
          <w:lang w:val="fr-FR"/>
        </w:rPr>
        <w:t xml:space="preserve"> activité, </w:t>
      </w:r>
      <w:r w:rsidR="00BE0CD7" w:rsidRPr="0026560B">
        <w:rPr>
          <w:lang w:val="fr-FR"/>
        </w:rPr>
        <w:t xml:space="preserve">le </w:t>
      </w:r>
      <w:r w:rsidR="00C11555" w:rsidRPr="0026560B">
        <w:rPr>
          <w:lang w:val="fr-FR"/>
        </w:rPr>
        <w:t xml:space="preserve">tout à sa charge. </w:t>
      </w:r>
    </w:p>
    <w:p w14:paraId="62B636E1" w14:textId="77777777" w:rsidR="00054550" w:rsidRPr="0026560B" w:rsidRDefault="00054550" w:rsidP="0046370F">
      <w:pPr>
        <w:ind w:left="851" w:hanging="851"/>
        <w:jc w:val="both"/>
        <w:rPr>
          <w:lang w:val="fr-FR"/>
        </w:rPr>
      </w:pPr>
    </w:p>
    <w:p w14:paraId="03645053" w14:textId="12783456" w:rsidR="00C11555" w:rsidRPr="0026560B" w:rsidRDefault="00054550" w:rsidP="0046370F">
      <w:pPr>
        <w:ind w:left="851" w:hanging="851"/>
        <w:jc w:val="both"/>
        <w:rPr>
          <w:lang w:val="fr-FR"/>
        </w:rPr>
      </w:pPr>
      <w:r w:rsidRPr="0026560B">
        <w:rPr>
          <w:lang w:val="fr-FR"/>
        </w:rPr>
        <w:t>5.4</w:t>
      </w:r>
      <w:r w:rsidRPr="0026560B">
        <w:rPr>
          <w:lang w:val="fr-FR"/>
        </w:rPr>
        <w:tab/>
      </w:r>
      <w:r w:rsidR="00BE0CD7" w:rsidRPr="0026560B">
        <w:rPr>
          <w:lang w:val="fr-FR"/>
        </w:rPr>
        <w:t xml:space="preserve">Si des impôts sont exigibles en vertu du </w:t>
      </w:r>
      <w:r w:rsidR="00B22978" w:rsidRPr="0026560B">
        <w:rPr>
          <w:lang w:val="fr-FR"/>
        </w:rPr>
        <w:t xml:space="preserve">présent Contrat, </w:t>
      </w:r>
      <w:r w:rsidR="00BE0CD7" w:rsidRPr="0026560B">
        <w:rPr>
          <w:lang w:val="fr-FR"/>
        </w:rPr>
        <w:t>il reviendra au</w:t>
      </w:r>
      <w:r w:rsidR="00314F75" w:rsidRPr="0026560B">
        <w:rPr>
          <w:lang w:val="fr-FR"/>
        </w:rPr>
        <w:t xml:space="preserve"> </w:t>
      </w:r>
      <w:r w:rsidR="00431294">
        <w:rPr>
          <w:lang w:val="fr-FR"/>
        </w:rPr>
        <w:t>Prestataire</w:t>
      </w:r>
      <w:r w:rsidR="0073097B">
        <w:rPr>
          <w:lang w:val="fr-FR"/>
        </w:rPr>
        <w:t xml:space="preserve"> </w:t>
      </w:r>
      <w:r w:rsidR="00BE0CD7" w:rsidRPr="0026560B">
        <w:rPr>
          <w:lang w:val="fr-FR"/>
        </w:rPr>
        <w:t>de les régler</w:t>
      </w:r>
      <w:r w:rsidR="00E40D12">
        <w:rPr>
          <w:lang w:val="fr-FR"/>
        </w:rPr>
        <w:t xml:space="preserve"> et il </w:t>
      </w:r>
      <w:r w:rsidR="00C22DF5" w:rsidRPr="0026560B">
        <w:rPr>
          <w:lang w:val="fr-FR"/>
        </w:rPr>
        <w:t>exempte</w:t>
      </w:r>
      <w:r w:rsidR="00E40D12">
        <w:rPr>
          <w:lang w:val="fr-FR"/>
        </w:rPr>
        <w:t>ra</w:t>
      </w:r>
      <w:r w:rsidR="00C22DF5" w:rsidRPr="0026560B">
        <w:rPr>
          <w:lang w:val="fr-FR"/>
        </w:rPr>
        <w:t xml:space="preserve"> totalement SNV de toute responsabilité en cas de non-paiement de ces impôts</w:t>
      </w:r>
      <w:r w:rsidR="00B22978" w:rsidRPr="0026560B">
        <w:rPr>
          <w:lang w:val="fr-FR"/>
        </w:rPr>
        <w:t xml:space="preserve">. </w:t>
      </w:r>
      <w:r w:rsidR="0038388D" w:rsidRPr="0026560B">
        <w:rPr>
          <w:lang w:val="fr-FR"/>
        </w:rPr>
        <w:t xml:space="preserve"> </w:t>
      </w:r>
    </w:p>
    <w:p w14:paraId="3A6A39EC" w14:textId="5F05F31C" w:rsidR="00054550" w:rsidRDefault="00054550" w:rsidP="0046370F">
      <w:pPr>
        <w:jc w:val="both"/>
        <w:rPr>
          <w:lang w:val="fr-FR"/>
        </w:rPr>
      </w:pPr>
    </w:p>
    <w:p w14:paraId="183CEE4D" w14:textId="77777777" w:rsidR="0038388D" w:rsidRPr="0026560B" w:rsidRDefault="00054550" w:rsidP="0046370F">
      <w:pPr>
        <w:jc w:val="both"/>
        <w:rPr>
          <w:b/>
          <w:bCs/>
          <w:lang w:val="fr-FR"/>
        </w:rPr>
      </w:pPr>
      <w:r w:rsidRPr="0026560B">
        <w:rPr>
          <w:b/>
          <w:bCs/>
          <w:lang w:val="fr-FR"/>
        </w:rPr>
        <w:t xml:space="preserve">Article 6 </w:t>
      </w:r>
      <w:r w:rsidR="0038388D" w:rsidRPr="0026560B">
        <w:rPr>
          <w:b/>
          <w:bCs/>
          <w:lang w:val="fr-FR"/>
        </w:rPr>
        <w:t>Responsabilité</w:t>
      </w:r>
      <w:r w:rsidR="00463170" w:rsidRPr="0026560B">
        <w:rPr>
          <w:b/>
          <w:bCs/>
          <w:lang w:val="fr-FR"/>
        </w:rPr>
        <w:t xml:space="preserve"> civile</w:t>
      </w:r>
    </w:p>
    <w:p w14:paraId="748EB219" w14:textId="77777777" w:rsidR="00054550" w:rsidRPr="0026560B" w:rsidRDefault="00054550" w:rsidP="0046370F">
      <w:pPr>
        <w:pStyle w:val="BodyText1"/>
        <w:spacing w:after="0" w:line="240" w:lineRule="auto"/>
        <w:jc w:val="both"/>
        <w:rPr>
          <w:b/>
          <w:bCs/>
          <w:sz w:val="18"/>
          <w:szCs w:val="18"/>
          <w:lang w:val="fr-FR"/>
        </w:rPr>
      </w:pPr>
    </w:p>
    <w:p w14:paraId="215356C7" w14:textId="77777777" w:rsidR="006B0D8B" w:rsidRPr="0026560B" w:rsidRDefault="00054550" w:rsidP="0046370F">
      <w:pPr>
        <w:pStyle w:val="BodyText1"/>
        <w:spacing w:after="0" w:line="240" w:lineRule="auto"/>
        <w:ind w:left="720" w:hanging="720"/>
        <w:jc w:val="both"/>
        <w:rPr>
          <w:sz w:val="18"/>
          <w:szCs w:val="18"/>
          <w:lang w:val="fr-FR"/>
        </w:rPr>
      </w:pPr>
      <w:r w:rsidRPr="0026560B">
        <w:rPr>
          <w:sz w:val="18"/>
          <w:szCs w:val="18"/>
          <w:lang w:val="fr-FR"/>
        </w:rPr>
        <w:t>6.1</w:t>
      </w:r>
      <w:r w:rsidRPr="0026560B">
        <w:rPr>
          <w:sz w:val="18"/>
          <w:szCs w:val="18"/>
          <w:lang w:val="fr-FR"/>
        </w:rPr>
        <w:tab/>
      </w:r>
      <w:r w:rsidR="00C172AD" w:rsidRPr="0026560B">
        <w:rPr>
          <w:sz w:val="18"/>
          <w:szCs w:val="18"/>
          <w:lang w:val="fr-FR"/>
        </w:rPr>
        <w:t>À moins d’un cas de Force Majeure, l</w:t>
      </w:r>
      <w:r w:rsidR="006B0D8B" w:rsidRPr="0026560B">
        <w:rPr>
          <w:sz w:val="18"/>
          <w:szCs w:val="18"/>
          <w:lang w:val="fr-FR"/>
        </w:rPr>
        <w:t xml:space="preserve">es Parties conviennent que si </w:t>
      </w:r>
      <w:r w:rsidR="00C172AD" w:rsidRPr="0026560B">
        <w:rPr>
          <w:sz w:val="18"/>
          <w:szCs w:val="18"/>
          <w:lang w:val="fr-FR"/>
        </w:rPr>
        <w:t>l’</w:t>
      </w:r>
      <w:r w:rsidR="006B0D8B" w:rsidRPr="0026560B">
        <w:rPr>
          <w:sz w:val="18"/>
          <w:szCs w:val="18"/>
          <w:lang w:val="fr-FR"/>
        </w:rPr>
        <w:t xml:space="preserve">une </w:t>
      </w:r>
      <w:r w:rsidR="00C172AD" w:rsidRPr="0026560B">
        <w:rPr>
          <w:sz w:val="18"/>
          <w:szCs w:val="18"/>
          <w:lang w:val="fr-FR"/>
        </w:rPr>
        <w:t>d’elles</w:t>
      </w:r>
      <w:r w:rsidR="006B0D8B" w:rsidRPr="0026560B">
        <w:rPr>
          <w:sz w:val="18"/>
          <w:szCs w:val="18"/>
          <w:lang w:val="fr-FR"/>
        </w:rPr>
        <w:t xml:space="preserve"> </w:t>
      </w:r>
      <w:r w:rsidR="00C172AD" w:rsidRPr="0026560B">
        <w:rPr>
          <w:sz w:val="18"/>
          <w:szCs w:val="18"/>
          <w:lang w:val="fr-FR"/>
        </w:rPr>
        <w:t xml:space="preserve">manque </w:t>
      </w:r>
      <w:r w:rsidR="006B0D8B" w:rsidRPr="0026560B">
        <w:rPr>
          <w:sz w:val="18"/>
          <w:szCs w:val="18"/>
          <w:lang w:val="fr-FR"/>
        </w:rPr>
        <w:t>à ses obligations en vertu du présent Contrat, l’autre a</w:t>
      </w:r>
      <w:r w:rsidR="00256412" w:rsidRPr="0026560B">
        <w:rPr>
          <w:sz w:val="18"/>
          <w:szCs w:val="18"/>
          <w:lang w:val="fr-FR"/>
        </w:rPr>
        <w:t>ura</w:t>
      </w:r>
      <w:r w:rsidR="006B0D8B" w:rsidRPr="0026560B">
        <w:rPr>
          <w:sz w:val="18"/>
          <w:szCs w:val="18"/>
          <w:lang w:val="fr-FR"/>
        </w:rPr>
        <w:t xml:space="preserve"> le droit de </w:t>
      </w:r>
      <w:r w:rsidR="000D5FBF" w:rsidRPr="0026560B">
        <w:rPr>
          <w:sz w:val="18"/>
          <w:szCs w:val="18"/>
          <w:lang w:val="fr-FR"/>
        </w:rPr>
        <w:t xml:space="preserve">lui </w:t>
      </w:r>
      <w:r w:rsidR="00256412" w:rsidRPr="0026560B">
        <w:rPr>
          <w:sz w:val="18"/>
          <w:szCs w:val="18"/>
          <w:lang w:val="fr-FR"/>
        </w:rPr>
        <w:t>adresser un avis de défaillance</w:t>
      </w:r>
      <w:r w:rsidR="000D5FBF" w:rsidRPr="0026560B">
        <w:rPr>
          <w:sz w:val="18"/>
          <w:szCs w:val="18"/>
          <w:lang w:val="fr-FR"/>
        </w:rPr>
        <w:t>. Cet</w:t>
      </w:r>
      <w:r w:rsidR="00256412" w:rsidRPr="0026560B">
        <w:rPr>
          <w:sz w:val="18"/>
          <w:szCs w:val="18"/>
          <w:lang w:val="fr-FR"/>
        </w:rPr>
        <w:t>te mise en demeure</w:t>
      </w:r>
      <w:r w:rsidR="008054E6" w:rsidRPr="0026560B">
        <w:rPr>
          <w:sz w:val="18"/>
          <w:szCs w:val="18"/>
          <w:lang w:val="fr-FR"/>
        </w:rPr>
        <w:t xml:space="preserve"> se</w:t>
      </w:r>
      <w:r w:rsidR="00256412" w:rsidRPr="0026560B">
        <w:rPr>
          <w:sz w:val="18"/>
          <w:szCs w:val="18"/>
          <w:lang w:val="fr-FR"/>
        </w:rPr>
        <w:t xml:space="preserve"> fera</w:t>
      </w:r>
      <w:r w:rsidR="008054E6" w:rsidRPr="0026560B">
        <w:rPr>
          <w:sz w:val="18"/>
          <w:szCs w:val="18"/>
          <w:lang w:val="fr-FR"/>
        </w:rPr>
        <w:t xml:space="preserve"> par écrit et la Partie </w:t>
      </w:r>
      <w:r w:rsidR="00256412" w:rsidRPr="0026560B">
        <w:rPr>
          <w:sz w:val="18"/>
          <w:szCs w:val="18"/>
          <w:lang w:val="fr-FR"/>
        </w:rPr>
        <w:t xml:space="preserve">en </w:t>
      </w:r>
      <w:r w:rsidR="008054E6" w:rsidRPr="0026560B">
        <w:rPr>
          <w:sz w:val="18"/>
          <w:szCs w:val="18"/>
          <w:lang w:val="fr-FR"/>
        </w:rPr>
        <w:t>défa</w:t>
      </w:r>
      <w:r w:rsidR="00256412" w:rsidRPr="0026560B">
        <w:rPr>
          <w:sz w:val="18"/>
          <w:szCs w:val="18"/>
          <w:lang w:val="fr-FR"/>
        </w:rPr>
        <w:t>ut</w:t>
      </w:r>
      <w:r w:rsidR="008054E6" w:rsidRPr="0026560B">
        <w:rPr>
          <w:sz w:val="18"/>
          <w:szCs w:val="18"/>
          <w:lang w:val="fr-FR"/>
        </w:rPr>
        <w:t xml:space="preserve"> aura 30 jours pour s’acquitter de ses obligations. Si </w:t>
      </w:r>
      <w:r w:rsidR="00256412" w:rsidRPr="0026560B">
        <w:rPr>
          <w:sz w:val="18"/>
          <w:szCs w:val="18"/>
          <w:lang w:val="fr-FR"/>
        </w:rPr>
        <w:t>elle ne le fait pas dans le délai</w:t>
      </w:r>
      <w:r w:rsidR="008054E6" w:rsidRPr="0026560B">
        <w:rPr>
          <w:sz w:val="18"/>
          <w:szCs w:val="18"/>
          <w:lang w:val="fr-FR"/>
        </w:rPr>
        <w:t xml:space="preserve"> fixé, </w:t>
      </w:r>
      <w:r w:rsidR="00256412" w:rsidRPr="0026560B">
        <w:rPr>
          <w:sz w:val="18"/>
          <w:szCs w:val="18"/>
          <w:lang w:val="fr-FR"/>
        </w:rPr>
        <w:t>elle sera</w:t>
      </w:r>
      <w:r w:rsidR="008054E6" w:rsidRPr="0026560B">
        <w:rPr>
          <w:sz w:val="18"/>
          <w:szCs w:val="18"/>
          <w:lang w:val="fr-FR"/>
        </w:rPr>
        <w:t xml:space="preserve"> immédiatement </w:t>
      </w:r>
      <w:r w:rsidR="00256412" w:rsidRPr="0026560B">
        <w:rPr>
          <w:sz w:val="18"/>
          <w:szCs w:val="18"/>
          <w:lang w:val="fr-FR"/>
        </w:rPr>
        <w:t>considér</w:t>
      </w:r>
      <w:r w:rsidR="008054E6" w:rsidRPr="0026560B">
        <w:rPr>
          <w:sz w:val="18"/>
          <w:szCs w:val="18"/>
          <w:lang w:val="fr-FR"/>
        </w:rPr>
        <w:t xml:space="preserve">ée </w:t>
      </w:r>
      <w:r w:rsidR="00256412" w:rsidRPr="0026560B">
        <w:rPr>
          <w:sz w:val="18"/>
          <w:szCs w:val="18"/>
          <w:lang w:val="fr-FR"/>
        </w:rPr>
        <w:t xml:space="preserve">comme </w:t>
      </w:r>
      <w:r w:rsidR="008054E6" w:rsidRPr="0026560B">
        <w:rPr>
          <w:sz w:val="18"/>
          <w:szCs w:val="18"/>
          <w:lang w:val="fr-FR"/>
        </w:rPr>
        <w:t xml:space="preserve">défaillante à compter de cette date. </w:t>
      </w:r>
      <w:r w:rsidR="007F08CE" w:rsidRPr="0026560B">
        <w:rPr>
          <w:sz w:val="18"/>
          <w:szCs w:val="18"/>
          <w:lang w:val="fr-FR"/>
        </w:rPr>
        <w:t xml:space="preserve">Une Partie qui </w:t>
      </w:r>
      <w:r w:rsidR="00C172AD" w:rsidRPr="0026560B">
        <w:rPr>
          <w:sz w:val="18"/>
          <w:szCs w:val="18"/>
          <w:lang w:val="fr-FR"/>
        </w:rPr>
        <w:t xml:space="preserve">par sa </w:t>
      </w:r>
      <w:r w:rsidR="007F08CE" w:rsidRPr="0026560B">
        <w:rPr>
          <w:sz w:val="18"/>
          <w:szCs w:val="18"/>
          <w:lang w:val="fr-FR"/>
        </w:rPr>
        <w:t>faut</w:t>
      </w:r>
      <w:r w:rsidR="00C172AD" w:rsidRPr="0026560B">
        <w:rPr>
          <w:sz w:val="18"/>
          <w:szCs w:val="18"/>
          <w:lang w:val="fr-FR"/>
        </w:rPr>
        <w:t>e</w:t>
      </w:r>
      <w:r w:rsidR="007F08CE" w:rsidRPr="0026560B">
        <w:rPr>
          <w:sz w:val="18"/>
          <w:szCs w:val="18"/>
          <w:lang w:val="fr-FR"/>
        </w:rPr>
        <w:t xml:space="preserve"> </w:t>
      </w:r>
      <w:r w:rsidR="00C172AD" w:rsidRPr="0026560B">
        <w:rPr>
          <w:sz w:val="18"/>
          <w:szCs w:val="18"/>
          <w:lang w:val="fr-FR"/>
        </w:rPr>
        <w:t xml:space="preserve">manque </w:t>
      </w:r>
      <w:r w:rsidR="007F08CE" w:rsidRPr="0026560B">
        <w:rPr>
          <w:sz w:val="18"/>
          <w:szCs w:val="18"/>
          <w:lang w:val="fr-FR"/>
        </w:rPr>
        <w:t xml:space="preserve">de s’acquitter de ses obligations </w:t>
      </w:r>
      <w:r w:rsidR="00C172AD" w:rsidRPr="0026560B">
        <w:rPr>
          <w:sz w:val="18"/>
          <w:szCs w:val="18"/>
          <w:lang w:val="fr-FR"/>
        </w:rPr>
        <w:t>devien</w:t>
      </w:r>
      <w:r w:rsidR="007F08CE" w:rsidRPr="0026560B">
        <w:rPr>
          <w:sz w:val="18"/>
          <w:szCs w:val="18"/>
          <w:lang w:val="fr-FR"/>
        </w:rPr>
        <w:t xml:space="preserve">t responsable de toute perte directe </w:t>
      </w:r>
      <w:r w:rsidR="00C172AD" w:rsidRPr="0026560B">
        <w:rPr>
          <w:sz w:val="18"/>
          <w:szCs w:val="18"/>
          <w:lang w:val="fr-FR"/>
        </w:rPr>
        <w:t xml:space="preserve">que </w:t>
      </w:r>
      <w:r w:rsidR="00E40D12">
        <w:rPr>
          <w:sz w:val="18"/>
          <w:szCs w:val="18"/>
          <w:lang w:val="fr-FR"/>
        </w:rPr>
        <w:t>cela</w:t>
      </w:r>
      <w:r w:rsidR="00C172AD" w:rsidRPr="0026560B">
        <w:rPr>
          <w:sz w:val="18"/>
          <w:szCs w:val="18"/>
          <w:lang w:val="fr-FR"/>
        </w:rPr>
        <w:t xml:space="preserve"> pourrait </w:t>
      </w:r>
      <w:r w:rsidR="00E40D12">
        <w:rPr>
          <w:sz w:val="18"/>
          <w:szCs w:val="18"/>
          <w:lang w:val="fr-FR"/>
        </w:rPr>
        <w:t>entraîner pour</w:t>
      </w:r>
      <w:r w:rsidR="00E40D12" w:rsidRPr="00E40D12">
        <w:rPr>
          <w:sz w:val="18"/>
          <w:szCs w:val="18"/>
          <w:lang w:val="fr-FR"/>
        </w:rPr>
        <w:t xml:space="preserve"> </w:t>
      </w:r>
      <w:r w:rsidR="00E40D12" w:rsidRPr="00FD3171">
        <w:rPr>
          <w:sz w:val="18"/>
          <w:szCs w:val="18"/>
          <w:lang w:val="fr-FR"/>
        </w:rPr>
        <w:t>l’autre Partie</w:t>
      </w:r>
      <w:r w:rsidR="007F08CE" w:rsidRPr="0026560B">
        <w:rPr>
          <w:sz w:val="18"/>
          <w:szCs w:val="18"/>
          <w:lang w:val="fr-FR"/>
        </w:rPr>
        <w:t xml:space="preserve">. </w:t>
      </w:r>
      <w:r w:rsidR="00C2194B" w:rsidRPr="0026560B">
        <w:rPr>
          <w:sz w:val="18"/>
          <w:szCs w:val="18"/>
          <w:lang w:val="fr-FR"/>
        </w:rPr>
        <w:t xml:space="preserve">La responsabilité totale </w:t>
      </w:r>
      <w:r w:rsidR="00C172AD" w:rsidRPr="0026560B">
        <w:rPr>
          <w:sz w:val="18"/>
          <w:szCs w:val="18"/>
          <w:lang w:val="fr-FR"/>
        </w:rPr>
        <w:t>d</w:t>
      </w:r>
      <w:r w:rsidR="00C2194B" w:rsidRPr="0026560B">
        <w:rPr>
          <w:sz w:val="18"/>
          <w:szCs w:val="18"/>
          <w:lang w:val="fr-FR"/>
        </w:rPr>
        <w:t xml:space="preserve">es dommages directs causés par une Partie au titre du présent Contrat ne </w:t>
      </w:r>
      <w:r w:rsidR="00C172AD" w:rsidRPr="0026560B">
        <w:rPr>
          <w:sz w:val="18"/>
          <w:szCs w:val="18"/>
          <w:lang w:val="fr-FR"/>
        </w:rPr>
        <w:t xml:space="preserve">pourra </w:t>
      </w:r>
      <w:r w:rsidR="00C2194B" w:rsidRPr="0026560B">
        <w:rPr>
          <w:sz w:val="18"/>
          <w:szCs w:val="18"/>
          <w:lang w:val="fr-FR"/>
        </w:rPr>
        <w:t xml:space="preserve">dépasser le montant total des </w:t>
      </w:r>
      <w:r w:rsidR="00E40D12">
        <w:rPr>
          <w:sz w:val="18"/>
          <w:szCs w:val="18"/>
          <w:lang w:val="fr-FR"/>
        </w:rPr>
        <w:t>H</w:t>
      </w:r>
      <w:r w:rsidR="0001430E" w:rsidRPr="0026560B">
        <w:rPr>
          <w:sz w:val="18"/>
          <w:szCs w:val="18"/>
          <w:lang w:val="fr-FR"/>
        </w:rPr>
        <w:t>onoraires</w:t>
      </w:r>
      <w:r w:rsidR="00C2194B" w:rsidRPr="0026560B">
        <w:rPr>
          <w:sz w:val="18"/>
          <w:szCs w:val="18"/>
          <w:lang w:val="fr-FR"/>
        </w:rPr>
        <w:t>.</w:t>
      </w:r>
    </w:p>
    <w:p w14:paraId="1534E723" w14:textId="77777777" w:rsidR="00054550" w:rsidRPr="0026560B" w:rsidRDefault="00054550" w:rsidP="0046370F">
      <w:pPr>
        <w:pStyle w:val="BodyText1"/>
        <w:spacing w:after="0" w:line="240" w:lineRule="auto"/>
        <w:ind w:left="720" w:hanging="720"/>
        <w:jc w:val="both"/>
        <w:rPr>
          <w:sz w:val="18"/>
          <w:szCs w:val="18"/>
          <w:lang w:val="fr-FR"/>
        </w:rPr>
      </w:pPr>
    </w:p>
    <w:p w14:paraId="2993F133" w14:textId="77777777" w:rsidR="009819B1" w:rsidRPr="0026560B" w:rsidRDefault="00054550" w:rsidP="0046370F">
      <w:pPr>
        <w:pStyle w:val="BodyText1"/>
        <w:spacing w:after="0" w:line="240" w:lineRule="auto"/>
        <w:ind w:left="720" w:hanging="720"/>
        <w:jc w:val="both"/>
        <w:rPr>
          <w:sz w:val="18"/>
          <w:szCs w:val="18"/>
          <w:lang w:val="fr-FR"/>
        </w:rPr>
      </w:pPr>
      <w:r w:rsidRPr="0026560B">
        <w:rPr>
          <w:sz w:val="18"/>
          <w:szCs w:val="18"/>
          <w:lang w:val="fr-FR"/>
        </w:rPr>
        <w:t>6.2</w:t>
      </w:r>
      <w:r w:rsidRPr="0026560B">
        <w:rPr>
          <w:sz w:val="18"/>
          <w:szCs w:val="18"/>
          <w:lang w:val="fr-FR"/>
        </w:rPr>
        <w:tab/>
      </w:r>
      <w:r w:rsidR="009819B1" w:rsidRPr="0026560B">
        <w:rPr>
          <w:sz w:val="18"/>
          <w:szCs w:val="18"/>
          <w:lang w:val="fr-FR"/>
        </w:rPr>
        <w:t xml:space="preserve">Aucune Partie ne </w:t>
      </w:r>
      <w:r w:rsidR="002C0FA7" w:rsidRPr="0026560B">
        <w:rPr>
          <w:sz w:val="18"/>
          <w:szCs w:val="18"/>
          <w:lang w:val="fr-FR"/>
        </w:rPr>
        <w:t>pourra être</w:t>
      </w:r>
      <w:r w:rsidR="009819B1" w:rsidRPr="0026560B">
        <w:rPr>
          <w:sz w:val="18"/>
          <w:szCs w:val="18"/>
          <w:lang w:val="fr-FR"/>
        </w:rPr>
        <w:t xml:space="preserve"> tenue </w:t>
      </w:r>
      <w:r w:rsidR="002C0FA7" w:rsidRPr="0026560B">
        <w:rPr>
          <w:sz w:val="18"/>
          <w:szCs w:val="18"/>
          <w:lang w:val="fr-FR"/>
        </w:rPr>
        <w:t xml:space="preserve">pour </w:t>
      </w:r>
      <w:r w:rsidR="009819B1" w:rsidRPr="0026560B">
        <w:rPr>
          <w:sz w:val="18"/>
          <w:szCs w:val="18"/>
          <w:lang w:val="fr-FR"/>
        </w:rPr>
        <w:t>responsable de dommages indirects, y compris</w:t>
      </w:r>
      <w:r w:rsidR="00AD1EF1" w:rsidRPr="0026560B">
        <w:rPr>
          <w:sz w:val="18"/>
          <w:szCs w:val="18"/>
          <w:lang w:val="fr-FR"/>
        </w:rPr>
        <w:t>,</w:t>
      </w:r>
      <w:r w:rsidR="009819B1" w:rsidRPr="0026560B">
        <w:rPr>
          <w:sz w:val="18"/>
          <w:szCs w:val="18"/>
          <w:lang w:val="fr-FR"/>
        </w:rPr>
        <w:t xml:space="preserve"> </w:t>
      </w:r>
      <w:r w:rsidR="00AD1EF1" w:rsidRPr="0026560B">
        <w:rPr>
          <w:sz w:val="18"/>
          <w:szCs w:val="18"/>
          <w:lang w:val="fr-FR"/>
        </w:rPr>
        <w:t xml:space="preserve">mais </w:t>
      </w:r>
      <w:r w:rsidR="009819B1" w:rsidRPr="0026560B">
        <w:rPr>
          <w:sz w:val="18"/>
          <w:szCs w:val="18"/>
          <w:lang w:val="fr-FR"/>
        </w:rPr>
        <w:t>sans s’y limiter</w:t>
      </w:r>
      <w:r w:rsidR="00C73F49" w:rsidRPr="0026560B">
        <w:rPr>
          <w:sz w:val="18"/>
          <w:szCs w:val="18"/>
          <w:lang w:val="fr-FR"/>
        </w:rPr>
        <w:t>,</w:t>
      </w:r>
      <w:r w:rsidR="009819B1" w:rsidRPr="0026560B">
        <w:rPr>
          <w:sz w:val="18"/>
          <w:szCs w:val="18"/>
          <w:lang w:val="fr-FR"/>
        </w:rPr>
        <w:t xml:space="preserve"> les dommages </w:t>
      </w:r>
      <w:r w:rsidR="00AD1EF1" w:rsidRPr="0026560B">
        <w:rPr>
          <w:sz w:val="18"/>
          <w:szCs w:val="18"/>
          <w:lang w:val="fr-FR"/>
        </w:rPr>
        <w:t>consécutifs et</w:t>
      </w:r>
      <w:r w:rsidR="009819B1" w:rsidRPr="0026560B">
        <w:rPr>
          <w:sz w:val="18"/>
          <w:szCs w:val="18"/>
          <w:lang w:val="fr-FR"/>
        </w:rPr>
        <w:t xml:space="preserve"> la perte de</w:t>
      </w:r>
      <w:r w:rsidR="00AD1EF1" w:rsidRPr="0026560B">
        <w:rPr>
          <w:sz w:val="18"/>
          <w:szCs w:val="18"/>
          <w:lang w:val="fr-FR"/>
        </w:rPr>
        <w:t xml:space="preserve"> bénéfices ou d’</w:t>
      </w:r>
      <w:r w:rsidR="009819B1" w:rsidRPr="0026560B">
        <w:rPr>
          <w:sz w:val="18"/>
          <w:szCs w:val="18"/>
          <w:lang w:val="fr-FR"/>
        </w:rPr>
        <w:t>économies.</w:t>
      </w:r>
      <w:r w:rsidR="00C3425F" w:rsidRPr="0026560B">
        <w:rPr>
          <w:sz w:val="18"/>
          <w:szCs w:val="18"/>
          <w:lang w:val="fr-FR"/>
        </w:rPr>
        <w:t xml:space="preserve"> Le</w:t>
      </w:r>
      <w:r w:rsidR="00AD1EF1" w:rsidRPr="0026560B">
        <w:rPr>
          <w:sz w:val="18"/>
          <w:szCs w:val="18"/>
          <w:lang w:val="fr-FR"/>
        </w:rPr>
        <w:t xml:space="preserve"> plafond pour la </w:t>
      </w:r>
      <w:r w:rsidR="00C3425F" w:rsidRPr="0026560B">
        <w:rPr>
          <w:sz w:val="18"/>
          <w:szCs w:val="18"/>
          <w:lang w:val="fr-FR"/>
        </w:rPr>
        <w:t xml:space="preserve">responsabilité totale de dommages directs mentionnés </w:t>
      </w:r>
      <w:r w:rsidR="00AD1EF1" w:rsidRPr="0026560B">
        <w:rPr>
          <w:sz w:val="18"/>
          <w:szCs w:val="18"/>
          <w:lang w:val="fr-FR"/>
        </w:rPr>
        <w:t>dans</w:t>
      </w:r>
      <w:r w:rsidR="00C3425F" w:rsidRPr="0026560B">
        <w:rPr>
          <w:sz w:val="18"/>
          <w:szCs w:val="18"/>
          <w:lang w:val="fr-FR"/>
        </w:rPr>
        <w:t xml:space="preserve"> cet article ne s’appliquer</w:t>
      </w:r>
      <w:r w:rsidR="00AD1EF1" w:rsidRPr="0026560B">
        <w:rPr>
          <w:sz w:val="18"/>
          <w:szCs w:val="18"/>
          <w:lang w:val="fr-FR"/>
        </w:rPr>
        <w:t>a</w:t>
      </w:r>
      <w:r w:rsidR="00C3425F" w:rsidRPr="0026560B">
        <w:rPr>
          <w:sz w:val="18"/>
          <w:szCs w:val="18"/>
          <w:lang w:val="fr-FR"/>
        </w:rPr>
        <w:t xml:space="preserve"> pas si et dans la mesure où les dommages ont été commis </w:t>
      </w:r>
      <w:r w:rsidR="00AD1EF1" w:rsidRPr="0026560B">
        <w:rPr>
          <w:sz w:val="18"/>
          <w:szCs w:val="18"/>
          <w:lang w:val="fr-FR"/>
        </w:rPr>
        <w:t xml:space="preserve">soit intentionnellement soit </w:t>
      </w:r>
      <w:r w:rsidR="00C3425F" w:rsidRPr="0026560B">
        <w:rPr>
          <w:sz w:val="18"/>
          <w:szCs w:val="18"/>
          <w:lang w:val="fr-FR"/>
        </w:rPr>
        <w:t>par négligence grave d</w:t>
      </w:r>
      <w:r w:rsidR="00BA26B2" w:rsidRPr="0026560B">
        <w:rPr>
          <w:sz w:val="18"/>
          <w:szCs w:val="18"/>
          <w:lang w:val="fr-FR"/>
        </w:rPr>
        <w:t>e l</w:t>
      </w:r>
      <w:r w:rsidR="00C3425F" w:rsidRPr="0026560B">
        <w:rPr>
          <w:sz w:val="18"/>
          <w:szCs w:val="18"/>
          <w:lang w:val="fr-FR"/>
        </w:rPr>
        <w:t xml:space="preserve">’une </w:t>
      </w:r>
      <w:r w:rsidR="00BA26B2" w:rsidRPr="0026560B">
        <w:rPr>
          <w:sz w:val="18"/>
          <w:szCs w:val="18"/>
          <w:lang w:val="fr-FR"/>
        </w:rPr>
        <w:t xml:space="preserve">des </w:t>
      </w:r>
      <w:r w:rsidR="00C3425F" w:rsidRPr="0026560B">
        <w:rPr>
          <w:sz w:val="18"/>
          <w:szCs w:val="18"/>
          <w:lang w:val="fr-FR"/>
        </w:rPr>
        <w:t>Partie</w:t>
      </w:r>
      <w:r w:rsidR="00BA26B2" w:rsidRPr="0026560B">
        <w:rPr>
          <w:sz w:val="18"/>
          <w:szCs w:val="18"/>
          <w:lang w:val="fr-FR"/>
        </w:rPr>
        <w:t>s</w:t>
      </w:r>
      <w:r w:rsidR="00C3425F" w:rsidRPr="0026560B">
        <w:rPr>
          <w:sz w:val="18"/>
          <w:szCs w:val="18"/>
          <w:lang w:val="fr-FR"/>
        </w:rPr>
        <w:t xml:space="preserve">. </w:t>
      </w:r>
    </w:p>
    <w:p w14:paraId="2B98EFF2" w14:textId="77777777" w:rsidR="00054550" w:rsidRPr="0026560B" w:rsidRDefault="00054550" w:rsidP="0046370F">
      <w:pPr>
        <w:pStyle w:val="BodyText1"/>
        <w:spacing w:after="0" w:line="240" w:lineRule="auto"/>
        <w:ind w:left="720" w:hanging="720"/>
        <w:jc w:val="both"/>
        <w:rPr>
          <w:sz w:val="18"/>
          <w:szCs w:val="18"/>
          <w:lang w:val="fr-FR"/>
        </w:rPr>
      </w:pPr>
    </w:p>
    <w:p w14:paraId="2539D628" w14:textId="49B93F4F" w:rsidR="00760482" w:rsidRPr="0026560B" w:rsidRDefault="00054550" w:rsidP="0046370F">
      <w:pPr>
        <w:pStyle w:val="BodyText1"/>
        <w:spacing w:after="0" w:line="240" w:lineRule="auto"/>
        <w:ind w:left="720" w:hanging="720"/>
        <w:jc w:val="both"/>
        <w:rPr>
          <w:sz w:val="18"/>
          <w:szCs w:val="18"/>
          <w:lang w:val="fr-FR"/>
        </w:rPr>
      </w:pPr>
      <w:r w:rsidRPr="0026560B">
        <w:rPr>
          <w:sz w:val="18"/>
          <w:szCs w:val="18"/>
          <w:lang w:val="fr-FR"/>
        </w:rPr>
        <w:t>6.3</w:t>
      </w:r>
      <w:r w:rsidRPr="0026560B">
        <w:rPr>
          <w:sz w:val="18"/>
          <w:szCs w:val="18"/>
          <w:lang w:val="fr-FR"/>
        </w:rPr>
        <w:tab/>
      </w:r>
      <w:r w:rsidR="00314F75" w:rsidRPr="0026560B">
        <w:rPr>
          <w:sz w:val="18"/>
          <w:szCs w:val="18"/>
          <w:lang w:val="fr-FR"/>
        </w:rPr>
        <w:t xml:space="preserve">Le </w:t>
      </w:r>
      <w:r w:rsidR="00431294">
        <w:rPr>
          <w:sz w:val="18"/>
          <w:szCs w:val="18"/>
          <w:lang w:val="fr-FR"/>
        </w:rPr>
        <w:t>Prestataire</w:t>
      </w:r>
      <w:r w:rsidR="00760482" w:rsidRPr="0026560B">
        <w:rPr>
          <w:sz w:val="18"/>
          <w:szCs w:val="18"/>
          <w:lang w:val="fr-FR"/>
        </w:rPr>
        <w:t xml:space="preserve"> garanti</w:t>
      </w:r>
      <w:r w:rsidR="00C73F49" w:rsidRPr="0026560B">
        <w:rPr>
          <w:sz w:val="18"/>
          <w:szCs w:val="18"/>
          <w:lang w:val="fr-FR"/>
        </w:rPr>
        <w:t>t</w:t>
      </w:r>
      <w:r w:rsidR="00760482" w:rsidRPr="0026560B">
        <w:rPr>
          <w:sz w:val="18"/>
          <w:szCs w:val="18"/>
          <w:lang w:val="fr-FR"/>
        </w:rPr>
        <w:t xml:space="preserve"> qu’il a souscrit à une assurance appropriée pour les </w:t>
      </w:r>
      <w:r w:rsidR="000C0BBC">
        <w:rPr>
          <w:sz w:val="18"/>
          <w:szCs w:val="18"/>
          <w:lang w:val="fr-FR"/>
        </w:rPr>
        <w:t xml:space="preserve">cas de </w:t>
      </w:r>
      <w:r w:rsidR="00760482" w:rsidRPr="0026560B">
        <w:rPr>
          <w:sz w:val="18"/>
          <w:szCs w:val="18"/>
          <w:lang w:val="fr-FR"/>
        </w:rPr>
        <w:t xml:space="preserve">responsabilité </w:t>
      </w:r>
      <w:r w:rsidR="000C0BBC">
        <w:rPr>
          <w:sz w:val="18"/>
          <w:szCs w:val="18"/>
          <w:lang w:val="fr-FR"/>
        </w:rPr>
        <w:t xml:space="preserve">civile </w:t>
      </w:r>
      <w:r w:rsidR="00760482" w:rsidRPr="0026560B">
        <w:rPr>
          <w:sz w:val="18"/>
          <w:szCs w:val="18"/>
          <w:lang w:val="fr-FR"/>
        </w:rPr>
        <w:t xml:space="preserve">susmentionnées. </w:t>
      </w:r>
    </w:p>
    <w:p w14:paraId="36D97BB2" w14:textId="77777777" w:rsidR="00054550" w:rsidRPr="0026560B" w:rsidRDefault="00054550" w:rsidP="0046370F">
      <w:pPr>
        <w:pStyle w:val="BodyText1"/>
        <w:spacing w:after="0" w:line="240" w:lineRule="auto"/>
        <w:ind w:left="720" w:hanging="720"/>
        <w:jc w:val="both"/>
        <w:rPr>
          <w:sz w:val="18"/>
          <w:szCs w:val="18"/>
          <w:lang w:val="fr-FR"/>
        </w:rPr>
      </w:pPr>
    </w:p>
    <w:p w14:paraId="506B3A39" w14:textId="77777777" w:rsidR="00760482" w:rsidRDefault="00054550" w:rsidP="0046370F">
      <w:pPr>
        <w:pStyle w:val="BodyText1"/>
        <w:spacing w:after="0" w:line="240" w:lineRule="auto"/>
        <w:ind w:left="720" w:hanging="720"/>
        <w:jc w:val="both"/>
        <w:rPr>
          <w:sz w:val="18"/>
          <w:szCs w:val="18"/>
          <w:lang w:val="fr-FR"/>
        </w:rPr>
      </w:pPr>
      <w:r w:rsidRPr="0026560B">
        <w:rPr>
          <w:sz w:val="18"/>
          <w:szCs w:val="18"/>
          <w:lang w:val="fr-FR"/>
        </w:rPr>
        <w:t>6.4</w:t>
      </w:r>
      <w:r w:rsidRPr="0026560B">
        <w:rPr>
          <w:sz w:val="18"/>
          <w:szCs w:val="18"/>
          <w:lang w:val="fr-FR"/>
        </w:rPr>
        <w:tab/>
      </w:r>
      <w:r w:rsidR="00841FB3" w:rsidRPr="0026560B">
        <w:rPr>
          <w:sz w:val="18"/>
          <w:szCs w:val="18"/>
          <w:lang w:val="fr-FR"/>
        </w:rPr>
        <w:t>Nonobstant les autres dispositions du présent Contrat ou tout</w:t>
      </w:r>
      <w:r w:rsidR="00C73F49" w:rsidRPr="0026560B">
        <w:rPr>
          <w:sz w:val="18"/>
          <w:szCs w:val="18"/>
          <w:lang w:val="fr-FR"/>
        </w:rPr>
        <w:t xml:space="preserve"> dispositif légal, </w:t>
      </w:r>
      <w:r w:rsidR="00841FB3" w:rsidRPr="0026560B">
        <w:rPr>
          <w:sz w:val="18"/>
          <w:szCs w:val="18"/>
          <w:lang w:val="fr-FR"/>
        </w:rPr>
        <w:t xml:space="preserve">aucune des Parties ne </w:t>
      </w:r>
      <w:r w:rsidR="00C73F49" w:rsidRPr="0026560B">
        <w:rPr>
          <w:sz w:val="18"/>
          <w:szCs w:val="18"/>
          <w:lang w:val="fr-FR"/>
        </w:rPr>
        <w:t>pour</w:t>
      </w:r>
      <w:r w:rsidR="00841FB3" w:rsidRPr="0026560B">
        <w:rPr>
          <w:sz w:val="18"/>
          <w:szCs w:val="18"/>
          <w:lang w:val="fr-FR"/>
        </w:rPr>
        <w:t xml:space="preserve">ra </w:t>
      </w:r>
      <w:r w:rsidR="00C73F49" w:rsidRPr="0026560B">
        <w:rPr>
          <w:sz w:val="18"/>
          <w:szCs w:val="18"/>
          <w:lang w:val="fr-FR"/>
        </w:rPr>
        <w:t xml:space="preserve">être </w:t>
      </w:r>
      <w:r w:rsidR="00841FB3" w:rsidRPr="0026560B">
        <w:rPr>
          <w:sz w:val="18"/>
          <w:szCs w:val="18"/>
          <w:lang w:val="fr-FR"/>
        </w:rPr>
        <w:t xml:space="preserve">tenue </w:t>
      </w:r>
      <w:r w:rsidR="00C73F49" w:rsidRPr="0026560B">
        <w:rPr>
          <w:sz w:val="18"/>
          <w:szCs w:val="18"/>
          <w:lang w:val="fr-FR"/>
        </w:rPr>
        <w:t xml:space="preserve">pour </w:t>
      </w:r>
      <w:r w:rsidR="00841FB3" w:rsidRPr="0026560B">
        <w:rPr>
          <w:sz w:val="18"/>
          <w:szCs w:val="18"/>
          <w:lang w:val="fr-FR"/>
        </w:rPr>
        <w:t xml:space="preserve">responsable </w:t>
      </w:r>
      <w:r w:rsidR="00C73F49" w:rsidRPr="0026560B">
        <w:rPr>
          <w:sz w:val="18"/>
          <w:szCs w:val="18"/>
          <w:lang w:val="fr-FR"/>
        </w:rPr>
        <w:t xml:space="preserve">de </w:t>
      </w:r>
      <w:r w:rsidR="00841FB3" w:rsidRPr="0026560B">
        <w:rPr>
          <w:sz w:val="18"/>
          <w:szCs w:val="18"/>
          <w:lang w:val="fr-FR"/>
        </w:rPr>
        <w:t xml:space="preserve">toute perte ou </w:t>
      </w:r>
      <w:r w:rsidR="00C4739E" w:rsidRPr="0026560B">
        <w:rPr>
          <w:sz w:val="18"/>
          <w:szCs w:val="18"/>
          <w:lang w:val="fr-FR"/>
        </w:rPr>
        <w:t xml:space="preserve">de </w:t>
      </w:r>
      <w:r w:rsidR="00841FB3" w:rsidRPr="0026560B">
        <w:rPr>
          <w:sz w:val="18"/>
          <w:szCs w:val="18"/>
          <w:lang w:val="fr-FR"/>
        </w:rPr>
        <w:t>tout dommage découlant de tout événement</w:t>
      </w:r>
      <w:r w:rsidR="00C73F49" w:rsidRPr="0026560B">
        <w:rPr>
          <w:sz w:val="18"/>
          <w:szCs w:val="18"/>
          <w:lang w:val="fr-FR"/>
        </w:rPr>
        <w:t>,</w:t>
      </w:r>
      <w:r w:rsidR="00841FB3" w:rsidRPr="0026560B">
        <w:rPr>
          <w:sz w:val="18"/>
          <w:szCs w:val="18"/>
          <w:lang w:val="fr-FR"/>
        </w:rPr>
        <w:t xml:space="preserve"> à moins qu’une </w:t>
      </w:r>
      <w:r w:rsidR="00C73F49" w:rsidRPr="0026560B">
        <w:rPr>
          <w:sz w:val="18"/>
          <w:szCs w:val="18"/>
          <w:lang w:val="fr-FR"/>
        </w:rPr>
        <w:t xml:space="preserve">plainte formelle n’ait été présentée contre elle avant l’échéance </w:t>
      </w:r>
      <w:r w:rsidR="00841FB3" w:rsidRPr="0026560B">
        <w:rPr>
          <w:sz w:val="18"/>
          <w:szCs w:val="18"/>
          <w:lang w:val="fr-FR"/>
        </w:rPr>
        <w:t xml:space="preserve">du présent Contrat. </w:t>
      </w:r>
    </w:p>
    <w:p w14:paraId="7BB8270C" w14:textId="77777777" w:rsidR="000D3E22" w:rsidRDefault="000D3E22" w:rsidP="0046370F">
      <w:pPr>
        <w:pStyle w:val="BodyText1"/>
        <w:spacing w:after="0" w:line="240" w:lineRule="auto"/>
        <w:ind w:left="720" w:hanging="720"/>
        <w:jc w:val="both"/>
        <w:rPr>
          <w:sz w:val="18"/>
          <w:szCs w:val="18"/>
          <w:lang w:val="fr-FR"/>
        </w:rPr>
      </w:pPr>
    </w:p>
    <w:p w14:paraId="3414DB46" w14:textId="77777777" w:rsidR="00054550" w:rsidRPr="0026560B" w:rsidRDefault="00054550" w:rsidP="0046370F">
      <w:pPr>
        <w:pStyle w:val="BodyText1"/>
        <w:spacing w:after="0" w:line="240" w:lineRule="auto"/>
        <w:jc w:val="both"/>
        <w:rPr>
          <w:b/>
          <w:sz w:val="18"/>
          <w:szCs w:val="18"/>
          <w:lang w:val="fr-FR"/>
        </w:rPr>
      </w:pPr>
      <w:r w:rsidRPr="0026560B">
        <w:rPr>
          <w:b/>
          <w:sz w:val="18"/>
          <w:szCs w:val="18"/>
          <w:lang w:val="fr-FR"/>
        </w:rPr>
        <w:t>Article 7 Force Majeure</w:t>
      </w:r>
    </w:p>
    <w:p w14:paraId="1F2CCBE5" w14:textId="77777777" w:rsidR="00054550" w:rsidRPr="0026560B" w:rsidRDefault="00054550" w:rsidP="0046370F">
      <w:pPr>
        <w:pStyle w:val="BodyText1"/>
        <w:spacing w:after="0" w:line="240" w:lineRule="auto"/>
        <w:jc w:val="both"/>
        <w:rPr>
          <w:sz w:val="18"/>
          <w:szCs w:val="18"/>
          <w:lang w:val="fr-FR"/>
        </w:rPr>
      </w:pPr>
    </w:p>
    <w:p w14:paraId="1496E444" w14:textId="45DE1368" w:rsidR="00F21BA1" w:rsidRPr="0026560B" w:rsidRDefault="00054550" w:rsidP="0046370F">
      <w:pPr>
        <w:ind w:left="709" w:right="-23" w:hanging="709"/>
        <w:jc w:val="both"/>
        <w:rPr>
          <w:szCs w:val="18"/>
          <w:lang w:val="fr-FR"/>
        </w:rPr>
      </w:pPr>
      <w:r w:rsidRPr="0026560B">
        <w:rPr>
          <w:lang w:val="fr-FR"/>
        </w:rPr>
        <w:t>7.1</w:t>
      </w:r>
      <w:r w:rsidRPr="0026560B">
        <w:rPr>
          <w:szCs w:val="18"/>
          <w:lang w:val="fr-FR"/>
        </w:rPr>
        <w:tab/>
      </w:r>
      <w:r w:rsidR="00F21BA1" w:rsidRPr="0026560B">
        <w:rPr>
          <w:szCs w:val="18"/>
          <w:lang w:val="fr-FR"/>
        </w:rPr>
        <w:t xml:space="preserve">En cas de Force Majeure, </w:t>
      </w:r>
      <w:r w:rsidR="00D30893" w:rsidRPr="0026560B">
        <w:rPr>
          <w:szCs w:val="18"/>
          <w:lang w:val="fr-FR"/>
        </w:rPr>
        <w:t xml:space="preserve">le </w:t>
      </w:r>
      <w:r w:rsidR="00431294">
        <w:rPr>
          <w:szCs w:val="18"/>
          <w:lang w:val="fr-FR"/>
        </w:rPr>
        <w:t>Prestataire</w:t>
      </w:r>
      <w:r w:rsidR="00F21BA1" w:rsidRPr="0026560B">
        <w:rPr>
          <w:szCs w:val="18"/>
          <w:lang w:val="fr-FR"/>
        </w:rPr>
        <w:t xml:space="preserve"> a</w:t>
      </w:r>
      <w:r w:rsidR="00AE697D" w:rsidRPr="0026560B">
        <w:rPr>
          <w:szCs w:val="18"/>
          <w:lang w:val="fr-FR"/>
        </w:rPr>
        <w:t>ura</w:t>
      </w:r>
      <w:r w:rsidR="00F21BA1" w:rsidRPr="0026560B">
        <w:rPr>
          <w:szCs w:val="18"/>
          <w:lang w:val="fr-FR"/>
        </w:rPr>
        <w:t xml:space="preserve"> le droit de suspendre </w:t>
      </w:r>
      <w:r w:rsidR="00AE697D" w:rsidRPr="0026560B">
        <w:rPr>
          <w:szCs w:val="18"/>
          <w:lang w:val="fr-FR"/>
        </w:rPr>
        <w:t>s</w:t>
      </w:r>
      <w:r w:rsidR="00F21BA1" w:rsidRPr="0026560B">
        <w:rPr>
          <w:szCs w:val="18"/>
          <w:lang w:val="fr-FR"/>
        </w:rPr>
        <w:t xml:space="preserve">es obligations pour la durée et l’étendue de </w:t>
      </w:r>
      <w:r w:rsidR="00AE697D" w:rsidRPr="0026560B">
        <w:rPr>
          <w:szCs w:val="18"/>
          <w:lang w:val="fr-FR"/>
        </w:rPr>
        <w:t>cet</w:t>
      </w:r>
      <w:r w:rsidR="00F21BA1" w:rsidRPr="0026560B">
        <w:rPr>
          <w:szCs w:val="18"/>
          <w:lang w:val="fr-FR"/>
        </w:rPr>
        <w:t xml:space="preserve"> </w:t>
      </w:r>
      <w:r w:rsidR="00AE697D" w:rsidRPr="0026560B">
        <w:rPr>
          <w:szCs w:val="18"/>
          <w:lang w:val="fr-FR"/>
        </w:rPr>
        <w:t>événement</w:t>
      </w:r>
      <w:r w:rsidR="00F21BA1" w:rsidRPr="0026560B">
        <w:rPr>
          <w:szCs w:val="18"/>
          <w:lang w:val="fr-FR"/>
        </w:rPr>
        <w:t xml:space="preserve">, </w:t>
      </w:r>
      <w:r w:rsidR="00DB2296" w:rsidRPr="0026560B">
        <w:rPr>
          <w:szCs w:val="18"/>
          <w:lang w:val="fr-FR"/>
        </w:rPr>
        <w:t xml:space="preserve">pourvu que l’autre Partie </w:t>
      </w:r>
      <w:r w:rsidR="00AE697D" w:rsidRPr="0026560B">
        <w:rPr>
          <w:szCs w:val="18"/>
          <w:lang w:val="fr-FR"/>
        </w:rPr>
        <w:t xml:space="preserve">en </w:t>
      </w:r>
      <w:r w:rsidR="00DB2296" w:rsidRPr="0026560B">
        <w:rPr>
          <w:szCs w:val="18"/>
          <w:lang w:val="fr-FR"/>
        </w:rPr>
        <w:t xml:space="preserve">ait été notifiée par écrit. </w:t>
      </w:r>
      <w:r w:rsidR="00AE697D" w:rsidRPr="0026560B">
        <w:rPr>
          <w:szCs w:val="18"/>
          <w:lang w:val="fr-FR"/>
        </w:rPr>
        <w:t>Il y a</w:t>
      </w:r>
      <w:r w:rsidR="009F0085" w:rsidRPr="0026560B">
        <w:rPr>
          <w:szCs w:val="18"/>
          <w:lang w:val="fr-FR"/>
        </w:rPr>
        <w:t xml:space="preserve"> Force Majeure </w:t>
      </w:r>
      <w:r w:rsidR="00AE697D" w:rsidRPr="0026560B">
        <w:rPr>
          <w:szCs w:val="18"/>
          <w:lang w:val="fr-FR"/>
        </w:rPr>
        <w:t>quand une</w:t>
      </w:r>
      <w:r w:rsidR="009F0085" w:rsidRPr="0026560B">
        <w:rPr>
          <w:szCs w:val="18"/>
          <w:lang w:val="fr-FR"/>
        </w:rPr>
        <w:t xml:space="preserve"> situation empêche l</w:t>
      </w:r>
      <w:r w:rsidR="00414AB5">
        <w:rPr>
          <w:szCs w:val="18"/>
          <w:lang w:val="fr-FR"/>
        </w:rPr>
        <w:t xml:space="preserve">a </w:t>
      </w:r>
      <w:r w:rsidR="00E80293">
        <w:rPr>
          <w:szCs w:val="18"/>
          <w:lang w:val="fr-FR"/>
        </w:rPr>
        <w:t>mise en œuvre</w:t>
      </w:r>
      <w:r w:rsidR="009F0085" w:rsidRPr="0026560B">
        <w:rPr>
          <w:szCs w:val="18"/>
          <w:lang w:val="fr-FR"/>
        </w:rPr>
        <w:t xml:space="preserve"> des </w:t>
      </w:r>
      <w:r w:rsidR="00AE697D" w:rsidRPr="0026560B">
        <w:rPr>
          <w:szCs w:val="18"/>
          <w:lang w:val="fr-FR"/>
        </w:rPr>
        <w:t xml:space="preserve">Prestations </w:t>
      </w:r>
      <w:r w:rsidR="009F0085" w:rsidRPr="0026560B">
        <w:rPr>
          <w:szCs w:val="18"/>
          <w:lang w:val="fr-FR"/>
        </w:rPr>
        <w:t xml:space="preserve">ou du Contrat </w:t>
      </w:r>
      <w:r w:rsidR="00AE697D" w:rsidRPr="0026560B">
        <w:rPr>
          <w:szCs w:val="18"/>
          <w:lang w:val="fr-FR"/>
        </w:rPr>
        <w:t>sans que</w:t>
      </w:r>
      <w:r w:rsidR="009F0085" w:rsidRPr="0026560B">
        <w:rPr>
          <w:szCs w:val="18"/>
          <w:lang w:val="fr-FR"/>
        </w:rPr>
        <w:t xml:space="preserve"> la Partie concernée </w:t>
      </w:r>
      <w:r w:rsidR="00AE697D" w:rsidRPr="0026560B">
        <w:rPr>
          <w:szCs w:val="18"/>
          <w:lang w:val="fr-FR"/>
        </w:rPr>
        <w:t>en soit fautive légalement</w:t>
      </w:r>
      <w:r w:rsidR="009F0085" w:rsidRPr="0026560B">
        <w:rPr>
          <w:szCs w:val="18"/>
          <w:lang w:val="fr-FR"/>
        </w:rPr>
        <w:t>,</w:t>
      </w:r>
      <w:r w:rsidR="00AE697D" w:rsidRPr="0026560B">
        <w:rPr>
          <w:szCs w:val="18"/>
          <w:lang w:val="fr-FR"/>
        </w:rPr>
        <w:t xml:space="preserve"> </w:t>
      </w:r>
      <w:r w:rsidR="00E80293">
        <w:rPr>
          <w:szCs w:val="18"/>
          <w:lang w:val="fr-FR"/>
        </w:rPr>
        <w:t>ou bien</w:t>
      </w:r>
      <w:r w:rsidR="00AE697D" w:rsidRPr="0026560B">
        <w:rPr>
          <w:szCs w:val="18"/>
          <w:lang w:val="fr-FR"/>
        </w:rPr>
        <w:t xml:space="preserve"> en vertu du</w:t>
      </w:r>
      <w:r w:rsidR="00CF37B2" w:rsidRPr="0026560B">
        <w:rPr>
          <w:szCs w:val="18"/>
          <w:lang w:val="fr-FR"/>
        </w:rPr>
        <w:t xml:space="preserve"> présent Contrat</w:t>
      </w:r>
      <w:r w:rsidR="00AE697D" w:rsidRPr="0026560B">
        <w:rPr>
          <w:szCs w:val="18"/>
          <w:lang w:val="fr-FR"/>
        </w:rPr>
        <w:t xml:space="preserve">, </w:t>
      </w:r>
      <w:r w:rsidR="00E80293">
        <w:rPr>
          <w:szCs w:val="18"/>
          <w:lang w:val="fr-FR"/>
        </w:rPr>
        <w:t>ou bien encore</w:t>
      </w:r>
      <w:r w:rsidR="00AE697D" w:rsidRPr="0026560B">
        <w:rPr>
          <w:szCs w:val="18"/>
          <w:lang w:val="fr-FR"/>
        </w:rPr>
        <w:t xml:space="preserve"> </w:t>
      </w:r>
      <w:r w:rsidR="00CF37B2" w:rsidRPr="0026560B">
        <w:rPr>
          <w:szCs w:val="18"/>
          <w:lang w:val="fr-FR"/>
        </w:rPr>
        <w:t xml:space="preserve">selon </w:t>
      </w:r>
      <w:r w:rsidR="00E80293">
        <w:rPr>
          <w:szCs w:val="18"/>
          <w:lang w:val="fr-FR"/>
        </w:rPr>
        <w:t>l</w:t>
      </w:r>
      <w:r w:rsidR="00CF37B2" w:rsidRPr="0026560B">
        <w:rPr>
          <w:szCs w:val="18"/>
          <w:lang w:val="fr-FR"/>
        </w:rPr>
        <w:t xml:space="preserve">es normes généralement </w:t>
      </w:r>
      <w:r w:rsidR="00E80293">
        <w:rPr>
          <w:szCs w:val="18"/>
          <w:lang w:val="fr-FR"/>
        </w:rPr>
        <w:t>admises</w:t>
      </w:r>
      <w:r w:rsidR="00AE697D" w:rsidRPr="0026560B">
        <w:rPr>
          <w:szCs w:val="18"/>
          <w:lang w:val="fr-FR"/>
        </w:rPr>
        <w:t xml:space="preserve">. La </w:t>
      </w:r>
      <w:r w:rsidR="00E80293">
        <w:rPr>
          <w:szCs w:val="18"/>
          <w:lang w:val="fr-FR"/>
        </w:rPr>
        <w:t>P</w:t>
      </w:r>
      <w:r w:rsidR="00AE697D" w:rsidRPr="0026560B">
        <w:rPr>
          <w:szCs w:val="18"/>
          <w:lang w:val="fr-FR"/>
        </w:rPr>
        <w:t>artie concernée ne pourra donc pas être tenue pour responsable.</w:t>
      </w:r>
    </w:p>
    <w:p w14:paraId="7BBFB088" w14:textId="77777777" w:rsidR="00054550" w:rsidRPr="0026560B" w:rsidRDefault="00054550" w:rsidP="0046370F">
      <w:pPr>
        <w:pStyle w:val="BodyText1"/>
        <w:spacing w:after="0" w:line="240" w:lineRule="auto"/>
        <w:jc w:val="both"/>
        <w:rPr>
          <w:b/>
          <w:bCs/>
          <w:sz w:val="18"/>
          <w:szCs w:val="18"/>
          <w:lang w:val="fr-FR"/>
        </w:rPr>
      </w:pPr>
    </w:p>
    <w:p w14:paraId="03E45B94" w14:textId="77777777" w:rsidR="00575524" w:rsidRPr="0026560B" w:rsidRDefault="00054550" w:rsidP="0046370F">
      <w:pPr>
        <w:pStyle w:val="BodyText1"/>
        <w:spacing w:after="0" w:line="240" w:lineRule="auto"/>
        <w:jc w:val="both"/>
        <w:rPr>
          <w:b/>
          <w:bCs/>
          <w:sz w:val="18"/>
          <w:szCs w:val="18"/>
          <w:lang w:val="fr-FR"/>
        </w:rPr>
      </w:pPr>
      <w:r w:rsidRPr="0026560B">
        <w:rPr>
          <w:b/>
          <w:bCs/>
          <w:sz w:val="18"/>
          <w:szCs w:val="18"/>
          <w:lang w:val="fr-FR"/>
        </w:rPr>
        <w:t xml:space="preserve">Article 8 </w:t>
      </w:r>
      <w:r w:rsidR="00575524" w:rsidRPr="0026560B">
        <w:rPr>
          <w:b/>
          <w:bCs/>
          <w:sz w:val="18"/>
          <w:szCs w:val="18"/>
          <w:lang w:val="fr-FR"/>
        </w:rPr>
        <w:t>La non-divulgation d’</w:t>
      </w:r>
      <w:r w:rsidR="001D11DE" w:rsidRPr="0026560B">
        <w:rPr>
          <w:b/>
          <w:bCs/>
          <w:sz w:val="18"/>
          <w:szCs w:val="18"/>
          <w:lang w:val="fr-FR"/>
        </w:rPr>
        <w:t>i</w:t>
      </w:r>
      <w:r w:rsidR="00575524" w:rsidRPr="0026560B">
        <w:rPr>
          <w:b/>
          <w:bCs/>
          <w:sz w:val="18"/>
          <w:szCs w:val="18"/>
          <w:lang w:val="fr-FR"/>
        </w:rPr>
        <w:t>nformations</w:t>
      </w:r>
    </w:p>
    <w:p w14:paraId="6A99EE24" w14:textId="77777777" w:rsidR="00054550" w:rsidRPr="0026560B" w:rsidRDefault="00054550" w:rsidP="0046370F">
      <w:pPr>
        <w:pStyle w:val="BodyText1"/>
        <w:spacing w:after="0" w:line="240" w:lineRule="auto"/>
        <w:jc w:val="both"/>
        <w:rPr>
          <w:bCs/>
          <w:sz w:val="18"/>
          <w:szCs w:val="18"/>
          <w:lang w:val="fr-FR"/>
        </w:rPr>
      </w:pPr>
    </w:p>
    <w:p w14:paraId="2E51CFD1" w14:textId="77777777" w:rsidR="00575524"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8.1</w:t>
      </w:r>
      <w:r w:rsidRPr="0026560B">
        <w:rPr>
          <w:sz w:val="18"/>
          <w:szCs w:val="18"/>
          <w:lang w:val="fr-FR"/>
        </w:rPr>
        <w:tab/>
      </w:r>
      <w:r w:rsidR="00EC2B54" w:rsidRPr="0026560B">
        <w:rPr>
          <w:sz w:val="18"/>
          <w:szCs w:val="18"/>
          <w:lang w:val="fr-FR"/>
        </w:rPr>
        <w:t>Les Parties conviennent que toute</w:t>
      </w:r>
      <w:r w:rsidR="005F649A" w:rsidRPr="0026560B">
        <w:rPr>
          <w:sz w:val="18"/>
          <w:szCs w:val="18"/>
          <w:lang w:val="fr-FR"/>
        </w:rPr>
        <w:t>s les</w:t>
      </w:r>
      <w:r w:rsidR="00EC2B54" w:rsidRPr="0026560B">
        <w:rPr>
          <w:sz w:val="18"/>
          <w:szCs w:val="18"/>
          <w:lang w:val="fr-FR"/>
        </w:rPr>
        <w:t xml:space="preserve"> information</w:t>
      </w:r>
      <w:r w:rsidR="005F649A" w:rsidRPr="0026560B">
        <w:rPr>
          <w:sz w:val="18"/>
          <w:szCs w:val="18"/>
          <w:lang w:val="fr-FR"/>
        </w:rPr>
        <w:t>s, quelles qu’elles soient,</w:t>
      </w:r>
      <w:r w:rsidR="00EC2B54" w:rsidRPr="0026560B">
        <w:rPr>
          <w:sz w:val="18"/>
          <w:szCs w:val="18"/>
          <w:lang w:val="fr-FR"/>
        </w:rPr>
        <w:t xml:space="preserve"> concernant le</w:t>
      </w:r>
      <w:r w:rsidR="00D833E0" w:rsidRPr="0026560B">
        <w:rPr>
          <w:sz w:val="18"/>
          <w:szCs w:val="18"/>
          <w:lang w:val="fr-FR"/>
        </w:rPr>
        <w:t>ur</w:t>
      </w:r>
      <w:r w:rsidR="000C0BBC">
        <w:rPr>
          <w:sz w:val="18"/>
          <w:szCs w:val="18"/>
          <w:lang w:val="fr-FR"/>
        </w:rPr>
        <w:t>s</w:t>
      </w:r>
      <w:r w:rsidR="00E80293">
        <w:rPr>
          <w:sz w:val="18"/>
          <w:szCs w:val="18"/>
          <w:lang w:val="fr-FR"/>
        </w:rPr>
        <w:t xml:space="preserve"> activité</w:t>
      </w:r>
      <w:r w:rsidR="000C0BBC">
        <w:rPr>
          <w:sz w:val="18"/>
          <w:szCs w:val="18"/>
          <w:lang w:val="fr-FR"/>
        </w:rPr>
        <w:t>s</w:t>
      </w:r>
      <w:r w:rsidR="00E80293">
        <w:rPr>
          <w:sz w:val="18"/>
          <w:szCs w:val="18"/>
          <w:lang w:val="fr-FR"/>
        </w:rPr>
        <w:t xml:space="preserve"> </w:t>
      </w:r>
      <w:r w:rsidR="005B25A1">
        <w:rPr>
          <w:sz w:val="18"/>
          <w:szCs w:val="18"/>
          <w:lang w:val="fr-FR"/>
        </w:rPr>
        <w:t>et</w:t>
      </w:r>
      <w:r w:rsidR="00EC2B54" w:rsidRPr="0026560B">
        <w:rPr>
          <w:sz w:val="18"/>
          <w:szCs w:val="18"/>
          <w:lang w:val="fr-FR"/>
        </w:rPr>
        <w:t xml:space="preserve"> </w:t>
      </w:r>
      <w:r w:rsidR="00894CC2" w:rsidRPr="0026560B">
        <w:rPr>
          <w:sz w:val="18"/>
          <w:szCs w:val="18"/>
          <w:lang w:val="fr-FR"/>
        </w:rPr>
        <w:t>divulguée</w:t>
      </w:r>
      <w:r w:rsidR="005F649A" w:rsidRPr="0026560B">
        <w:rPr>
          <w:sz w:val="18"/>
          <w:szCs w:val="18"/>
          <w:lang w:val="fr-FR"/>
        </w:rPr>
        <w:t>s</w:t>
      </w:r>
      <w:r w:rsidR="00EC2B54" w:rsidRPr="0026560B">
        <w:rPr>
          <w:sz w:val="18"/>
          <w:szCs w:val="18"/>
          <w:lang w:val="fr-FR"/>
        </w:rPr>
        <w:t xml:space="preserve"> </w:t>
      </w:r>
      <w:r w:rsidR="005B25A1">
        <w:rPr>
          <w:sz w:val="18"/>
          <w:szCs w:val="18"/>
          <w:lang w:val="fr-FR"/>
        </w:rPr>
        <w:t>alors que le</w:t>
      </w:r>
      <w:r w:rsidR="00EC2B54" w:rsidRPr="0026560B">
        <w:rPr>
          <w:sz w:val="18"/>
          <w:szCs w:val="18"/>
          <w:lang w:val="fr-FR"/>
        </w:rPr>
        <w:t xml:space="preserve"> Contrat</w:t>
      </w:r>
      <w:r w:rsidR="005B25A1">
        <w:rPr>
          <w:sz w:val="18"/>
          <w:szCs w:val="18"/>
          <w:lang w:val="fr-FR"/>
        </w:rPr>
        <w:t xml:space="preserve"> est en vigueur</w:t>
      </w:r>
      <w:r w:rsidR="00EC2B54" w:rsidRPr="0026560B">
        <w:rPr>
          <w:sz w:val="18"/>
          <w:szCs w:val="18"/>
          <w:lang w:val="fr-FR"/>
        </w:rPr>
        <w:t xml:space="preserve">, </w:t>
      </w:r>
      <w:r w:rsidR="00E80293">
        <w:rPr>
          <w:sz w:val="18"/>
          <w:szCs w:val="18"/>
          <w:lang w:val="fr-FR"/>
        </w:rPr>
        <w:t>sous quelque</w:t>
      </w:r>
      <w:r w:rsidR="00EC2B54" w:rsidRPr="0026560B">
        <w:rPr>
          <w:sz w:val="18"/>
          <w:szCs w:val="18"/>
          <w:lang w:val="fr-FR"/>
        </w:rPr>
        <w:t xml:space="preserve"> format </w:t>
      </w:r>
      <w:r w:rsidR="00E80293">
        <w:rPr>
          <w:sz w:val="18"/>
          <w:szCs w:val="18"/>
          <w:lang w:val="fr-FR"/>
        </w:rPr>
        <w:t xml:space="preserve">que ce soit </w:t>
      </w:r>
      <w:r w:rsidR="00EC2B54" w:rsidRPr="0026560B">
        <w:rPr>
          <w:sz w:val="18"/>
          <w:szCs w:val="18"/>
          <w:lang w:val="fr-FR"/>
        </w:rPr>
        <w:t>– ser</w:t>
      </w:r>
      <w:r w:rsidR="005F649A" w:rsidRPr="0026560B">
        <w:rPr>
          <w:sz w:val="18"/>
          <w:szCs w:val="18"/>
          <w:lang w:val="fr-FR"/>
        </w:rPr>
        <w:t>ont</w:t>
      </w:r>
      <w:r w:rsidR="00EC2B54" w:rsidRPr="0026560B">
        <w:rPr>
          <w:sz w:val="18"/>
          <w:szCs w:val="18"/>
          <w:lang w:val="fr-FR"/>
        </w:rPr>
        <w:t xml:space="preserve"> réputée</w:t>
      </w:r>
      <w:r w:rsidR="005F649A" w:rsidRPr="0026560B">
        <w:rPr>
          <w:sz w:val="18"/>
          <w:szCs w:val="18"/>
          <w:lang w:val="fr-FR"/>
        </w:rPr>
        <w:t>s</w:t>
      </w:r>
      <w:r w:rsidR="00EC2B54" w:rsidRPr="0026560B">
        <w:rPr>
          <w:sz w:val="18"/>
          <w:szCs w:val="18"/>
          <w:lang w:val="fr-FR"/>
        </w:rPr>
        <w:t xml:space="preserve"> confidentielle</w:t>
      </w:r>
      <w:r w:rsidR="005F649A" w:rsidRPr="0026560B">
        <w:rPr>
          <w:sz w:val="18"/>
          <w:szCs w:val="18"/>
          <w:lang w:val="fr-FR"/>
        </w:rPr>
        <w:t>s</w:t>
      </w:r>
      <w:r w:rsidR="00EC2B54" w:rsidRPr="0026560B">
        <w:rPr>
          <w:sz w:val="18"/>
          <w:szCs w:val="18"/>
          <w:lang w:val="fr-FR"/>
        </w:rPr>
        <w:t xml:space="preserve"> si la nature de </w:t>
      </w:r>
      <w:r w:rsidR="001D11DE" w:rsidRPr="0026560B">
        <w:rPr>
          <w:sz w:val="18"/>
          <w:szCs w:val="18"/>
          <w:lang w:val="fr-FR"/>
        </w:rPr>
        <w:t>ce</w:t>
      </w:r>
      <w:r w:rsidR="005F649A" w:rsidRPr="0026560B">
        <w:rPr>
          <w:sz w:val="18"/>
          <w:szCs w:val="18"/>
          <w:lang w:val="fr-FR"/>
        </w:rPr>
        <w:t>s</w:t>
      </w:r>
      <w:r w:rsidR="001D11DE" w:rsidRPr="0026560B">
        <w:rPr>
          <w:sz w:val="18"/>
          <w:szCs w:val="18"/>
          <w:lang w:val="fr-FR"/>
        </w:rPr>
        <w:t xml:space="preserve"> </w:t>
      </w:r>
      <w:r w:rsidR="00EC2B54" w:rsidRPr="0026560B">
        <w:rPr>
          <w:sz w:val="18"/>
          <w:szCs w:val="18"/>
          <w:lang w:val="fr-FR"/>
        </w:rPr>
        <w:t>information</w:t>
      </w:r>
      <w:r w:rsidR="005F649A" w:rsidRPr="0026560B">
        <w:rPr>
          <w:sz w:val="18"/>
          <w:szCs w:val="18"/>
          <w:lang w:val="fr-FR"/>
        </w:rPr>
        <w:t>s</w:t>
      </w:r>
      <w:r w:rsidR="00EC2B54" w:rsidRPr="0026560B">
        <w:rPr>
          <w:sz w:val="18"/>
          <w:szCs w:val="18"/>
          <w:lang w:val="fr-FR"/>
        </w:rPr>
        <w:t xml:space="preserve"> est confidentielle et </w:t>
      </w:r>
      <w:r w:rsidR="006616DC" w:rsidRPr="0026560B">
        <w:rPr>
          <w:sz w:val="18"/>
          <w:szCs w:val="18"/>
          <w:lang w:val="fr-FR"/>
        </w:rPr>
        <w:t>que</w:t>
      </w:r>
      <w:r w:rsidR="00EC2B54" w:rsidRPr="0026560B">
        <w:rPr>
          <w:sz w:val="18"/>
          <w:szCs w:val="18"/>
          <w:lang w:val="fr-FR"/>
        </w:rPr>
        <w:t xml:space="preserve"> l</w:t>
      </w:r>
      <w:r w:rsidR="00E04FFB" w:rsidRPr="0026560B">
        <w:rPr>
          <w:sz w:val="18"/>
          <w:szCs w:val="18"/>
          <w:lang w:val="fr-FR"/>
        </w:rPr>
        <w:t>’</w:t>
      </w:r>
      <w:r w:rsidR="00EC2B54" w:rsidRPr="0026560B">
        <w:rPr>
          <w:sz w:val="18"/>
          <w:szCs w:val="18"/>
          <w:lang w:val="fr-FR"/>
        </w:rPr>
        <w:t xml:space="preserve">autre Partie </w:t>
      </w:r>
      <w:r w:rsidR="001D11DE" w:rsidRPr="0026560B">
        <w:rPr>
          <w:sz w:val="18"/>
          <w:szCs w:val="18"/>
          <w:lang w:val="fr-FR"/>
        </w:rPr>
        <w:t>sa</w:t>
      </w:r>
      <w:r w:rsidR="00E04FFB" w:rsidRPr="0026560B">
        <w:rPr>
          <w:sz w:val="18"/>
          <w:szCs w:val="18"/>
          <w:lang w:val="fr-FR"/>
        </w:rPr>
        <w:t>i</w:t>
      </w:r>
      <w:r w:rsidR="001D11DE" w:rsidRPr="0026560B">
        <w:rPr>
          <w:sz w:val="18"/>
          <w:szCs w:val="18"/>
          <w:lang w:val="fr-FR"/>
        </w:rPr>
        <w:t xml:space="preserve">t pertinemment </w:t>
      </w:r>
      <w:r w:rsidR="00EC2B54" w:rsidRPr="0026560B">
        <w:rPr>
          <w:sz w:val="18"/>
          <w:szCs w:val="18"/>
          <w:lang w:val="fr-FR"/>
        </w:rPr>
        <w:t xml:space="preserve">ou devrait </w:t>
      </w:r>
      <w:r w:rsidR="001D11DE" w:rsidRPr="0026560B">
        <w:rPr>
          <w:sz w:val="18"/>
          <w:szCs w:val="18"/>
          <w:lang w:val="fr-FR"/>
        </w:rPr>
        <w:t>savoir</w:t>
      </w:r>
      <w:r w:rsidR="005F649A" w:rsidRPr="0026560B">
        <w:rPr>
          <w:sz w:val="18"/>
          <w:szCs w:val="18"/>
          <w:lang w:val="fr-FR"/>
        </w:rPr>
        <w:t xml:space="preserve"> </w:t>
      </w:r>
      <w:r w:rsidR="00EC2B54" w:rsidRPr="0026560B">
        <w:rPr>
          <w:sz w:val="18"/>
          <w:szCs w:val="18"/>
          <w:lang w:val="fr-FR"/>
        </w:rPr>
        <w:t>que ce</w:t>
      </w:r>
      <w:r w:rsidR="005F649A" w:rsidRPr="0026560B">
        <w:rPr>
          <w:sz w:val="18"/>
          <w:szCs w:val="18"/>
          <w:lang w:val="fr-FR"/>
        </w:rPr>
        <w:t>s</w:t>
      </w:r>
      <w:r w:rsidR="00EC2B54" w:rsidRPr="0026560B">
        <w:rPr>
          <w:sz w:val="18"/>
          <w:szCs w:val="18"/>
          <w:lang w:val="fr-FR"/>
        </w:rPr>
        <w:t xml:space="preserve"> information</w:t>
      </w:r>
      <w:r w:rsidR="005F649A" w:rsidRPr="0026560B">
        <w:rPr>
          <w:sz w:val="18"/>
          <w:szCs w:val="18"/>
          <w:lang w:val="fr-FR"/>
        </w:rPr>
        <w:t>s</w:t>
      </w:r>
      <w:r w:rsidR="00EC2B54" w:rsidRPr="0026560B">
        <w:rPr>
          <w:sz w:val="18"/>
          <w:szCs w:val="18"/>
          <w:lang w:val="fr-FR"/>
        </w:rPr>
        <w:t xml:space="preserve"> (</w:t>
      </w:r>
      <w:r w:rsidR="009365F4" w:rsidRPr="0026560B">
        <w:rPr>
          <w:sz w:val="18"/>
          <w:szCs w:val="18"/>
          <w:lang w:val="fr-FR"/>
        </w:rPr>
        <w:t xml:space="preserve">des données/informations techniques, commerciales, financières </w:t>
      </w:r>
      <w:r w:rsidR="005F649A" w:rsidRPr="0026560B">
        <w:rPr>
          <w:sz w:val="18"/>
          <w:szCs w:val="18"/>
          <w:lang w:val="fr-FR"/>
        </w:rPr>
        <w:t>ou</w:t>
      </w:r>
      <w:r w:rsidR="009365F4" w:rsidRPr="0026560B">
        <w:rPr>
          <w:sz w:val="18"/>
          <w:szCs w:val="18"/>
          <w:lang w:val="fr-FR"/>
        </w:rPr>
        <w:t xml:space="preserve"> juridiques</w:t>
      </w:r>
      <w:r w:rsidR="005F649A" w:rsidRPr="0026560B">
        <w:rPr>
          <w:sz w:val="18"/>
          <w:szCs w:val="18"/>
          <w:lang w:val="fr-FR"/>
        </w:rPr>
        <w:t>, entre autres</w:t>
      </w:r>
      <w:r w:rsidR="009365F4" w:rsidRPr="0026560B">
        <w:rPr>
          <w:sz w:val="18"/>
          <w:szCs w:val="18"/>
          <w:lang w:val="fr-FR"/>
        </w:rPr>
        <w:t>)</w:t>
      </w:r>
      <w:r w:rsidR="005F649A" w:rsidRPr="0026560B">
        <w:rPr>
          <w:sz w:val="18"/>
          <w:szCs w:val="18"/>
          <w:lang w:val="fr-FR"/>
        </w:rPr>
        <w:t xml:space="preserve"> sont confidentielles</w:t>
      </w:r>
      <w:r w:rsidR="009365F4" w:rsidRPr="0026560B">
        <w:rPr>
          <w:sz w:val="18"/>
          <w:szCs w:val="18"/>
          <w:lang w:val="fr-FR"/>
        </w:rPr>
        <w:t xml:space="preserve">. </w:t>
      </w:r>
      <w:r w:rsidR="00236A43" w:rsidRPr="0026560B">
        <w:rPr>
          <w:sz w:val="18"/>
          <w:szCs w:val="18"/>
          <w:lang w:val="fr-FR"/>
        </w:rPr>
        <w:t xml:space="preserve">Les Parties conviennent </w:t>
      </w:r>
      <w:r w:rsidR="005F649A" w:rsidRPr="0026560B">
        <w:rPr>
          <w:sz w:val="18"/>
          <w:szCs w:val="18"/>
          <w:lang w:val="fr-FR"/>
        </w:rPr>
        <w:t xml:space="preserve">de </w:t>
      </w:r>
      <w:r w:rsidR="00236A43" w:rsidRPr="0026560B">
        <w:rPr>
          <w:sz w:val="18"/>
          <w:szCs w:val="18"/>
          <w:lang w:val="fr-FR"/>
        </w:rPr>
        <w:t xml:space="preserve">traiter </w:t>
      </w:r>
      <w:r w:rsidR="005F649A" w:rsidRPr="0026560B">
        <w:rPr>
          <w:sz w:val="18"/>
          <w:szCs w:val="18"/>
          <w:lang w:val="fr-FR"/>
        </w:rPr>
        <w:t>c</w:t>
      </w:r>
      <w:r w:rsidR="00236A43" w:rsidRPr="0026560B">
        <w:rPr>
          <w:sz w:val="18"/>
          <w:szCs w:val="18"/>
          <w:lang w:val="fr-FR"/>
        </w:rPr>
        <w:t xml:space="preserve">es informations confidentielles </w:t>
      </w:r>
      <w:r w:rsidR="005F649A" w:rsidRPr="0026560B">
        <w:rPr>
          <w:sz w:val="18"/>
          <w:szCs w:val="18"/>
          <w:lang w:val="fr-FR"/>
        </w:rPr>
        <w:t xml:space="preserve">de façon </w:t>
      </w:r>
      <w:r w:rsidR="00236A43" w:rsidRPr="0026560B">
        <w:rPr>
          <w:sz w:val="18"/>
          <w:szCs w:val="18"/>
          <w:lang w:val="fr-FR"/>
        </w:rPr>
        <w:t>confiden</w:t>
      </w:r>
      <w:r w:rsidR="005F649A" w:rsidRPr="0026560B">
        <w:rPr>
          <w:sz w:val="18"/>
          <w:szCs w:val="18"/>
          <w:lang w:val="fr-FR"/>
        </w:rPr>
        <w:t>tielle</w:t>
      </w:r>
      <w:r w:rsidR="00236A43" w:rsidRPr="0026560B">
        <w:rPr>
          <w:sz w:val="18"/>
          <w:szCs w:val="18"/>
          <w:lang w:val="fr-FR"/>
        </w:rPr>
        <w:t xml:space="preserve"> et </w:t>
      </w:r>
      <w:r w:rsidR="00D833E0" w:rsidRPr="0026560B">
        <w:rPr>
          <w:sz w:val="18"/>
          <w:szCs w:val="18"/>
          <w:lang w:val="fr-FR"/>
        </w:rPr>
        <w:t>de</w:t>
      </w:r>
      <w:r w:rsidR="00236A43" w:rsidRPr="0026560B">
        <w:rPr>
          <w:sz w:val="18"/>
          <w:szCs w:val="18"/>
          <w:lang w:val="fr-FR"/>
        </w:rPr>
        <w:t xml:space="preserve"> n</w:t>
      </w:r>
      <w:r w:rsidR="00E04FFB" w:rsidRPr="0026560B">
        <w:rPr>
          <w:sz w:val="18"/>
          <w:szCs w:val="18"/>
          <w:lang w:val="fr-FR"/>
        </w:rPr>
        <w:t>e pas</w:t>
      </w:r>
      <w:r w:rsidR="00D833E0" w:rsidRPr="0026560B">
        <w:rPr>
          <w:sz w:val="18"/>
          <w:szCs w:val="18"/>
          <w:lang w:val="fr-FR"/>
        </w:rPr>
        <w:t xml:space="preserve"> </w:t>
      </w:r>
      <w:r w:rsidR="00236A43" w:rsidRPr="0026560B">
        <w:rPr>
          <w:sz w:val="18"/>
          <w:szCs w:val="18"/>
          <w:lang w:val="fr-FR"/>
        </w:rPr>
        <w:t xml:space="preserve">utiliser </w:t>
      </w:r>
      <w:r w:rsidR="005F649A" w:rsidRPr="0026560B">
        <w:rPr>
          <w:sz w:val="18"/>
          <w:szCs w:val="18"/>
          <w:lang w:val="fr-FR"/>
        </w:rPr>
        <w:t>d</w:t>
      </w:r>
      <w:r w:rsidR="00D833E0" w:rsidRPr="0026560B">
        <w:rPr>
          <w:sz w:val="18"/>
          <w:szCs w:val="18"/>
          <w:lang w:val="fr-FR"/>
        </w:rPr>
        <w:t>’</w:t>
      </w:r>
      <w:r w:rsidR="00236A43" w:rsidRPr="0026560B">
        <w:rPr>
          <w:sz w:val="18"/>
          <w:szCs w:val="18"/>
          <w:lang w:val="fr-FR"/>
        </w:rPr>
        <w:t xml:space="preserve">informations confidentielles </w:t>
      </w:r>
      <w:r w:rsidR="00E04FFB" w:rsidRPr="0026560B">
        <w:rPr>
          <w:sz w:val="18"/>
          <w:szCs w:val="18"/>
          <w:lang w:val="fr-FR"/>
        </w:rPr>
        <w:t xml:space="preserve">ni d’en divulguer </w:t>
      </w:r>
      <w:r w:rsidR="00236A43" w:rsidRPr="0026560B">
        <w:rPr>
          <w:sz w:val="18"/>
          <w:szCs w:val="18"/>
          <w:lang w:val="fr-FR"/>
        </w:rPr>
        <w:t xml:space="preserve">à aucune tierce </w:t>
      </w:r>
      <w:r w:rsidR="00414439">
        <w:rPr>
          <w:sz w:val="18"/>
          <w:szCs w:val="18"/>
          <w:lang w:val="fr-FR"/>
        </w:rPr>
        <w:t>p</w:t>
      </w:r>
      <w:r w:rsidR="00236A43" w:rsidRPr="0026560B">
        <w:rPr>
          <w:sz w:val="18"/>
          <w:szCs w:val="18"/>
          <w:lang w:val="fr-FR"/>
        </w:rPr>
        <w:t>artie</w:t>
      </w:r>
      <w:r w:rsidR="005F649A" w:rsidRPr="0026560B">
        <w:rPr>
          <w:sz w:val="18"/>
          <w:szCs w:val="18"/>
          <w:lang w:val="fr-FR"/>
        </w:rPr>
        <w:t xml:space="preserve"> sans le consentement écrit préalable de</w:t>
      </w:r>
      <w:r w:rsidR="00E04FFB" w:rsidRPr="0026560B">
        <w:rPr>
          <w:sz w:val="18"/>
          <w:szCs w:val="18"/>
          <w:lang w:val="fr-FR"/>
        </w:rPr>
        <w:t xml:space="preserve"> la</w:t>
      </w:r>
      <w:r w:rsidR="005F649A" w:rsidRPr="0026560B">
        <w:rPr>
          <w:sz w:val="18"/>
          <w:szCs w:val="18"/>
          <w:lang w:val="fr-FR"/>
        </w:rPr>
        <w:t xml:space="preserve"> Partie concernée</w:t>
      </w:r>
      <w:r w:rsidR="00236A43" w:rsidRPr="0026560B">
        <w:rPr>
          <w:sz w:val="18"/>
          <w:szCs w:val="18"/>
          <w:lang w:val="fr-FR"/>
        </w:rPr>
        <w:t xml:space="preserve">. </w:t>
      </w:r>
    </w:p>
    <w:p w14:paraId="139E5E9E" w14:textId="77777777" w:rsidR="00054550" w:rsidRPr="0026560B" w:rsidRDefault="00054550" w:rsidP="0046370F">
      <w:pPr>
        <w:pStyle w:val="BodyText1"/>
        <w:spacing w:after="0" w:line="240" w:lineRule="auto"/>
        <w:ind w:left="705" w:hanging="705"/>
        <w:jc w:val="both"/>
        <w:rPr>
          <w:sz w:val="18"/>
          <w:szCs w:val="18"/>
          <w:lang w:val="fr-FR"/>
        </w:rPr>
      </w:pPr>
    </w:p>
    <w:p w14:paraId="3DA09722" w14:textId="77777777" w:rsidR="008F1107"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8.2</w:t>
      </w:r>
      <w:r w:rsidRPr="0026560B">
        <w:rPr>
          <w:sz w:val="18"/>
          <w:szCs w:val="18"/>
          <w:lang w:val="fr-FR"/>
        </w:rPr>
        <w:tab/>
      </w:r>
      <w:r w:rsidR="008F1107" w:rsidRPr="0026560B">
        <w:rPr>
          <w:sz w:val="18"/>
          <w:szCs w:val="18"/>
          <w:lang w:val="fr-FR"/>
        </w:rPr>
        <w:t xml:space="preserve">L’obligation énoncée au précédent Article 8.1 ne s’appliquera pas </w:t>
      </w:r>
      <w:r w:rsidR="00D833E0" w:rsidRPr="0026560B">
        <w:rPr>
          <w:sz w:val="18"/>
          <w:szCs w:val="18"/>
          <w:lang w:val="fr-FR"/>
        </w:rPr>
        <w:t>aux informations</w:t>
      </w:r>
      <w:r w:rsidR="008F1107" w:rsidRPr="0026560B">
        <w:rPr>
          <w:sz w:val="18"/>
          <w:szCs w:val="18"/>
          <w:lang w:val="fr-FR"/>
        </w:rPr>
        <w:t xml:space="preserve"> pour </w:t>
      </w:r>
      <w:r w:rsidR="00D833E0" w:rsidRPr="0026560B">
        <w:rPr>
          <w:sz w:val="18"/>
          <w:szCs w:val="18"/>
          <w:lang w:val="fr-FR"/>
        </w:rPr>
        <w:t>lesquelles une</w:t>
      </w:r>
      <w:r w:rsidR="008F1107" w:rsidRPr="0026560B">
        <w:rPr>
          <w:sz w:val="18"/>
          <w:szCs w:val="18"/>
          <w:lang w:val="fr-FR"/>
        </w:rPr>
        <w:t xml:space="preserve"> Partie peut prouver que</w:t>
      </w:r>
      <w:r w:rsidR="0001430E" w:rsidRPr="0026560B">
        <w:rPr>
          <w:sz w:val="18"/>
          <w:szCs w:val="18"/>
          <w:lang w:val="fr-FR"/>
        </w:rPr>
        <w:t xml:space="preserve"> :</w:t>
      </w:r>
    </w:p>
    <w:p w14:paraId="54D2D4FB" w14:textId="77777777" w:rsidR="00054550" w:rsidRPr="0026560B" w:rsidRDefault="00054550" w:rsidP="0046370F">
      <w:pPr>
        <w:widowControl w:val="0"/>
        <w:tabs>
          <w:tab w:val="left" w:pos="-1440"/>
          <w:tab w:val="left" w:pos="-720"/>
          <w:tab w:val="left" w:pos="0"/>
          <w:tab w:val="left" w:pos="5846"/>
        </w:tabs>
        <w:ind w:right="-23"/>
        <w:jc w:val="both"/>
        <w:rPr>
          <w:szCs w:val="18"/>
          <w:lang w:val="fr-FR"/>
        </w:rPr>
      </w:pPr>
    </w:p>
    <w:p w14:paraId="37419506" w14:textId="77777777" w:rsidR="00C22126" w:rsidRPr="0026560B" w:rsidRDefault="00D833E0" w:rsidP="0041261C">
      <w:pPr>
        <w:pStyle w:val="Paragraphedeliste"/>
        <w:widowControl w:val="0"/>
        <w:numPr>
          <w:ilvl w:val="0"/>
          <w:numId w:val="2"/>
        </w:numPr>
        <w:tabs>
          <w:tab w:val="left" w:pos="-1440"/>
          <w:tab w:val="left" w:pos="-720"/>
          <w:tab w:val="left" w:pos="0"/>
          <w:tab w:val="left" w:pos="5846"/>
        </w:tabs>
        <w:ind w:left="1418" w:right="-23" w:hanging="709"/>
        <w:jc w:val="both"/>
        <w:rPr>
          <w:szCs w:val="18"/>
        </w:rPr>
      </w:pPr>
      <w:r w:rsidRPr="0026560B">
        <w:rPr>
          <w:szCs w:val="18"/>
        </w:rPr>
        <w:t xml:space="preserve">Elles sont de notoriété publique ou le sont devenues depuis que </w:t>
      </w:r>
      <w:r w:rsidR="00C22126" w:rsidRPr="0026560B">
        <w:rPr>
          <w:szCs w:val="18"/>
        </w:rPr>
        <w:t xml:space="preserve">le Contrat </w:t>
      </w:r>
      <w:r w:rsidRPr="0026560B">
        <w:rPr>
          <w:szCs w:val="18"/>
        </w:rPr>
        <w:t xml:space="preserve">est </w:t>
      </w:r>
      <w:r w:rsidR="00C22126" w:rsidRPr="0026560B">
        <w:rPr>
          <w:szCs w:val="18"/>
        </w:rPr>
        <w:t>entré en vigueur</w:t>
      </w:r>
      <w:r w:rsidRPr="0026560B">
        <w:rPr>
          <w:szCs w:val="18"/>
        </w:rPr>
        <w:t>, sans que cette</w:t>
      </w:r>
      <w:r w:rsidR="00C22126" w:rsidRPr="0026560B">
        <w:rPr>
          <w:szCs w:val="18"/>
        </w:rPr>
        <w:t xml:space="preserve"> Partie </w:t>
      </w:r>
      <w:r w:rsidR="00E04FFB" w:rsidRPr="0026560B">
        <w:rPr>
          <w:szCs w:val="18"/>
        </w:rPr>
        <w:t>n’</w:t>
      </w:r>
      <w:r w:rsidRPr="0026560B">
        <w:rPr>
          <w:szCs w:val="18"/>
        </w:rPr>
        <w:t>ait commis de</w:t>
      </w:r>
      <w:r w:rsidR="00C22126" w:rsidRPr="0026560B">
        <w:rPr>
          <w:szCs w:val="18"/>
        </w:rPr>
        <w:t xml:space="preserve"> faute ;</w:t>
      </w:r>
    </w:p>
    <w:p w14:paraId="69FED9F9" w14:textId="77777777" w:rsidR="00054550" w:rsidRPr="0026560B" w:rsidRDefault="00054550" w:rsidP="0046370F">
      <w:pPr>
        <w:widowControl w:val="0"/>
        <w:tabs>
          <w:tab w:val="left" w:pos="-1440"/>
          <w:tab w:val="left" w:pos="-720"/>
          <w:tab w:val="left" w:pos="0"/>
          <w:tab w:val="left" w:pos="5846"/>
        </w:tabs>
        <w:ind w:right="-23"/>
        <w:jc w:val="both"/>
        <w:rPr>
          <w:szCs w:val="18"/>
          <w:lang w:val="fr-FR"/>
        </w:rPr>
      </w:pPr>
    </w:p>
    <w:p w14:paraId="70FD1AA4" w14:textId="77777777" w:rsidR="00C22126" w:rsidRPr="0026560B" w:rsidRDefault="00890355" w:rsidP="0041261C">
      <w:pPr>
        <w:pStyle w:val="Paragraphedeliste"/>
        <w:widowControl w:val="0"/>
        <w:numPr>
          <w:ilvl w:val="0"/>
          <w:numId w:val="2"/>
        </w:numPr>
        <w:tabs>
          <w:tab w:val="left" w:pos="-1440"/>
          <w:tab w:val="left" w:pos="-720"/>
          <w:tab w:val="left" w:pos="0"/>
          <w:tab w:val="left" w:pos="5846"/>
        </w:tabs>
        <w:ind w:left="1418" w:right="-23" w:hanging="709"/>
        <w:jc w:val="both"/>
        <w:rPr>
          <w:szCs w:val="18"/>
        </w:rPr>
      </w:pPr>
      <w:r w:rsidRPr="0026560B">
        <w:rPr>
          <w:szCs w:val="18"/>
        </w:rPr>
        <w:t xml:space="preserve">Ces informations ont été recueillies </w:t>
      </w:r>
      <w:r w:rsidR="00165931" w:rsidRPr="0026560B">
        <w:rPr>
          <w:szCs w:val="18"/>
        </w:rPr>
        <w:t>indépendamment des informations reçues </w:t>
      </w:r>
      <w:r w:rsidRPr="0026560B">
        <w:rPr>
          <w:szCs w:val="18"/>
        </w:rPr>
        <w:t xml:space="preserve">de la part de </w:t>
      </w:r>
      <w:r w:rsidR="00E04FFB" w:rsidRPr="0026560B">
        <w:rPr>
          <w:szCs w:val="18"/>
        </w:rPr>
        <w:t>l’</w:t>
      </w:r>
      <w:r w:rsidRPr="0026560B">
        <w:rPr>
          <w:szCs w:val="18"/>
        </w:rPr>
        <w:t xml:space="preserve">autre Partie au contrat </w:t>
      </w:r>
      <w:r w:rsidR="00165931" w:rsidRPr="0026560B">
        <w:rPr>
          <w:szCs w:val="18"/>
        </w:rPr>
        <w:t>;</w:t>
      </w:r>
    </w:p>
    <w:p w14:paraId="38F40914" w14:textId="77777777" w:rsidR="00054550" w:rsidRPr="0026560B" w:rsidRDefault="00054550" w:rsidP="0046370F">
      <w:pPr>
        <w:widowControl w:val="0"/>
        <w:tabs>
          <w:tab w:val="left" w:pos="-1440"/>
          <w:tab w:val="left" w:pos="-720"/>
          <w:tab w:val="left" w:pos="0"/>
          <w:tab w:val="left" w:pos="5846"/>
        </w:tabs>
        <w:ind w:right="-23"/>
        <w:jc w:val="both"/>
        <w:rPr>
          <w:szCs w:val="18"/>
          <w:lang w:val="fr-FR"/>
        </w:rPr>
      </w:pPr>
    </w:p>
    <w:p w14:paraId="050D15B7" w14:textId="77777777" w:rsidR="00165931" w:rsidRPr="0026560B" w:rsidRDefault="00165931" w:rsidP="0041261C">
      <w:pPr>
        <w:pStyle w:val="Paragraphedeliste"/>
        <w:widowControl w:val="0"/>
        <w:numPr>
          <w:ilvl w:val="0"/>
          <w:numId w:val="2"/>
        </w:numPr>
        <w:tabs>
          <w:tab w:val="left" w:pos="-1440"/>
          <w:tab w:val="left" w:pos="-720"/>
          <w:tab w:val="left" w:pos="0"/>
          <w:tab w:val="left" w:pos="5846"/>
        </w:tabs>
        <w:ind w:left="1418" w:right="-23" w:hanging="709"/>
        <w:jc w:val="both"/>
        <w:rPr>
          <w:szCs w:val="18"/>
        </w:rPr>
      </w:pPr>
      <w:r w:rsidRPr="0026560B">
        <w:rPr>
          <w:szCs w:val="18"/>
        </w:rPr>
        <w:t>Elle</w:t>
      </w:r>
      <w:r w:rsidR="00890355" w:rsidRPr="0026560B">
        <w:rPr>
          <w:szCs w:val="18"/>
        </w:rPr>
        <w:t>s proviennent</w:t>
      </w:r>
      <w:r w:rsidRPr="0026560B">
        <w:rPr>
          <w:szCs w:val="18"/>
        </w:rPr>
        <w:t xml:space="preserve"> de tierces parties et</w:t>
      </w:r>
      <w:r w:rsidR="00B47E4C" w:rsidRPr="0026560B">
        <w:rPr>
          <w:szCs w:val="18"/>
        </w:rPr>
        <w:t xml:space="preserve"> non pas</w:t>
      </w:r>
      <w:r w:rsidRPr="0026560B">
        <w:rPr>
          <w:szCs w:val="18"/>
        </w:rPr>
        <w:t xml:space="preserve">, pour autant que la Partie </w:t>
      </w:r>
      <w:r w:rsidR="00E04FFB" w:rsidRPr="0026560B">
        <w:rPr>
          <w:szCs w:val="18"/>
        </w:rPr>
        <w:t xml:space="preserve">les ayant reçues le </w:t>
      </w:r>
      <w:r w:rsidRPr="0026560B">
        <w:rPr>
          <w:szCs w:val="18"/>
        </w:rPr>
        <w:t xml:space="preserve">sache, </w:t>
      </w:r>
      <w:r w:rsidR="00E04FFB" w:rsidRPr="0026560B">
        <w:rPr>
          <w:szCs w:val="18"/>
        </w:rPr>
        <w:t>de l’</w:t>
      </w:r>
      <w:r w:rsidRPr="0026560B">
        <w:rPr>
          <w:szCs w:val="18"/>
        </w:rPr>
        <w:t>autre Partie</w:t>
      </w:r>
      <w:r w:rsidR="00414439">
        <w:rPr>
          <w:szCs w:val="18"/>
        </w:rPr>
        <w:t xml:space="preserve"> </w:t>
      </w:r>
      <w:r w:rsidR="00E04FFB" w:rsidRPr="0026560B">
        <w:rPr>
          <w:szCs w:val="18"/>
        </w:rPr>
        <w:t xml:space="preserve">au Contrat </w:t>
      </w:r>
      <w:r w:rsidRPr="0026560B">
        <w:rPr>
          <w:szCs w:val="18"/>
        </w:rPr>
        <w:t>;</w:t>
      </w:r>
    </w:p>
    <w:p w14:paraId="6206D1F7" w14:textId="77777777" w:rsidR="00054550" w:rsidRPr="00414439" w:rsidRDefault="00054550" w:rsidP="00414439">
      <w:pPr>
        <w:jc w:val="both"/>
        <w:rPr>
          <w:szCs w:val="18"/>
          <w:lang w:val="fr-FR"/>
        </w:rPr>
      </w:pPr>
    </w:p>
    <w:p w14:paraId="3AB1CB52" w14:textId="77777777" w:rsidR="00165931" w:rsidRPr="0026560B" w:rsidRDefault="004439AB" w:rsidP="0041261C">
      <w:pPr>
        <w:pStyle w:val="Paragraphedeliste"/>
        <w:widowControl w:val="0"/>
        <w:numPr>
          <w:ilvl w:val="0"/>
          <w:numId w:val="2"/>
        </w:numPr>
        <w:tabs>
          <w:tab w:val="left" w:pos="-1440"/>
          <w:tab w:val="left" w:pos="-720"/>
          <w:tab w:val="left" w:pos="0"/>
          <w:tab w:val="left" w:pos="5846"/>
        </w:tabs>
        <w:ind w:left="1418" w:right="-23" w:hanging="709"/>
        <w:jc w:val="both"/>
        <w:rPr>
          <w:szCs w:val="18"/>
        </w:rPr>
      </w:pPr>
      <w:r w:rsidRPr="0026560B">
        <w:rPr>
          <w:szCs w:val="18"/>
        </w:rPr>
        <w:t>Elle</w:t>
      </w:r>
      <w:r w:rsidR="00E04FFB" w:rsidRPr="0026560B">
        <w:rPr>
          <w:szCs w:val="18"/>
        </w:rPr>
        <w:t>s</w:t>
      </w:r>
      <w:r w:rsidRPr="0026560B">
        <w:rPr>
          <w:szCs w:val="18"/>
        </w:rPr>
        <w:t xml:space="preserve"> ser</w:t>
      </w:r>
      <w:r w:rsidR="00E04FFB" w:rsidRPr="0026560B">
        <w:rPr>
          <w:szCs w:val="18"/>
        </w:rPr>
        <w:t>ont</w:t>
      </w:r>
      <w:r w:rsidRPr="0026560B">
        <w:rPr>
          <w:szCs w:val="18"/>
        </w:rPr>
        <w:t xml:space="preserve"> divulguée</w:t>
      </w:r>
      <w:r w:rsidR="00E04FFB" w:rsidRPr="0026560B">
        <w:rPr>
          <w:szCs w:val="18"/>
        </w:rPr>
        <w:t>s</w:t>
      </w:r>
      <w:r w:rsidRPr="0026560B">
        <w:rPr>
          <w:szCs w:val="18"/>
        </w:rPr>
        <w:t xml:space="preserve"> conformément au Contrat ou </w:t>
      </w:r>
      <w:r w:rsidR="00E04FFB" w:rsidRPr="0026560B">
        <w:rPr>
          <w:szCs w:val="18"/>
        </w:rPr>
        <w:t xml:space="preserve">à l’injonction </w:t>
      </w:r>
      <w:r w:rsidRPr="0026560B">
        <w:rPr>
          <w:szCs w:val="18"/>
        </w:rPr>
        <w:t xml:space="preserve">d’un tribunal, </w:t>
      </w:r>
      <w:r w:rsidR="00E04FFB" w:rsidRPr="0026560B">
        <w:rPr>
          <w:szCs w:val="18"/>
        </w:rPr>
        <w:t>d’</w:t>
      </w:r>
      <w:r w:rsidRPr="0026560B">
        <w:rPr>
          <w:szCs w:val="18"/>
        </w:rPr>
        <w:t>un</w:t>
      </w:r>
      <w:r w:rsidR="00E04FFB" w:rsidRPr="0026560B">
        <w:rPr>
          <w:szCs w:val="18"/>
        </w:rPr>
        <w:t>e</w:t>
      </w:r>
      <w:r w:rsidRPr="0026560B">
        <w:rPr>
          <w:szCs w:val="18"/>
        </w:rPr>
        <w:t xml:space="preserve"> </w:t>
      </w:r>
      <w:r w:rsidR="00E04FFB" w:rsidRPr="0026560B">
        <w:rPr>
          <w:szCs w:val="18"/>
        </w:rPr>
        <w:t xml:space="preserve">instance </w:t>
      </w:r>
      <w:r w:rsidRPr="0026560B">
        <w:rPr>
          <w:szCs w:val="18"/>
        </w:rPr>
        <w:t>administrati</w:t>
      </w:r>
      <w:r w:rsidR="00E04FFB" w:rsidRPr="0026560B">
        <w:rPr>
          <w:szCs w:val="18"/>
        </w:rPr>
        <w:t>ve</w:t>
      </w:r>
      <w:r w:rsidRPr="0026560B">
        <w:rPr>
          <w:szCs w:val="18"/>
        </w:rPr>
        <w:t xml:space="preserve"> ou </w:t>
      </w:r>
      <w:r w:rsidR="00E04FFB" w:rsidRPr="0026560B">
        <w:rPr>
          <w:szCs w:val="18"/>
        </w:rPr>
        <w:t>d’</w:t>
      </w:r>
      <w:r w:rsidRPr="0026560B">
        <w:rPr>
          <w:szCs w:val="18"/>
        </w:rPr>
        <w:t>un</w:t>
      </w:r>
      <w:r w:rsidR="00E04FFB" w:rsidRPr="0026560B">
        <w:rPr>
          <w:szCs w:val="18"/>
        </w:rPr>
        <w:t>e</w:t>
      </w:r>
      <w:r w:rsidRPr="0026560B">
        <w:rPr>
          <w:szCs w:val="18"/>
        </w:rPr>
        <w:t xml:space="preserve"> </w:t>
      </w:r>
      <w:r w:rsidR="00E04FFB" w:rsidRPr="0026560B">
        <w:rPr>
          <w:szCs w:val="18"/>
        </w:rPr>
        <w:t xml:space="preserve">autorité </w:t>
      </w:r>
      <w:r w:rsidRPr="0026560B">
        <w:rPr>
          <w:szCs w:val="18"/>
        </w:rPr>
        <w:t>gouvernemental</w:t>
      </w:r>
      <w:r w:rsidR="00E04FFB" w:rsidRPr="0026560B">
        <w:rPr>
          <w:szCs w:val="18"/>
        </w:rPr>
        <w:t>e</w:t>
      </w:r>
      <w:r w:rsidRPr="0026560B">
        <w:rPr>
          <w:szCs w:val="18"/>
        </w:rPr>
        <w:t xml:space="preserve">, </w:t>
      </w:r>
      <w:r w:rsidR="006616DC" w:rsidRPr="0026560B">
        <w:rPr>
          <w:szCs w:val="18"/>
        </w:rPr>
        <w:t>à condition</w:t>
      </w:r>
      <w:r w:rsidRPr="0026560B">
        <w:rPr>
          <w:szCs w:val="18"/>
        </w:rPr>
        <w:t xml:space="preserve"> que chaque Partie notifie (lorsque la loi l’y autorise) l’autre Partie</w:t>
      </w:r>
      <w:r w:rsidR="00E80293">
        <w:rPr>
          <w:szCs w:val="18"/>
        </w:rPr>
        <w:t xml:space="preserve">, afin </w:t>
      </w:r>
      <w:r w:rsidR="00E04FFB" w:rsidRPr="0026560B">
        <w:rPr>
          <w:szCs w:val="18"/>
        </w:rPr>
        <w:t xml:space="preserve">que celle-ci </w:t>
      </w:r>
      <w:r w:rsidR="00B47E4C" w:rsidRPr="0026560B">
        <w:rPr>
          <w:szCs w:val="18"/>
        </w:rPr>
        <w:t xml:space="preserve">puisse </w:t>
      </w:r>
      <w:r w:rsidRPr="0026560B">
        <w:rPr>
          <w:szCs w:val="18"/>
        </w:rPr>
        <w:t xml:space="preserve">intervenir </w:t>
      </w:r>
      <w:r w:rsidR="00E80293">
        <w:rPr>
          <w:szCs w:val="18"/>
        </w:rPr>
        <w:t xml:space="preserve">à temps </w:t>
      </w:r>
      <w:r w:rsidRPr="0026560B">
        <w:rPr>
          <w:szCs w:val="18"/>
        </w:rPr>
        <w:t xml:space="preserve">et empêcher la divulgation. </w:t>
      </w:r>
    </w:p>
    <w:p w14:paraId="51D1D36B" w14:textId="304E219B" w:rsidR="00054550" w:rsidRDefault="00054550" w:rsidP="0046370F">
      <w:pPr>
        <w:pStyle w:val="BodyText1"/>
        <w:spacing w:after="0" w:line="240" w:lineRule="auto"/>
        <w:jc w:val="both"/>
        <w:rPr>
          <w:sz w:val="18"/>
          <w:szCs w:val="18"/>
          <w:lang w:val="fr-FR"/>
        </w:rPr>
      </w:pPr>
    </w:p>
    <w:p w14:paraId="79A88669" w14:textId="77777777" w:rsidR="002F720B" w:rsidRPr="0026560B" w:rsidRDefault="00054550" w:rsidP="0046370F">
      <w:pPr>
        <w:pStyle w:val="BodyText1"/>
        <w:spacing w:after="0" w:line="240" w:lineRule="auto"/>
        <w:jc w:val="both"/>
        <w:rPr>
          <w:b/>
          <w:bCs/>
          <w:sz w:val="18"/>
          <w:szCs w:val="18"/>
          <w:lang w:val="fr-FR"/>
        </w:rPr>
      </w:pPr>
      <w:r w:rsidRPr="0026560B">
        <w:rPr>
          <w:b/>
          <w:bCs/>
          <w:sz w:val="18"/>
          <w:szCs w:val="18"/>
          <w:lang w:val="fr-FR"/>
        </w:rPr>
        <w:t xml:space="preserve">Article 9 </w:t>
      </w:r>
      <w:r w:rsidR="002F720B" w:rsidRPr="0026560B">
        <w:rPr>
          <w:b/>
          <w:bCs/>
          <w:sz w:val="18"/>
          <w:szCs w:val="18"/>
          <w:lang w:val="fr-FR"/>
        </w:rPr>
        <w:t>Droits de Propriété Intellectuelle</w:t>
      </w:r>
    </w:p>
    <w:p w14:paraId="5139627B" w14:textId="77777777" w:rsidR="00054550" w:rsidRPr="0026560B" w:rsidRDefault="00054550" w:rsidP="0046370F">
      <w:pPr>
        <w:pStyle w:val="BodyText1"/>
        <w:spacing w:after="0" w:line="240" w:lineRule="auto"/>
        <w:jc w:val="both"/>
        <w:rPr>
          <w:sz w:val="18"/>
          <w:szCs w:val="18"/>
          <w:lang w:val="fr-FR"/>
        </w:rPr>
      </w:pPr>
    </w:p>
    <w:p w14:paraId="2183D7BC" w14:textId="24970DED" w:rsidR="002F720B" w:rsidRPr="0026560B" w:rsidRDefault="00054550" w:rsidP="0046370F">
      <w:pPr>
        <w:pStyle w:val="BodyText1"/>
        <w:spacing w:after="0" w:line="240" w:lineRule="auto"/>
        <w:ind w:left="567" w:hanging="567"/>
        <w:jc w:val="both"/>
        <w:rPr>
          <w:sz w:val="18"/>
          <w:szCs w:val="18"/>
          <w:lang w:val="fr-FR"/>
        </w:rPr>
      </w:pPr>
      <w:r w:rsidRPr="0026560B">
        <w:rPr>
          <w:sz w:val="18"/>
          <w:szCs w:val="18"/>
          <w:lang w:val="fr-FR"/>
        </w:rPr>
        <w:t xml:space="preserve">9.1 </w:t>
      </w:r>
      <w:r w:rsidRPr="0026560B">
        <w:rPr>
          <w:sz w:val="18"/>
          <w:szCs w:val="18"/>
          <w:lang w:val="fr-FR"/>
        </w:rPr>
        <w:tab/>
      </w:r>
      <w:r w:rsidR="0083779F" w:rsidRPr="0026560B">
        <w:rPr>
          <w:sz w:val="18"/>
          <w:szCs w:val="18"/>
          <w:lang w:val="fr-FR"/>
        </w:rPr>
        <w:t xml:space="preserve">À moins que </w:t>
      </w:r>
      <w:r w:rsidR="00A1697E" w:rsidRPr="0026560B">
        <w:rPr>
          <w:sz w:val="18"/>
          <w:szCs w:val="18"/>
          <w:lang w:val="fr-FR"/>
        </w:rPr>
        <w:t xml:space="preserve">les Parties </w:t>
      </w:r>
      <w:r w:rsidR="0083779F" w:rsidRPr="0026560B">
        <w:rPr>
          <w:sz w:val="18"/>
          <w:szCs w:val="18"/>
          <w:lang w:val="fr-FR"/>
        </w:rPr>
        <w:t>n’</w:t>
      </w:r>
      <w:r w:rsidR="00A1697E" w:rsidRPr="0026560B">
        <w:rPr>
          <w:sz w:val="18"/>
          <w:szCs w:val="18"/>
          <w:lang w:val="fr-FR"/>
        </w:rPr>
        <w:t>en conviennent autrement par écrit,</w:t>
      </w:r>
      <w:r w:rsidR="007B5B98" w:rsidRPr="0026560B">
        <w:rPr>
          <w:sz w:val="18"/>
          <w:szCs w:val="18"/>
          <w:lang w:val="fr-FR"/>
        </w:rPr>
        <w:t xml:space="preserve"> c’est la Partie à l’origine d</w:t>
      </w:r>
      <w:r w:rsidR="0083779F" w:rsidRPr="0026560B">
        <w:rPr>
          <w:sz w:val="18"/>
          <w:szCs w:val="18"/>
          <w:lang w:val="fr-FR"/>
        </w:rPr>
        <w:t>es droits de</w:t>
      </w:r>
      <w:r w:rsidR="00A1697E" w:rsidRPr="0026560B">
        <w:rPr>
          <w:sz w:val="18"/>
          <w:szCs w:val="18"/>
          <w:lang w:val="fr-FR"/>
        </w:rPr>
        <w:t xml:space="preserve"> propriété intellectuelle et </w:t>
      </w:r>
      <w:r w:rsidR="007B5B98" w:rsidRPr="0026560B">
        <w:rPr>
          <w:sz w:val="18"/>
          <w:szCs w:val="18"/>
          <w:lang w:val="fr-FR"/>
        </w:rPr>
        <w:t xml:space="preserve">des </w:t>
      </w:r>
      <w:r w:rsidR="00A1697E" w:rsidRPr="0026560B">
        <w:rPr>
          <w:sz w:val="18"/>
          <w:szCs w:val="18"/>
          <w:lang w:val="fr-FR"/>
        </w:rPr>
        <w:t xml:space="preserve">autres droits de propriété </w:t>
      </w:r>
      <w:r w:rsidR="007B5B98" w:rsidRPr="0026560B">
        <w:rPr>
          <w:sz w:val="18"/>
          <w:szCs w:val="18"/>
          <w:lang w:val="fr-FR"/>
        </w:rPr>
        <w:t>(sur des documents</w:t>
      </w:r>
      <w:r w:rsidR="007B5B98" w:rsidRPr="006D11AD">
        <w:rPr>
          <w:sz w:val="18"/>
          <w:szCs w:val="18"/>
          <w:lang w:val="fr-FR"/>
        </w:rPr>
        <w:t xml:space="preserve">, </w:t>
      </w:r>
      <w:r w:rsidR="00151056" w:rsidRPr="006D11AD">
        <w:rPr>
          <w:sz w:val="18"/>
          <w:szCs w:val="18"/>
          <w:lang w:val="fr-FR"/>
        </w:rPr>
        <w:t>base de données,</w:t>
      </w:r>
      <w:r w:rsidR="00151056">
        <w:rPr>
          <w:sz w:val="18"/>
          <w:szCs w:val="18"/>
          <w:lang w:val="fr-FR"/>
        </w:rPr>
        <w:t xml:space="preserve"> </w:t>
      </w:r>
      <w:r w:rsidR="007B5B98" w:rsidRPr="0026560B">
        <w:rPr>
          <w:sz w:val="18"/>
          <w:szCs w:val="18"/>
          <w:lang w:val="fr-FR"/>
        </w:rPr>
        <w:t>matéri</w:t>
      </w:r>
      <w:r w:rsidR="004B5523" w:rsidRPr="0026560B">
        <w:rPr>
          <w:sz w:val="18"/>
          <w:szCs w:val="18"/>
          <w:lang w:val="fr-FR"/>
        </w:rPr>
        <w:t>els</w:t>
      </w:r>
      <w:r w:rsidR="007B5B98" w:rsidRPr="0026560B">
        <w:rPr>
          <w:sz w:val="18"/>
          <w:szCs w:val="18"/>
          <w:lang w:val="fr-FR"/>
        </w:rPr>
        <w:t xml:space="preserve"> </w:t>
      </w:r>
      <w:r w:rsidR="008A2B91" w:rsidRPr="0026560B">
        <w:rPr>
          <w:sz w:val="18"/>
          <w:szCs w:val="18"/>
          <w:lang w:val="fr-FR"/>
        </w:rPr>
        <w:t>ou</w:t>
      </w:r>
      <w:r w:rsidR="007B5B98" w:rsidRPr="0026560B">
        <w:rPr>
          <w:sz w:val="18"/>
          <w:szCs w:val="18"/>
          <w:lang w:val="fr-FR"/>
        </w:rPr>
        <w:t xml:space="preserve"> autres </w:t>
      </w:r>
      <w:r w:rsidR="004B5523" w:rsidRPr="0026560B">
        <w:rPr>
          <w:sz w:val="18"/>
          <w:szCs w:val="18"/>
          <w:lang w:val="fr-FR"/>
        </w:rPr>
        <w:t>ouvrage</w:t>
      </w:r>
      <w:r w:rsidR="007B5B98" w:rsidRPr="0026560B">
        <w:rPr>
          <w:sz w:val="18"/>
          <w:szCs w:val="18"/>
          <w:lang w:val="fr-FR"/>
        </w:rPr>
        <w:t xml:space="preserve">s utilisés </w:t>
      </w:r>
      <w:r w:rsidR="007C0AB7">
        <w:rPr>
          <w:sz w:val="18"/>
          <w:szCs w:val="18"/>
          <w:lang w:val="fr-FR"/>
        </w:rPr>
        <w:t>pour</w:t>
      </w:r>
      <w:r w:rsidR="007B5B98" w:rsidRPr="0026560B">
        <w:rPr>
          <w:sz w:val="18"/>
          <w:szCs w:val="18"/>
          <w:lang w:val="fr-FR"/>
        </w:rPr>
        <w:t xml:space="preserve"> les activités de ce Contrat ou qui en résultent) qui en conserv</w:t>
      </w:r>
      <w:r w:rsidR="000C0BBC">
        <w:rPr>
          <w:sz w:val="18"/>
          <w:szCs w:val="18"/>
          <w:lang w:val="fr-FR"/>
        </w:rPr>
        <w:t>er</w:t>
      </w:r>
      <w:r w:rsidR="007B5B98" w:rsidRPr="0026560B">
        <w:rPr>
          <w:sz w:val="18"/>
          <w:szCs w:val="18"/>
          <w:lang w:val="fr-FR"/>
        </w:rPr>
        <w:t>a la propriété</w:t>
      </w:r>
      <w:r w:rsidR="00A1697E" w:rsidRPr="0026560B">
        <w:rPr>
          <w:sz w:val="18"/>
          <w:szCs w:val="18"/>
          <w:lang w:val="fr-FR"/>
        </w:rPr>
        <w:t xml:space="preserve">. </w:t>
      </w:r>
    </w:p>
    <w:p w14:paraId="59F812F9" w14:textId="77777777" w:rsidR="00054550" w:rsidRPr="0026560B" w:rsidRDefault="00054550" w:rsidP="0046370F">
      <w:pPr>
        <w:pStyle w:val="BodyText1"/>
        <w:spacing w:after="0" w:line="240" w:lineRule="auto"/>
        <w:ind w:left="567" w:hanging="567"/>
        <w:jc w:val="both"/>
        <w:rPr>
          <w:sz w:val="18"/>
          <w:szCs w:val="18"/>
          <w:lang w:val="fr-FR"/>
        </w:rPr>
      </w:pPr>
    </w:p>
    <w:p w14:paraId="1CFCC5D5" w14:textId="77777777" w:rsidR="00EA773B" w:rsidRPr="0026560B" w:rsidRDefault="00054550" w:rsidP="0046370F">
      <w:pPr>
        <w:pStyle w:val="BodyText1"/>
        <w:spacing w:after="0" w:line="240" w:lineRule="auto"/>
        <w:ind w:left="567" w:hanging="567"/>
        <w:jc w:val="both"/>
        <w:rPr>
          <w:sz w:val="18"/>
          <w:szCs w:val="18"/>
          <w:lang w:val="fr-FR"/>
        </w:rPr>
      </w:pPr>
      <w:r w:rsidRPr="0026560B">
        <w:rPr>
          <w:sz w:val="18"/>
          <w:szCs w:val="18"/>
          <w:lang w:val="fr-FR"/>
        </w:rPr>
        <w:t xml:space="preserve">9.2 </w:t>
      </w:r>
      <w:r w:rsidRPr="0026560B">
        <w:rPr>
          <w:sz w:val="18"/>
          <w:szCs w:val="18"/>
          <w:lang w:val="fr-FR"/>
        </w:rPr>
        <w:tab/>
      </w:r>
      <w:r w:rsidR="00EA773B" w:rsidRPr="0026560B">
        <w:rPr>
          <w:sz w:val="18"/>
          <w:szCs w:val="18"/>
          <w:lang w:val="fr-FR"/>
        </w:rPr>
        <w:t>Chaque Partie aura droit à une licence mondiale, irrévocable, non-exclusive</w:t>
      </w:r>
      <w:r w:rsidR="007B5B98" w:rsidRPr="0026560B">
        <w:rPr>
          <w:sz w:val="18"/>
          <w:szCs w:val="18"/>
          <w:lang w:val="fr-FR"/>
        </w:rPr>
        <w:t xml:space="preserve"> et libre de redevance</w:t>
      </w:r>
      <w:r w:rsidR="00E527F3" w:rsidRPr="0026560B">
        <w:rPr>
          <w:sz w:val="18"/>
          <w:szCs w:val="18"/>
          <w:lang w:val="fr-FR"/>
        </w:rPr>
        <w:t xml:space="preserve"> pour </w:t>
      </w:r>
      <w:r w:rsidR="00EA773B" w:rsidRPr="0026560B">
        <w:rPr>
          <w:sz w:val="18"/>
          <w:szCs w:val="18"/>
          <w:lang w:val="fr-FR"/>
        </w:rPr>
        <w:t>utiliser, traduire et distribuer publiquement tout document, matéri</w:t>
      </w:r>
      <w:r w:rsidR="00E527F3" w:rsidRPr="0026560B">
        <w:rPr>
          <w:sz w:val="18"/>
          <w:szCs w:val="18"/>
          <w:lang w:val="fr-FR"/>
        </w:rPr>
        <w:t>el</w:t>
      </w:r>
      <w:r w:rsidR="00EA773B" w:rsidRPr="0026560B">
        <w:rPr>
          <w:sz w:val="18"/>
          <w:szCs w:val="18"/>
          <w:lang w:val="fr-FR"/>
        </w:rPr>
        <w:t xml:space="preserve"> et autre </w:t>
      </w:r>
      <w:r w:rsidR="00C4739E" w:rsidRPr="0026560B">
        <w:rPr>
          <w:sz w:val="18"/>
          <w:szCs w:val="18"/>
          <w:lang w:val="fr-FR"/>
        </w:rPr>
        <w:t>ouvrage</w:t>
      </w:r>
      <w:r w:rsidR="00E527F3" w:rsidRPr="0026560B">
        <w:rPr>
          <w:sz w:val="18"/>
          <w:szCs w:val="18"/>
          <w:lang w:val="fr-FR"/>
        </w:rPr>
        <w:t xml:space="preserve"> </w:t>
      </w:r>
      <w:r w:rsidR="00EA773B" w:rsidRPr="0026560B">
        <w:rPr>
          <w:sz w:val="18"/>
          <w:szCs w:val="18"/>
          <w:lang w:val="fr-FR"/>
        </w:rPr>
        <w:t xml:space="preserve">découlant directement </w:t>
      </w:r>
      <w:r w:rsidR="00331D97" w:rsidRPr="0026560B">
        <w:rPr>
          <w:sz w:val="18"/>
          <w:szCs w:val="18"/>
          <w:lang w:val="fr-FR"/>
        </w:rPr>
        <w:t xml:space="preserve">des activités de collaboration </w:t>
      </w:r>
      <w:r w:rsidR="00E527F3" w:rsidRPr="0026560B">
        <w:rPr>
          <w:sz w:val="18"/>
          <w:szCs w:val="18"/>
          <w:lang w:val="fr-FR"/>
        </w:rPr>
        <w:t>couvertes par</w:t>
      </w:r>
      <w:r w:rsidR="00331D97" w:rsidRPr="0026560B">
        <w:rPr>
          <w:sz w:val="18"/>
          <w:szCs w:val="18"/>
          <w:lang w:val="fr-FR"/>
        </w:rPr>
        <w:t xml:space="preserve"> ce Contrat, sous réserve d’un accord </w:t>
      </w:r>
      <w:r w:rsidR="00E527F3" w:rsidRPr="0026560B">
        <w:rPr>
          <w:sz w:val="18"/>
          <w:szCs w:val="18"/>
          <w:lang w:val="fr-FR"/>
        </w:rPr>
        <w:t>du bailleur de fonds</w:t>
      </w:r>
      <w:r w:rsidR="00C81C3C" w:rsidRPr="0026560B">
        <w:rPr>
          <w:sz w:val="18"/>
          <w:szCs w:val="18"/>
          <w:lang w:val="fr-FR"/>
        </w:rPr>
        <w:t xml:space="preserve"> et à condition que toute publication </w:t>
      </w:r>
      <w:r w:rsidR="00E527F3" w:rsidRPr="0026560B">
        <w:rPr>
          <w:sz w:val="18"/>
          <w:szCs w:val="18"/>
          <w:lang w:val="fr-FR"/>
        </w:rPr>
        <w:t xml:space="preserve">cite comme il se doit </w:t>
      </w:r>
      <w:r w:rsidR="00C81C3C" w:rsidRPr="0026560B">
        <w:rPr>
          <w:sz w:val="18"/>
          <w:szCs w:val="18"/>
          <w:lang w:val="fr-FR"/>
        </w:rPr>
        <w:t xml:space="preserve">le rôle de l’autre Partie dans l’activité </w:t>
      </w:r>
      <w:r w:rsidR="00E527F3" w:rsidRPr="0026560B">
        <w:rPr>
          <w:sz w:val="18"/>
          <w:szCs w:val="18"/>
          <w:lang w:val="fr-FR"/>
        </w:rPr>
        <w:t>correspondante</w:t>
      </w:r>
      <w:r w:rsidR="00C81C3C" w:rsidRPr="0026560B">
        <w:rPr>
          <w:sz w:val="18"/>
          <w:szCs w:val="18"/>
          <w:lang w:val="fr-FR"/>
        </w:rPr>
        <w:t xml:space="preserve">. </w:t>
      </w:r>
    </w:p>
    <w:p w14:paraId="283E3B05" w14:textId="77777777" w:rsidR="00054550" w:rsidRPr="0026560B" w:rsidRDefault="00054550" w:rsidP="0046370F">
      <w:pPr>
        <w:pStyle w:val="BodyText1"/>
        <w:spacing w:after="0" w:line="240" w:lineRule="auto"/>
        <w:jc w:val="both"/>
        <w:rPr>
          <w:sz w:val="18"/>
          <w:szCs w:val="18"/>
          <w:lang w:val="fr-FR"/>
        </w:rPr>
      </w:pPr>
    </w:p>
    <w:p w14:paraId="766B02F5" w14:textId="77777777" w:rsidR="0081758C" w:rsidRPr="0026560B" w:rsidRDefault="00054550" w:rsidP="0046370F">
      <w:pPr>
        <w:pStyle w:val="BodyText1"/>
        <w:spacing w:after="0" w:line="240" w:lineRule="auto"/>
        <w:ind w:left="567" w:hanging="567"/>
        <w:jc w:val="both"/>
        <w:rPr>
          <w:sz w:val="18"/>
          <w:szCs w:val="18"/>
          <w:lang w:val="fr-FR"/>
        </w:rPr>
      </w:pPr>
      <w:r w:rsidRPr="0026560B">
        <w:rPr>
          <w:sz w:val="18"/>
          <w:szCs w:val="18"/>
          <w:lang w:val="fr-FR"/>
        </w:rPr>
        <w:t>9.3</w:t>
      </w:r>
      <w:r w:rsidRPr="0026560B">
        <w:rPr>
          <w:sz w:val="18"/>
          <w:szCs w:val="18"/>
          <w:lang w:val="fr-FR"/>
        </w:rPr>
        <w:tab/>
      </w:r>
      <w:r w:rsidR="0081758C" w:rsidRPr="0026560B">
        <w:rPr>
          <w:sz w:val="18"/>
          <w:szCs w:val="18"/>
          <w:lang w:val="fr-FR"/>
        </w:rPr>
        <w:t xml:space="preserve">Chaque Partie s’assurera que les droits de propriété intellectuelle de l’autre Partie ou de tierces parties ne sont pas violés </w:t>
      </w:r>
      <w:r w:rsidR="004E23AF" w:rsidRPr="0026560B">
        <w:rPr>
          <w:sz w:val="18"/>
          <w:szCs w:val="18"/>
          <w:lang w:val="fr-FR"/>
        </w:rPr>
        <w:t>pendant la durée</w:t>
      </w:r>
      <w:r w:rsidR="0081758C" w:rsidRPr="0026560B">
        <w:rPr>
          <w:sz w:val="18"/>
          <w:szCs w:val="18"/>
          <w:lang w:val="fr-FR"/>
        </w:rPr>
        <w:t xml:space="preserve"> du présent Contrat. </w:t>
      </w:r>
      <w:r w:rsidR="002550C1" w:rsidRPr="0026560B">
        <w:rPr>
          <w:sz w:val="18"/>
          <w:szCs w:val="18"/>
          <w:lang w:val="fr-FR"/>
        </w:rPr>
        <w:t xml:space="preserve">Les Parties </w:t>
      </w:r>
      <w:r w:rsidR="007C0AB7">
        <w:rPr>
          <w:sz w:val="18"/>
          <w:szCs w:val="18"/>
          <w:lang w:val="fr-FR"/>
        </w:rPr>
        <w:t>parta</w:t>
      </w:r>
      <w:r w:rsidR="002550C1" w:rsidRPr="0026560B">
        <w:rPr>
          <w:sz w:val="18"/>
          <w:szCs w:val="18"/>
          <w:lang w:val="fr-FR"/>
        </w:rPr>
        <w:t xml:space="preserve">geront </w:t>
      </w:r>
      <w:r w:rsidR="001C3629" w:rsidRPr="0026560B">
        <w:rPr>
          <w:sz w:val="18"/>
          <w:szCs w:val="18"/>
          <w:lang w:val="fr-FR"/>
        </w:rPr>
        <w:t xml:space="preserve">leurs </w:t>
      </w:r>
      <w:r w:rsidR="002550C1" w:rsidRPr="0026560B">
        <w:rPr>
          <w:sz w:val="18"/>
          <w:szCs w:val="18"/>
          <w:lang w:val="fr-FR"/>
        </w:rPr>
        <w:t xml:space="preserve">connaissances </w:t>
      </w:r>
      <w:r w:rsidR="00D620EB">
        <w:rPr>
          <w:sz w:val="18"/>
          <w:szCs w:val="18"/>
          <w:lang w:val="fr-FR"/>
        </w:rPr>
        <w:t>dans le cadre</w:t>
      </w:r>
      <w:r w:rsidR="00713BC1" w:rsidRPr="0026560B">
        <w:rPr>
          <w:sz w:val="18"/>
          <w:szCs w:val="18"/>
          <w:lang w:val="fr-FR"/>
        </w:rPr>
        <w:t xml:space="preserve"> de ce</w:t>
      </w:r>
      <w:r w:rsidR="002550C1" w:rsidRPr="0026560B">
        <w:rPr>
          <w:sz w:val="18"/>
          <w:szCs w:val="18"/>
          <w:lang w:val="fr-FR"/>
        </w:rPr>
        <w:t xml:space="preserve"> Projet, </w:t>
      </w:r>
      <w:r w:rsidR="00713BC1" w:rsidRPr="0026560B">
        <w:rPr>
          <w:sz w:val="18"/>
          <w:szCs w:val="18"/>
          <w:lang w:val="fr-FR"/>
        </w:rPr>
        <w:t>ainsi que</w:t>
      </w:r>
      <w:r w:rsidR="004159C4">
        <w:rPr>
          <w:sz w:val="18"/>
          <w:szCs w:val="18"/>
          <w:lang w:val="fr-FR"/>
        </w:rPr>
        <w:t xml:space="preserve"> </w:t>
      </w:r>
      <w:r w:rsidR="007C0AB7">
        <w:rPr>
          <w:sz w:val="18"/>
          <w:szCs w:val="18"/>
          <w:lang w:val="fr-FR"/>
        </w:rPr>
        <w:t>l</w:t>
      </w:r>
      <w:r w:rsidR="002550C1" w:rsidRPr="0026560B">
        <w:rPr>
          <w:sz w:val="18"/>
          <w:szCs w:val="18"/>
          <w:lang w:val="fr-FR"/>
        </w:rPr>
        <w:t xml:space="preserve">es tâches et obligations découlant de ce Contrat. </w:t>
      </w:r>
    </w:p>
    <w:p w14:paraId="025D7089" w14:textId="77777777" w:rsidR="00054550" w:rsidRPr="0026560B" w:rsidRDefault="00054550" w:rsidP="0046370F">
      <w:pPr>
        <w:pStyle w:val="BodyText1"/>
        <w:tabs>
          <w:tab w:val="left" w:pos="6465"/>
        </w:tabs>
        <w:spacing w:after="0" w:line="240" w:lineRule="auto"/>
        <w:jc w:val="both"/>
        <w:rPr>
          <w:sz w:val="18"/>
          <w:szCs w:val="18"/>
          <w:lang w:val="fr-FR"/>
        </w:rPr>
      </w:pPr>
    </w:p>
    <w:p w14:paraId="55B2F13D" w14:textId="77777777" w:rsidR="002550C1" w:rsidRDefault="00054550">
      <w:pPr>
        <w:pStyle w:val="BodyText1"/>
        <w:spacing w:after="0" w:line="240" w:lineRule="auto"/>
        <w:ind w:left="567" w:hanging="567"/>
        <w:jc w:val="both"/>
        <w:rPr>
          <w:sz w:val="18"/>
          <w:szCs w:val="18"/>
          <w:lang w:val="fr-FR"/>
        </w:rPr>
      </w:pPr>
      <w:r w:rsidRPr="0026560B">
        <w:rPr>
          <w:sz w:val="18"/>
          <w:szCs w:val="18"/>
          <w:lang w:val="fr-FR"/>
        </w:rPr>
        <w:t>9.4</w:t>
      </w:r>
      <w:r w:rsidRPr="0026560B">
        <w:rPr>
          <w:sz w:val="18"/>
          <w:szCs w:val="18"/>
          <w:lang w:val="fr-FR"/>
        </w:rPr>
        <w:tab/>
      </w:r>
      <w:r w:rsidR="006543E1" w:rsidRPr="0026560B">
        <w:rPr>
          <w:sz w:val="18"/>
          <w:szCs w:val="18"/>
          <w:lang w:val="fr-FR"/>
        </w:rPr>
        <w:t>Les Parties conviennent que</w:t>
      </w:r>
      <w:r w:rsidR="00463170" w:rsidRPr="0026560B">
        <w:rPr>
          <w:sz w:val="18"/>
          <w:szCs w:val="18"/>
          <w:lang w:val="fr-FR"/>
        </w:rPr>
        <w:t>,</w:t>
      </w:r>
      <w:r w:rsidR="006543E1" w:rsidRPr="0026560B">
        <w:rPr>
          <w:sz w:val="18"/>
          <w:szCs w:val="18"/>
          <w:lang w:val="fr-FR"/>
        </w:rPr>
        <w:t xml:space="preserve"> conformément aux conditions détaillées dans le présent Contrat, toute information </w:t>
      </w:r>
      <w:r w:rsidR="00713BC1" w:rsidRPr="0026560B">
        <w:rPr>
          <w:sz w:val="18"/>
          <w:szCs w:val="18"/>
          <w:lang w:val="fr-FR"/>
        </w:rPr>
        <w:t xml:space="preserve">ou </w:t>
      </w:r>
      <w:r w:rsidR="00463170" w:rsidRPr="0026560B">
        <w:rPr>
          <w:sz w:val="18"/>
          <w:szCs w:val="18"/>
          <w:lang w:val="fr-FR"/>
        </w:rPr>
        <w:t xml:space="preserve">tout </w:t>
      </w:r>
      <w:r w:rsidR="006543E1" w:rsidRPr="0026560B">
        <w:rPr>
          <w:sz w:val="18"/>
          <w:szCs w:val="18"/>
          <w:lang w:val="fr-FR"/>
        </w:rPr>
        <w:t xml:space="preserve">document en rapport avec </w:t>
      </w:r>
      <w:r w:rsidR="00F70079" w:rsidRPr="0026560B">
        <w:rPr>
          <w:sz w:val="18"/>
          <w:szCs w:val="18"/>
          <w:lang w:val="fr-FR"/>
        </w:rPr>
        <w:t>ce</w:t>
      </w:r>
      <w:r w:rsidR="006543E1" w:rsidRPr="0026560B">
        <w:rPr>
          <w:sz w:val="18"/>
          <w:szCs w:val="18"/>
          <w:lang w:val="fr-FR"/>
        </w:rPr>
        <w:t xml:space="preserve"> Projet sera </w:t>
      </w:r>
      <w:r w:rsidR="00463170" w:rsidRPr="0026560B">
        <w:rPr>
          <w:sz w:val="18"/>
          <w:szCs w:val="18"/>
          <w:lang w:val="fr-FR"/>
        </w:rPr>
        <w:t xml:space="preserve">tenu </w:t>
      </w:r>
      <w:r w:rsidR="006543E1" w:rsidRPr="0026560B">
        <w:rPr>
          <w:sz w:val="18"/>
          <w:szCs w:val="18"/>
          <w:lang w:val="fr-FR"/>
        </w:rPr>
        <w:t xml:space="preserve">à </w:t>
      </w:r>
      <w:r w:rsidR="00463170" w:rsidRPr="0026560B">
        <w:rPr>
          <w:sz w:val="18"/>
          <w:szCs w:val="18"/>
          <w:lang w:val="fr-FR"/>
        </w:rPr>
        <w:t xml:space="preserve">la disposition de </w:t>
      </w:r>
      <w:r w:rsidR="006543E1" w:rsidRPr="0026560B">
        <w:rPr>
          <w:sz w:val="18"/>
          <w:szCs w:val="18"/>
          <w:lang w:val="fr-FR"/>
        </w:rPr>
        <w:t xml:space="preserve">l’Autorité Contractante </w:t>
      </w:r>
      <w:r w:rsidR="00463170" w:rsidRPr="0026560B">
        <w:rPr>
          <w:sz w:val="18"/>
          <w:szCs w:val="18"/>
          <w:lang w:val="fr-FR"/>
        </w:rPr>
        <w:t>qui pourra en faire usage</w:t>
      </w:r>
      <w:r w:rsidR="006543E1" w:rsidRPr="0026560B">
        <w:rPr>
          <w:sz w:val="18"/>
          <w:szCs w:val="18"/>
          <w:lang w:val="fr-FR"/>
        </w:rPr>
        <w:t xml:space="preserve"> gratuitement</w:t>
      </w:r>
      <w:r w:rsidR="00463170" w:rsidRPr="0026560B">
        <w:rPr>
          <w:sz w:val="18"/>
          <w:szCs w:val="18"/>
          <w:lang w:val="fr-FR"/>
        </w:rPr>
        <w:t xml:space="preserve"> pour</w:t>
      </w:r>
      <w:r w:rsidR="006543E1" w:rsidRPr="0026560B">
        <w:rPr>
          <w:sz w:val="18"/>
          <w:szCs w:val="18"/>
          <w:lang w:val="fr-FR"/>
        </w:rPr>
        <w:t xml:space="preserve"> formul</w:t>
      </w:r>
      <w:r w:rsidR="00463170" w:rsidRPr="0026560B">
        <w:rPr>
          <w:sz w:val="18"/>
          <w:szCs w:val="18"/>
          <w:lang w:val="fr-FR"/>
        </w:rPr>
        <w:t>er, mettre en œuvre ou évaluer</w:t>
      </w:r>
      <w:r w:rsidR="006543E1" w:rsidRPr="0026560B">
        <w:rPr>
          <w:sz w:val="18"/>
          <w:szCs w:val="18"/>
          <w:lang w:val="fr-FR"/>
        </w:rPr>
        <w:t xml:space="preserve"> de</w:t>
      </w:r>
      <w:r w:rsidR="00463170" w:rsidRPr="0026560B">
        <w:rPr>
          <w:sz w:val="18"/>
          <w:szCs w:val="18"/>
          <w:lang w:val="fr-FR"/>
        </w:rPr>
        <w:t>s</w:t>
      </w:r>
      <w:r w:rsidR="006543E1" w:rsidRPr="0026560B">
        <w:rPr>
          <w:sz w:val="18"/>
          <w:szCs w:val="18"/>
          <w:lang w:val="fr-FR"/>
        </w:rPr>
        <w:t xml:space="preserve"> politiques dans le domaine du développement durable. </w:t>
      </w:r>
    </w:p>
    <w:p w14:paraId="7923637F" w14:textId="77777777" w:rsidR="00484CB8" w:rsidRDefault="00484CB8">
      <w:pPr>
        <w:pStyle w:val="BodyText1"/>
        <w:spacing w:after="0" w:line="240" w:lineRule="auto"/>
        <w:ind w:left="567" w:hanging="567"/>
        <w:jc w:val="both"/>
        <w:rPr>
          <w:sz w:val="18"/>
          <w:szCs w:val="18"/>
          <w:lang w:val="fr-FR"/>
        </w:rPr>
      </w:pPr>
    </w:p>
    <w:p w14:paraId="6BFEF298" w14:textId="50358222" w:rsidR="00467288" w:rsidRPr="0026560B" w:rsidRDefault="00054550" w:rsidP="0046370F">
      <w:pPr>
        <w:pStyle w:val="BodyText1"/>
        <w:spacing w:after="0" w:line="240" w:lineRule="auto"/>
        <w:jc w:val="both"/>
        <w:rPr>
          <w:b/>
          <w:sz w:val="18"/>
          <w:szCs w:val="18"/>
          <w:lang w:val="fr-FR"/>
        </w:rPr>
      </w:pPr>
      <w:r w:rsidRPr="0026560B">
        <w:rPr>
          <w:b/>
          <w:sz w:val="18"/>
          <w:szCs w:val="18"/>
          <w:lang w:val="fr-FR"/>
        </w:rPr>
        <w:t xml:space="preserve">Article 10 Suspension </w:t>
      </w:r>
      <w:r w:rsidR="00463170" w:rsidRPr="0026560B">
        <w:rPr>
          <w:b/>
          <w:sz w:val="18"/>
          <w:szCs w:val="18"/>
          <w:lang w:val="fr-FR"/>
        </w:rPr>
        <w:t>ou</w:t>
      </w:r>
      <w:r w:rsidR="00467288" w:rsidRPr="0026560B">
        <w:rPr>
          <w:b/>
          <w:sz w:val="18"/>
          <w:szCs w:val="18"/>
          <w:lang w:val="fr-FR"/>
        </w:rPr>
        <w:t xml:space="preserve"> Résiliation </w:t>
      </w:r>
      <w:r w:rsidR="00463170" w:rsidRPr="0026560B">
        <w:rPr>
          <w:b/>
          <w:sz w:val="18"/>
          <w:szCs w:val="18"/>
          <w:lang w:val="fr-FR"/>
        </w:rPr>
        <w:t>du contrat</w:t>
      </w:r>
    </w:p>
    <w:p w14:paraId="2EAD945A" w14:textId="77777777" w:rsidR="00054550" w:rsidRPr="0026560B" w:rsidRDefault="00054550" w:rsidP="0046370F">
      <w:pPr>
        <w:pStyle w:val="BodyText1"/>
        <w:spacing w:after="0" w:line="240" w:lineRule="auto"/>
        <w:jc w:val="both"/>
        <w:rPr>
          <w:sz w:val="18"/>
          <w:szCs w:val="18"/>
          <w:lang w:val="fr-FR"/>
        </w:rPr>
      </w:pPr>
    </w:p>
    <w:p w14:paraId="54210029" w14:textId="23E7906A" w:rsidR="00467288"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r w:rsidRPr="0026560B">
        <w:rPr>
          <w:szCs w:val="18"/>
          <w:lang w:val="fr-FR"/>
        </w:rPr>
        <w:t>10.1</w:t>
      </w:r>
      <w:r w:rsidRPr="0026560B">
        <w:rPr>
          <w:szCs w:val="18"/>
          <w:lang w:val="fr-FR"/>
        </w:rPr>
        <w:tab/>
      </w:r>
      <w:r w:rsidR="00467288" w:rsidRPr="0026560B">
        <w:rPr>
          <w:szCs w:val="18"/>
          <w:lang w:val="fr-FR"/>
        </w:rPr>
        <w:t xml:space="preserve">Si </w:t>
      </w:r>
      <w:r w:rsidR="00D30893" w:rsidRPr="0026560B">
        <w:rPr>
          <w:szCs w:val="18"/>
          <w:lang w:val="fr-FR"/>
        </w:rPr>
        <w:t xml:space="preserve">le </w:t>
      </w:r>
      <w:r w:rsidR="00431294">
        <w:rPr>
          <w:szCs w:val="18"/>
          <w:lang w:val="fr-FR"/>
        </w:rPr>
        <w:t>Prestataire</w:t>
      </w:r>
      <w:r w:rsidR="00467288" w:rsidRPr="0026560B">
        <w:rPr>
          <w:szCs w:val="18"/>
          <w:lang w:val="fr-FR"/>
        </w:rPr>
        <w:t xml:space="preserve"> </w:t>
      </w:r>
      <w:r w:rsidR="009D7537" w:rsidRPr="0026560B">
        <w:rPr>
          <w:szCs w:val="18"/>
          <w:lang w:val="fr-FR"/>
        </w:rPr>
        <w:t xml:space="preserve">n’effectue </w:t>
      </w:r>
      <w:r w:rsidR="00467288" w:rsidRPr="0026560B">
        <w:rPr>
          <w:szCs w:val="18"/>
          <w:lang w:val="fr-FR"/>
        </w:rPr>
        <w:t xml:space="preserve">pas </w:t>
      </w:r>
      <w:r w:rsidR="009D7537" w:rsidRPr="0026560B">
        <w:rPr>
          <w:szCs w:val="18"/>
          <w:lang w:val="fr-FR"/>
        </w:rPr>
        <w:t xml:space="preserve">la </w:t>
      </w:r>
      <w:r w:rsidR="007C0AB7">
        <w:rPr>
          <w:szCs w:val="18"/>
          <w:lang w:val="fr-FR"/>
        </w:rPr>
        <w:t>P</w:t>
      </w:r>
      <w:r w:rsidR="009D7537" w:rsidRPr="0026560B">
        <w:rPr>
          <w:szCs w:val="18"/>
          <w:lang w:val="fr-FR"/>
        </w:rPr>
        <w:t xml:space="preserve">restation jusqu’au bout et </w:t>
      </w:r>
      <w:r w:rsidR="00306605" w:rsidRPr="0026560B">
        <w:rPr>
          <w:szCs w:val="18"/>
          <w:lang w:val="fr-FR"/>
        </w:rPr>
        <w:t>conformément aux termes du Contrat, quelle que soit la cause</w:t>
      </w:r>
      <w:r w:rsidR="009D7537" w:rsidRPr="0026560B">
        <w:rPr>
          <w:szCs w:val="18"/>
          <w:lang w:val="fr-FR"/>
        </w:rPr>
        <w:t xml:space="preserve"> de ce manquement</w:t>
      </w:r>
      <w:r w:rsidR="00306605" w:rsidRPr="0026560B">
        <w:rPr>
          <w:szCs w:val="18"/>
          <w:lang w:val="fr-FR"/>
        </w:rPr>
        <w:t xml:space="preserve">, SNV peut </w:t>
      </w:r>
      <w:r w:rsidR="00901BF9" w:rsidRPr="0026560B">
        <w:rPr>
          <w:szCs w:val="18"/>
          <w:lang w:val="fr-FR"/>
        </w:rPr>
        <w:t xml:space="preserve">le </w:t>
      </w:r>
      <w:r w:rsidR="00306605" w:rsidRPr="0026560B">
        <w:rPr>
          <w:szCs w:val="18"/>
          <w:lang w:val="fr-FR"/>
        </w:rPr>
        <w:t>notifi</w:t>
      </w:r>
      <w:r w:rsidR="009D7537" w:rsidRPr="0026560B">
        <w:rPr>
          <w:szCs w:val="18"/>
          <w:lang w:val="fr-FR"/>
        </w:rPr>
        <w:t>er par</w:t>
      </w:r>
      <w:r w:rsidR="00306605" w:rsidRPr="0026560B">
        <w:rPr>
          <w:szCs w:val="18"/>
          <w:lang w:val="fr-FR"/>
        </w:rPr>
        <w:t xml:space="preserve"> écrit </w:t>
      </w:r>
      <w:r w:rsidR="009D7537" w:rsidRPr="0026560B">
        <w:rPr>
          <w:szCs w:val="18"/>
          <w:lang w:val="fr-FR"/>
        </w:rPr>
        <w:t>d’une</w:t>
      </w:r>
      <w:r w:rsidR="00306605" w:rsidRPr="0026560B">
        <w:rPr>
          <w:szCs w:val="18"/>
          <w:lang w:val="fr-FR"/>
        </w:rPr>
        <w:t xml:space="preserve"> suspen</w:t>
      </w:r>
      <w:r w:rsidR="009D7537" w:rsidRPr="0026560B">
        <w:rPr>
          <w:szCs w:val="18"/>
          <w:lang w:val="fr-FR"/>
        </w:rPr>
        <w:t>sion</w:t>
      </w:r>
      <w:r w:rsidR="00306605" w:rsidRPr="0026560B">
        <w:rPr>
          <w:szCs w:val="18"/>
          <w:lang w:val="fr-FR"/>
        </w:rPr>
        <w:t xml:space="preserve"> </w:t>
      </w:r>
      <w:r w:rsidR="009D7537" w:rsidRPr="0026560B">
        <w:rPr>
          <w:szCs w:val="18"/>
          <w:lang w:val="fr-FR"/>
        </w:rPr>
        <w:t xml:space="preserve">de </w:t>
      </w:r>
      <w:r w:rsidR="00306605" w:rsidRPr="0026560B">
        <w:rPr>
          <w:szCs w:val="18"/>
          <w:lang w:val="fr-FR"/>
        </w:rPr>
        <w:t xml:space="preserve">tous les paiements </w:t>
      </w:r>
      <w:r w:rsidR="009D7537" w:rsidRPr="0026560B">
        <w:rPr>
          <w:szCs w:val="18"/>
          <w:lang w:val="fr-FR"/>
        </w:rPr>
        <w:t xml:space="preserve">qui lui sont dus </w:t>
      </w:r>
      <w:r w:rsidR="00901BF9" w:rsidRPr="0026560B">
        <w:rPr>
          <w:szCs w:val="18"/>
          <w:lang w:val="fr-FR"/>
        </w:rPr>
        <w:t xml:space="preserve">ci-dessous </w:t>
      </w:r>
      <w:r w:rsidR="00306605" w:rsidRPr="0026560B">
        <w:rPr>
          <w:szCs w:val="18"/>
          <w:lang w:val="fr-FR"/>
        </w:rPr>
        <w:t xml:space="preserve">si </w:t>
      </w:r>
      <w:r w:rsidR="00D30893" w:rsidRPr="0026560B">
        <w:rPr>
          <w:szCs w:val="18"/>
          <w:lang w:val="fr-FR"/>
        </w:rPr>
        <w:t xml:space="preserve">le </w:t>
      </w:r>
      <w:r w:rsidR="00431294">
        <w:rPr>
          <w:szCs w:val="18"/>
          <w:lang w:val="fr-FR"/>
        </w:rPr>
        <w:t>Prestataire</w:t>
      </w:r>
      <w:r w:rsidR="00306605" w:rsidRPr="0026560B">
        <w:rPr>
          <w:szCs w:val="18"/>
          <w:lang w:val="fr-FR"/>
        </w:rPr>
        <w:t xml:space="preserve"> </w:t>
      </w:r>
      <w:r w:rsidR="00901BF9" w:rsidRPr="0026560B">
        <w:rPr>
          <w:szCs w:val="18"/>
          <w:lang w:val="fr-FR"/>
        </w:rPr>
        <w:t>manque à l’une quelconque</w:t>
      </w:r>
      <w:r w:rsidR="00306605" w:rsidRPr="0026560B">
        <w:rPr>
          <w:szCs w:val="18"/>
          <w:lang w:val="fr-FR"/>
        </w:rPr>
        <w:t xml:space="preserve"> de ses obligations dans le cadre du présent Contrat, à condition qu’une telle notification (i) spécifie la nature </w:t>
      </w:r>
      <w:r w:rsidR="003A22E4" w:rsidRPr="0026560B">
        <w:rPr>
          <w:szCs w:val="18"/>
          <w:lang w:val="fr-FR"/>
        </w:rPr>
        <w:t>du manquement</w:t>
      </w:r>
      <w:r w:rsidR="00306605" w:rsidRPr="0026560B">
        <w:rPr>
          <w:szCs w:val="18"/>
          <w:lang w:val="fr-FR"/>
        </w:rPr>
        <w:t xml:space="preserve"> ; et (ii) </w:t>
      </w:r>
      <w:r w:rsidR="00901BF9" w:rsidRPr="0026560B">
        <w:rPr>
          <w:szCs w:val="18"/>
          <w:lang w:val="fr-FR"/>
        </w:rPr>
        <w:t xml:space="preserve">mette en demeure </w:t>
      </w:r>
      <w:proofErr w:type="spellStart"/>
      <w:r w:rsidR="00901BF9" w:rsidRPr="0026560B">
        <w:rPr>
          <w:szCs w:val="18"/>
          <w:lang w:val="fr-FR"/>
        </w:rPr>
        <w:t>la·le</w:t>
      </w:r>
      <w:proofErr w:type="spellEnd"/>
      <w:r w:rsidR="00306605" w:rsidRPr="0026560B">
        <w:rPr>
          <w:szCs w:val="18"/>
          <w:lang w:val="fr-FR"/>
        </w:rPr>
        <w:t xml:space="preserve"> </w:t>
      </w:r>
      <w:proofErr w:type="spellStart"/>
      <w:r w:rsidR="00431294">
        <w:rPr>
          <w:szCs w:val="18"/>
          <w:lang w:val="fr-FR"/>
        </w:rPr>
        <w:t>Prestataire</w:t>
      </w:r>
      <w:r w:rsidR="00901BF9" w:rsidRPr="0026560B">
        <w:rPr>
          <w:szCs w:val="18"/>
          <w:lang w:val="fr-FR"/>
        </w:rPr>
        <w:t>·e</w:t>
      </w:r>
      <w:proofErr w:type="spellEnd"/>
      <w:r w:rsidR="00306605" w:rsidRPr="0026560B">
        <w:rPr>
          <w:szCs w:val="18"/>
          <w:lang w:val="fr-FR"/>
        </w:rPr>
        <w:t xml:space="preserve"> d</w:t>
      </w:r>
      <w:r w:rsidR="001C2524" w:rsidRPr="0026560B">
        <w:rPr>
          <w:szCs w:val="18"/>
          <w:lang w:val="fr-FR"/>
        </w:rPr>
        <w:t>’y</w:t>
      </w:r>
      <w:r w:rsidR="00306605" w:rsidRPr="0026560B">
        <w:rPr>
          <w:szCs w:val="18"/>
          <w:lang w:val="fr-FR"/>
        </w:rPr>
        <w:t xml:space="preserve"> remédier </w:t>
      </w:r>
      <w:r w:rsidR="00901BF9" w:rsidRPr="0026560B">
        <w:rPr>
          <w:szCs w:val="18"/>
          <w:lang w:val="fr-FR"/>
        </w:rPr>
        <w:t xml:space="preserve">dans les </w:t>
      </w:r>
      <w:r w:rsidR="00306605" w:rsidRPr="0026560B">
        <w:rPr>
          <w:szCs w:val="18"/>
          <w:lang w:val="fr-FR"/>
        </w:rPr>
        <w:t xml:space="preserve">trente </w:t>
      </w:r>
      <w:r w:rsidR="0008415B" w:rsidRPr="0026560B">
        <w:rPr>
          <w:szCs w:val="18"/>
          <w:lang w:val="fr-FR"/>
        </w:rPr>
        <w:t>(</w:t>
      </w:r>
      <w:r w:rsidR="00306605" w:rsidRPr="0026560B">
        <w:rPr>
          <w:szCs w:val="18"/>
          <w:lang w:val="fr-FR"/>
        </w:rPr>
        <w:t xml:space="preserve">30) jours </w:t>
      </w:r>
      <w:r w:rsidR="001C2524" w:rsidRPr="0026560B">
        <w:rPr>
          <w:szCs w:val="18"/>
          <w:lang w:val="fr-FR"/>
        </w:rPr>
        <w:t>suivant</w:t>
      </w:r>
      <w:r w:rsidR="00306605" w:rsidRPr="0026560B">
        <w:rPr>
          <w:szCs w:val="18"/>
          <w:lang w:val="fr-FR"/>
        </w:rPr>
        <w:t xml:space="preserve"> la réception </w:t>
      </w:r>
      <w:r w:rsidR="003A22E4" w:rsidRPr="0026560B">
        <w:rPr>
          <w:szCs w:val="18"/>
          <w:lang w:val="fr-FR"/>
        </w:rPr>
        <w:t>de</w:t>
      </w:r>
      <w:r w:rsidR="001C2524" w:rsidRPr="0026560B">
        <w:rPr>
          <w:szCs w:val="18"/>
          <w:lang w:val="fr-FR"/>
        </w:rPr>
        <w:t xml:space="preserve"> </w:t>
      </w:r>
      <w:r w:rsidR="007C0AB7">
        <w:rPr>
          <w:szCs w:val="18"/>
          <w:lang w:val="fr-FR"/>
        </w:rPr>
        <w:t>ladite</w:t>
      </w:r>
      <w:r w:rsidR="003A22E4" w:rsidRPr="0026560B">
        <w:rPr>
          <w:szCs w:val="18"/>
          <w:lang w:val="fr-FR"/>
        </w:rPr>
        <w:t xml:space="preserve"> notification. </w:t>
      </w:r>
      <w:r w:rsidR="00306605" w:rsidRPr="0026560B">
        <w:rPr>
          <w:szCs w:val="18"/>
          <w:lang w:val="fr-FR"/>
        </w:rPr>
        <w:t xml:space="preserve"> </w:t>
      </w:r>
    </w:p>
    <w:p w14:paraId="110FF8F8"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p>
    <w:p w14:paraId="2CCEEDEE" w14:textId="2A14A0EA" w:rsidR="00BB091E"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r w:rsidRPr="0026560B">
        <w:rPr>
          <w:lang w:val="fr-FR"/>
        </w:rPr>
        <w:t>10.2</w:t>
      </w:r>
      <w:r w:rsidRPr="0026560B">
        <w:rPr>
          <w:szCs w:val="18"/>
          <w:lang w:val="fr-FR"/>
        </w:rPr>
        <w:tab/>
      </w:r>
      <w:r w:rsidR="00BB091E" w:rsidRPr="0026560B">
        <w:rPr>
          <w:szCs w:val="18"/>
          <w:lang w:val="fr-FR"/>
        </w:rPr>
        <w:t>Les Parties p</w:t>
      </w:r>
      <w:r w:rsidR="00D620EB">
        <w:rPr>
          <w:szCs w:val="18"/>
          <w:lang w:val="fr-FR"/>
        </w:rPr>
        <w:t>ourro</w:t>
      </w:r>
      <w:r w:rsidR="00BB091E" w:rsidRPr="0026560B">
        <w:rPr>
          <w:szCs w:val="18"/>
          <w:lang w:val="fr-FR"/>
        </w:rPr>
        <w:t>nt convenir d’un</w:t>
      </w:r>
      <w:r w:rsidR="001C2524" w:rsidRPr="0026560B">
        <w:rPr>
          <w:szCs w:val="18"/>
          <w:lang w:val="fr-FR"/>
        </w:rPr>
        <w:t xml:space="preserve"> délai </w:t>
      </w:r>
      <w:r w:rsidR="00BB091E" w:rsidRPr="0026560B">
        <w:rPr>
          <w:szCs w:val="18"/>
          <w:lang w:val="fr-FR"/>
        </w:rPr>
        <w:t xml:space="preserve">supplémentaire pour remédier </w:t>
      </w:r>
      <w:r w:rsidR="001C2524" w:rsidRPr="0026560B">
        <w:rPr>
          <w:szCs w:val="18"/>
          <w:lang w:val="fr-FR"/>
        </w:rPr>
        <w:t>au non-respect des obligations contractuelles</w:t>
      </w:r>
      <w:r w:rsidR="00BB091E" w:rsidRPr="0026560B">
        <w:rPr>
          <w:szCs w:val="18"/>
          <w:lang w:val="fr-FR"/>
        </w:rPr>
        <w:t xml:space="preserve"> (« </w:t>
      </w:r>
      <w:r w:rsidR="00BB091E" w:rsidRPr="0026560B">
        <w:rPr>
          <w:b/>
          <w:bCs/>
          <w:szCs w:val="18"/>
          <w:lang w:val="fr-FR"/>
        </w:rPr>
        <w:t>Période de Remède</w:t>
      </w:r>
      <w:r w:rsidR="00BB091E" w:rsidRPr="0026560B">
        <w:rPr>
          <w:szCs w:val="18"/>
          <w:lang w:val="fr-FR"/>
        </w:rPr>
        <w:t xml:space="preserve"> »). </w:t>
      </w:r>
      <w:r w:rsidR="000A3E88" w:rsidRPr="0026560B">
        <w:rPr>
          <w:szCs w:val="18"/>
          <w:lang w:val="fr-FR"/>
        </w:rPr>
        <w:t xml:space="preserve">Si </w:t>
      </w:r>
      <w:r w:rsidR="00D30893" w:rsidRPr="0026560B">
        <w:rPr>
          <w:szCs w:val="18"/>
          <w:lang w:val="fr-FR"/>
        </w:rPr>
        <w:t xml:space="preserve">le </w:t>
      </w:r>
      <w:r w:rsidR="00431294">
        <w:rPr>
          <w:szCs w:val="18"/>
          <w:lang w:val="fr-FR"/>
        </w:rPr>
        <w:t>Prestataire</w:t>
      </w:r>
      <w:r w:rsidR="000A3E88" w:rsidRPr="0026560B">
        <w:rPr>
          <w:szCs w:val="18"/>
          <w:lang w:val="fr-FR"/>
        </w:rPr>
        <w:t xml:space="preserve"> </w:t>
      </w:r>
      <w:r w:rsidR="001C2524" w:rsidRPr="0026560B">
        <w:rPr>
          <w:szCs w:val="18"/>
          <w:lang w:val="fr-FR"/>
        </w:rPr>
        <w:t>se</w:t>
      </w:r>
      <w:r w:rsidR="007F77B9" w:rsidRPr="0026560B">
        <w:rPr>
          <w:szCs w:val="18"/>
          <w:lang w:val="fr-FR"/>
        </w:rPr>
        <w:t xml:space="preserve"> </w:t>
      </w:r>
      <w:r w:rsidR="001C2524" w:rsidRPr="0026560B">
        <w:rPr>
          <w:szCs w:val="18"/>
          <w:lang w:val="fr-FR"/>
        </w:rPr>
        <w:t>montre incapable de mettre fin</w:t>
      </w:r>
      <w:r w:rsidR="000A3E88" w:rsidRPr="0026560B">
        <w:rPr>
          <w:szCs w:val="18"/>
          <w:lang w:val="fr-FR"/>
        </w:rPr>
        <w:t xml:space="preserve"> à </w:t>
      </w:r>
      <w:r w:rsidR="001C2524" w:rsidRPr="0026560B">
        <w:rPr>
          <w:szCs w:val="18"/>
          <w:lang w:val="fr-FR"/>
        </w:rPr>
        <w:t xml:space="preserve">cette violation </w:t>
      </w:r>
      <w:r w:rsidR="007F77B9" w:rsidRPr="0026560B">
        <w:rPr>
          <w:szCs w:val="18"/>
          <w:lang w:val="fr-FR"/>
        </w:rPr>
        <w:t>au bout</w:t>
      </w:r>
      <w:r w:rsidR="000A3E88" w:rsidRPr="0026560B">
        <w:rPr>
          <w:szCs w:val="18"/>
          <w:lang w:val="fr-FR"/>
        </w:rPr>
        <w:t xml:space="preserve"> de la Période de Remède, SNV </w:t>
      </w:r>
      <w:r w:rsidR="007F77B9" w:rsidRPr="0026560B">
        <w:rPr>
          <w:szCs w:val="18"/>
          <w:lang w:val="fr-FR"/>
        </w:rPr>
        <w:t>pourra</w:t>
      </w:r>
      <w:r w:rsidR="000A3E88" w:rsidRPr="0026560B">
        <w:rPr>
          <w:szCs w:val="18"/>
          <w:lang w:val="fr-FR"/>
        </w:rPr>
        <w:t xml:space="preserve"> à sa seule discrétion résilier le Contrat</w:t>
      </w:r>
      <w:r w:rsidR="007F77B9" w:rsidRPr="0026560B">
        <w:rPr>
          <w:szCs w:val="18"/>
          <w:lang w:val="fr-FR"/>
        </w:rPr>
        <w:t xml:space="preserve"> immédiatement</w:t>
      </w:r>
      <w:r w:rsidR="000A3E88" w:rsidRPr="0026560B">
        <w:rPr>
          <w:szCs w:val="18"/>
          <w:lang w:val="fr-FR"/>
        </w:rPr>
        <w:t xml:space="preserve">. </w:t>
      </w:r>
      <w:r w:rsidR="00314F75" w:rsidRPr="0026560B">
        <w:rPr>
          <w:szCs w:val="18"/>
          <w:lang w:val="fr-FR"/>
        </w:rPr>
        <w:t xml:space="preserve">Le </w:t>
      </w:r>
      <w:r w:rsidR="00431294">
        <w:rPr>
          <w:szCs w:val="18"/>
          <w:lang w:val="fr-FR"/>
        </w:rPr>
        <w:t>Prestataire</w:t>
      </w:r>
      <w:r w:rsidR="00A70B75" w:rsidRPr="0026560B">
        <w:rPr>
          <w:szCs w:val="18"/>
          <w:lang w:val="fr-FR"/>
        </w:rPr>
        <w:t xml:space="preserve"> sera </w:t>
      </w:r>
      <w:r w:rsidR="00004459" w:rsidRPr="0026560B">
        <w:rPr>
          <w:szCs w:val="18"/>
          <w:lang w:val="fr-FR"/>
        </w:rPr>
        <w:t>régl</w:t>
      </w:r>
      <w:r w:rsidR="00A70B75" w:rsidRPr="0026560B">
        <w:rPr>
          <w:szCs w:val="18"/>
          <w:lang w:val="fr-FR"/>
        </w:rPr>
        <w:t>é pour tou</w:t>
      </w:r>
      <w:r w:rsidR="000861C7">
        <w:rPr>
          <w:szCs w:val="18"/>
          <w:lang w:val="fr-FR"/>
        </w:rPr>
        <w:t>te</w:t>
      </w:r>
      <w:r w:rsidR="00A70B75" w:rsidRPr="0026560B">
        <w:rPr>
          <w:szCs w:val="18"/>
          <w:lang w:val="fr-FR"/>
        </w:rPr>
        <w:t xml:space="preserve">s </w:t>
      </w:r>
      <w:r w:rsidR="007F77B9" w:rsidRPr="0026560B">
        <w:rPr>
          <w:szCs w:val="18"/>
          <w:lang w:val="fr-FR"/>
        </w:rPr>
        <w:t>l</w:t>
      </w:r>
      <w:r w:rsidR="00A70B75" w:rsidRPr="0026560B">
        <w:rPr>
          <w:szCs w:val="18"/>
          <w:lang w:val="fr-FR"/>
        </w:rPr>
        <w:t xml:space="preserve">es </w:t>
      </w:r>
      <w:r w:rsidR="000861C7">
        <w:rPr>
          <w:szCs w:val="18"/>
          <w:lang w:val="fr-FR"/>
        </w:rPr>
        <w:t>prestations</w:t>
      </w:r>
      <w:r w:rsidR="000861C7" w:rsidRPr="0026560B">
        <w:rPr>
          <w:szCs w:val="18"/>
          <w:lang w:val="fr-FR"/>
        </w:rPr>
        <w:t xml:space="preserve"> </w:t>
      </w:r>
      <w:r w:rsidR="00A70B75" w:rsidRPr="0026560B">
        <w:rPr>
          <w:szCs w:val="18"/>
          <w:lang w:val="fr-FR"/>
        </w:rPr>
        <w:t>effectué</w:t>
      </w:r>
      <w:r w:rsidR="000861C7">
        <w:rPr>
          <w:szCs w:val="18"/>
          <w:lang w:val="fr-FR"/>
        </w:rPr>
        <w:t>e</w:t>
      </w:r>
      <w:r w:rsidR="00A70B75" w:rsidRPr="0026560B">
        <w:rPr>
          <w:szCs w:val="18"/>
          <w:lang w:val="fr-FR"/>
        </w:rPr>
        <w:t>s (et non encore payé</w:t>
      </w:r>
      <w:r w:rsidR="000861C7">
        <w:rPr>
          <w:szCs w:val="18"/>
          <w:lang w:val="fr-FR"/>
        </w:rPr>
        <w:t>e</w:t>
      </w:r>
      <w:r w:rsidR="00A70B75" w:rsidRPr="0026560B">
        <w:rPr>
          <w:szCs w:val="18"/>
          <w:lang w:val="fr-FR"/>
        </w:rPr>
        <w:t xml:space="preserve">s) jusqu’à la résiliation du présent Contrat. </w:t>
      </w:r>
    </w:p>
    <w:p w14:paraId="198A80E8"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p>
    <w:p w14:paraId="717FF5A8" w14:textId="77777777" w:rsidR="00A70B75" w:rsidRPr="00C1766E" w:rsidRDefault="00327F2E" w:rsidP="0041261C">
      <w:pPr>
        <w:pStyle w:val="Paragraphedeliste"/>
        <w:widowControl w:val="0"/>
        <w:numPr>
          <w:ilvl w:val="1"/>
          <w:numId w:val="5"/>
        </w:numPr>
        <w:tabs>
          <w:tab w:val="left" w:pos="-1440"/>
          <w:tab w:val="left" w:pos="-720"/>
          <w:tab w:val="left" w:pos="0"/>
          <w:tab w:val="left" w:pos="567"/>
        </w:tabs>
        <w:ind w:left="567" w:right="-23" w:hanging="567"/>
        <w:jc w:val="both"/>
        <w:rPr>
          <w:szCs w:val="18"/>
        </w:rPr>
      </w:pPr>
      <w:r w:rsidRPr="00C1766E">
        <w:rPr>
          <w:szCs w:val="18"/>
        </w:rPr>
        <w:t xml:space="preserve">Les Parties ont le droit de résilier </w:t>
      </w:r>
      <w:r w:rsidR="00004459" w:rsidRPr="00C1766E">
        <w:rPr>
          <w:szCs w:val="18"/>
        </w:rPr>
        <w:t>c</w:t>
      </w:r>
      <w:r w:rsidRPr="00C1766E">
        <w:rPr>
          <w:szCs w:val="18"/>
        </w:rPr>
        <w:t>e Contrat, moyennant une notification écrite, avec effet</w:t>
      </w:r>
      <w:r w:rsidR="00C1766E" w:rsidRPr="00C1766E">
        <w:rPr>
          <w:szCs w:val="18"/>
        </w:rPr>
        <w:t xml:space="preserve"> </w:t>
      </w:r>
      <w:r w:rsidRPr="00C1766E">
        <w:rPr>
          <w:szCs w:val="18"/>
        </w:rPr>
        <w:t>immédiat</w:t>
      </w:r>
      <w:r w:rsidR="0001430E" w:rsidRPr="00C1766E">
        <w:rPr>
          <w:szCs w:val="18"/>
        </w:rPr>
        <w:t xml:space="preserve"> :</w:t>
      </w:r>
      <w:r w:rsidRPr="00C1766E">
        <w:rPr>
          <w:szCs w:val="18"/>
        </w:rPr>
        <w:t xml:space="preserve"> </w:t>
      </w:r>
    </w:p>
    <w:p w14:paraId="0142B969" w14:textId="77777777" w:rsidR="00717F97" w:rsidRPr="0026560B" w:rsidRDefault="00717F97" w:rsidP="0041261C">
      <w:pPr>
        <w:pStyle w:val="Paragraphedeliste"/>
        <w:numPr>
          <w:ilvl w:val="0"/>
          <w:numId w:val="3"/>
        </w:numPr>
        <w:tabs>
          <w:tab w:val="left" w:pos="1134"/>
        </w:tabs>
        <w:ind w:left="1134" w:right="-23" w:hanging="567"/>
        <w:jc w:val="both"/>
        <w:rPr>
          <w:szCs w:val="18"/>
        </w:rPr>
      </w:pPr>
      <w:r w:rsidRPr="0026560B">
        <w:rPr>
          <w:szCs w:val="18"/>
        </w:rPr>
        <w:t xml:space="preserve">Au cas où </w:t>
      </w:r>
      <w:r w:rsidR="00004459" w:rsidRPr="0026560B">
        <w:rPr>
          <w:szCs w:val="18"/>
        </w:rPr>
        <w:t>l’</w:t>
      </w:r>
      <w:r w:rsidRPr="0026560B">
        <w:rPr>
          <w:szCs w:val="18"/>
        </w:rPr>
        <w:t xml:space="preserve">autre Partie </w:t>
      </w:r>
      <w:r w:rsidR="00004459" w:rsidRPr="0026560B">
        <w:rPr>
          <w:szCs w:val="18"/>
        </w:rPr>
        <w:t xml:space="preserve">serait </w:t>
      </w:r>
      <w:r w:rsidRPr="0026560B">
        <w:rPr>
          <w:szCs w:val="18"/>
        </w:rPr>
        <w:t xml:space="preserve">en état de faillite ou de </w:t>
      </w:r>
      <w:r w:rsidR="00004459" w:rsidRPr="0026560B">
        <w:rPr>
          <w:szCs w:val="18"/>
        </w:rPr>
        <w:t xml:space="preserve">cessation </w:t>
      </w:r>
      <w:r w:rsidRPr="0026560B">
        <w:rPr>
          <w:szCs w:val="18"/>
        </w:rPr>
        <w:t>de paiement</w:t>
      </w:r>
      <w:r w:rsidR="00004459" w:rsidRPr="0026560B">
        <w:rPr>
          <w:szCs w:val="18"/>
        </w:rPr>
        <w:t>,</w:t>
      </w:r>
      <w:r w:rsidRPr="0026560B">
        <w:rPr>
          <w:szCs w:val="18"/>
        </w:rPr>
        <w:t xml:space="preserve"> ou</w:t>
      </w:r>
      <w:r w:rsidR="00004459" w:rsidRPr="0026560B">
        <w:rPr>
          <w:szCs w:val="18"/>
        </w:rPr>
        <w:t xml:space="preserve"> </w:t>
      </w:r>
      <w:r w:rsidR="000861C7">
        <w:rPr>
          <w:szCs w:val="18"/>
        </w:rPr>
        <w:t xml:space="preserve">bien si </w:t>
      </w:r>
      <w:r w:rsidRPr="0026560B">
        <w:rPr>
          <w:szCs w:val="18"/>
        </w:rPr>
        <w:t xml:space="preserve">une pétition à cet effet </w:t>
      </w:r>
      <w:r w:rsidR="009C6563" w:rsidRPr="0026560B">
        <w:rPr>
          <w:szCs w:val="18"/>
        </w:rPr>
        <w:t xml:space="preserve">a été </w:t>
      </w:r>
      <w:r w:rsidRPr="0026560B">
        <w:rPr>
          <w:szCs w:val="18"/>
        </w:rPr>
        <w:t>déposée par ou contre cette Partie ;</w:t>
      </w:r>
    </w:p>
    <w:p w14:paraId="72B1E787" w14:textId="77777777" w:rsidR="00C002D0" w:rsidRPr="0026560B" w:rsidRDefault="00C002D0" w:rsidP="0041261C">
      <w:pPr>
        <w:pStyle w:val="Paragraphedeliste"/>
        <w:numPr>
          <w:ilvl w:val="0"/>
          <w:numId w:val="3"/>
        </w:numPr>
        <w:tabs>
          <w:tab w:val="left" w:pos="1134"/>
        </w:tabs>
        <w:ind w:left="1134" w:right="-23" w:hanging="567"/>
        <w:jc w:val="both"/>
        <w:rPr>
          <w:szCs w:val="18"/>
        </w:rPr>
      </w:pPr>
      <w:r w:rsidRPr="0026560B">
        <w:rPr>
          <w:szCs w:val="18"/>
        </w:rPr>
        <w:t xml:space="preserve">Au cas où </w:t>
      </w:r>
      <w:r w:rsidR="00753CF0" w:rsidRPr="0026560B">
        <w:rPr>
          <w:szCs w:val="18"/>
        </w:rPr>
        <w:t xml:space="preserve">la société </w:t>
      </w:r>
      <w:r w:rsidRPr="0026560B">
        <w:rPr>
          <w:szCs w:val="18"/>
        </w:rPr>
        <w:t xml:space="preserve">de l’autre Partie </w:t>
      </w:r>
      <w:r w:rsidR="00D620EB">
        <w:rPr>
          <w:szCs w:val="18"/>
        </w:rPr>
        <w:t>serait en liquidation</w:t>
      </w:r>
      <w:r w:rsidR="00C272B0" w:rsidRPr="0026560B">
        <w:rPr>
          <w:szCs w:val="18"/>
        </w:rPr>
        <w:t> ;</w:t>
      </w:r>
    </w:p>
    <w:p w14:paraId="232410A3" w14:textId="77777777" w:rsidR="00C272B0" w:rsidRPr="0026560B" w:rsidRDefault="00B02A61" w:rsidP="0041261C">
      <w:pPr>
        <w:pStyle w:val="Paragraphedeliste"/>
        <w:numPr>
          <w:ilvl w:val="0"/>
          <w:numId w:val="3"/>
        </w:numPr>
        <w:tabs>
          <w:tab w:val="left" w:pos="1134"/>
        </w:tabs>
        <w:ind w:left="1134" w:right="-23" w:hanging="567"/>
        <w:jc w:val="both"/>
        <w:rPr>
          <w:szCs w:val="18"/>
        </w:rPr>
      </w:pPr>
      <w:r w:rsidRPr="0026560B">
        <w:rPr>
          <w:szCs w:val="18"/>
        </w:rPr>
        <w:t xml:space="preserve">Si une Partie ne se conforme pas à </w:t>
      </w:r>
      <w:r w:rsidR="00D14425" w:rsidRPr="0026560B">
        <w:rPr>
          <w:szCs w:val="18"/>
        </w:rPr>
        <w:t xml:space="preserve">la </w:t>
      </w:r>
      <w:r w:rsidRPr="0026560B">
        <w:rPr>
          <w:szCs w:val="18"/>
        </w:rPr>
        <w:t xml:space="preserve">décision finale </w:t>
      </w:r>
      <w:r w:rsidR="00D14425" w:rsidRPr="0026560B">
        <w:rPr>
          <w:szCs w:val="18"/>
        </w:rPr>
        <w:t>résultant d’une</w:t>
      </w:r>
      <w:r w:rsidRPr="0026560B">
        <w:rPr>
          <w:szCs w:val="18"/>
        </w:rPr>
        <w:t xml:space="preserve"> procédure d’arbitrage conformément à l’Article 14 </w:t>
      </w:r>
      <w:r w:rsidR="00D14425" w:rsidRPr="0026560B">
        <w:rPr>
          <w:szCs w:val="18"/>
        </w:rPr>
        <w:t xml:space="preserve">ci-après </w:t>
      </w:r>
      <w:r w:rsidRPr="0026560B">
        <w:rPr>
          <w:szCs w:val="18"/>
        </w:rPr>
        <w:t xml:space="preserve">; </w:t>
      </w:r>
    </w:p>
    <w:p w14:paraId="227E9CB9" w14:textId="77777777" w:rsidR="00B02A61" w:rsidRPr="0026560B" w:rsidRDefault="00D74306" w:rsidP="0041261C">
      <w:pPr>
        <w:pStyle w:val="Paragraphedeliste"/>
        <w:numPr>
          <w:ilvl w:val="0"/>
          <w:numId w:val="3"/>
        </w:numPr>
        <w:tabs>
          <w:tab w:val="left" w:pos="1134"/>
        </w:tabs>
        <w:ind w:left="1134" w:right="-23" w:hanging="567"/>
        <w:jc w:val="both"/>
        <w:rPr>
          <w:szCs w:val="18"/>
        </w:rPr>
      </w:pPr>
      <w:r w:rsidRPr="0026560B">
        <w:rPr>
          <w:szCs w:val="18"/>
        </w:rPr>
        <w:lastRenderedPageBreak/>
        <w:t xml:space="preserve">En cas de Force Majeure qui </w:t>
      </w:r>
      <w:r w:rsidR="00D14425" w:rsidRPr="0026560B">
        <w:rPr>
          <w:szCs w:val="18"/>
        </w:rPr>
        <w:t>perdure</w:t>
      </w:r>
      <w:r w:rsidR="006A51FC" w:rsidRPr="0026560B">
        <w:rPr>
          <w:szCs w:val="18"/>
        </w:rPr>
        <w:t>rait</w:t>
      </w:r>
      <w:r w:rsidR="00D14425" w:rsidRPr="0026560B">
        <w:rPr>
          <w:szCs w:val="18"/>
        </w:rPr>
        <w:t xml:space="preserve"> au-delà</w:t>
      </w:r>
      <w:r w:rsidRPr="0026560B">
        <w:rPr>
          <w:szCs w:val="18"/>
        </w:rPr>
        <w:t xml:space="preserve"> de quatre-vingt-dix (90) jours.</w:t>
      </w:r>
    </w:p>
    <w:p w14:paraId="6E4F3155" w14:textId="77777777" w:rsidR="00B02A61" w:rsidRPr="0026560B" w:rsidRDefault="00B02A61" w:rsidP="0046370F">
      <w:pPr>
        <w:pStyle w:val="Paragraphedeliste"/>
        <w:jc w:val="both"/>
        <w:rPr>
          <w:szCs w:val="18"/>
        </w:rPr>
      </w:pPr>
    </w:p>
    <w:p w14:paraId="65373761" w14:textId="3D079F7B" w:rsidR="000A2004"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r w:rsidRPr="0026560B">
        <w:rPr>
          <w:szCs w:val="18"/>
          <w:lang w:val="fr-FR"/>
        </w:rPr>
        <w:t>10.4</w:t>
      </w:r>
      <w:r w:rsidRPr="0026560B">
        <w:rPr>
          <w:szCs w:val="18"/>
          <w:lang w:val="fr-FR"/>
        </w:rPr>
        <w:tab/>
      </w:r>
      <w:r w:rsidR="006A51FC" w:rsidRPr="0026560B">
        <w:rPr>
          <w:szCs w:val="18"/>
          <w:lang w:val="fr-FR"/>
        </w:rPr>
        <w:t>Au moment</w:t>
      </w:r>
      <w:r w:rsidR="000A2004" w:rsidRPr="0026560B">
        <w:rPr>
          <w:szCs w:val="18"/>
          <w:lang w:val="fr-FR"/>
        </w:rPr>
        <w:t xml:space="preserve"> de </w:t>
      </w:r>
      <w:r w:rsidR="006A51FC" w:rsidRPr="0026560B">
        <w:rPr>
          <w:szCs w:val="18"/>
          <w:lang w:val="fr-FR"/>
        </w:rPr>
        <w:t xml:space="preserve">la </w:t>
      </w:r>
      <w:r w:rsidR="000A2004" w:rsidRPr="0026560B">
        <w:rPr>
          <w:szCs w:val="18"/>
          <w:lang w:val="fr-FR"/>
        </w:rPr>
        <w:t xml:space="preserve">résiliation du Contrat, </w:t>
      </w:r>
      <w:proofErr w:type="spellStart"/>
      <w:r w:rsidR="00D30893" w:rsidRPr="0026560B">
        <w:rPr>
          <w:szCs w:val="18"/>
          <w:lang w:val="fr-FR"/>
        </w:rPr>
        <w:t>la·le</w:t>
      </w:r>
      <w:proofErr w:type="spellEnd"/>
      <w:r w:rsidR="00D30893" w:rsidRPr="0026560B">
        <w:rPr>
          <w:szCs w:val="18"/>
          <w:lang w:val="fr-FR"/>
        </w:rPr>
        <w:t xml:space="preserve"> </w:t>
      </w:r>
      <w:proofErr w:type="spellStart"/>
      <w:r w:rsidR="00431294">
        <w:rPr>
          <w:szCs w:val="18"/>
          <w:lang w:val="fr-FR"/>
        </w:rPr>
        <w:t>Prestataire</w:t>
      </w:r>
      <w:r w:rsidR="00D30893" w:rsidRPr="0026560B">
        <w:rPr>
          <w:szCs w:val="18"/>
          <w:lang w:val="fr-FR"/>
        </w:rPr>
        <w:t>·e</w:t>
      </w:r>
      <w:proofErr w:type="spellEnd"/>
      <w:r w:rsidR="000A2004" w:rsidRPr="0026560B">
        <w:rPr>
          <w:szCs w:val="18"/>
          <w:lang w:val="fr-FR"/>
        </w:rPr>
        <w:t xml:space="preserve"> remettra à SNV </w:t>
      </w:r>
      <w:r w:rsidR="005070F8" w:rsidRPr="0026560B">
        <w:rPr>
          <w:szCs w:val="18"/>
          <w:lang w:val="fr-FR"/>
        </w:rPr>
        <w:t>tous les matéri</w:t>
      </w:r>
      <w:r w:rsidR="006A51FC" w:rsidRPr="0026560B">
        <w:rPr>
          <w:szCs w:val="18"/>
          <w:lang w:val="fr-FR"/>
        </w:rPr>
        <w:t>els</w:t>
      </w:r>
      <w:r w:rsidR="005070F8" w:rsidRPr="0026560B">
        <w:rPr>
          <w:szCs w:val="18"/>
          <w:lang w:val="fr-FR"/>
        </w:rPr>
        <w:t xml:space="preserve"> en rapport avec </w:t>
      </w:r>
      <w:r w:rsidR="006A51FC" w:rsidRPr="0026560B">
        <w:rPr>
          <w:szCs w:val="18"/>
          <w:lang w:val="fr-FR"/>
        </w:rPr>
        <w:t xml:space="preserve">sa </w:t>
      </w:r>
      <w:r w:rsidR="000861C7">
        <w:rPr>
          <w:szCs w:val="18"/>
          <w:lang w:val="fr-FR"/>
        </w:rPr>
        <w:t>P</w:t>
      </w:r>
      <w:r w:rsidR="006A51FC" w:rsidRPr="0026560B">
        <w:rPr>
          <w:szCs w:val="18"/>
          <w:lang w:val="fr-FR"/>
        </w:rPr>
        <w:t xml:space="preserve">restation de </w:t>
      </w:r>
      <w:r w:rsidR="000861C7">
        <w:rPr>
          <w:szCs w:val="18"/>
          <w:lang w:val="fr-FR"/>
        </w:rPr>
        <w:t>S</w:t>
      </w:r>
      <w:r w:rsidR="005070F8" w:rsidRPr="0026560B">
        <w:rPr>
          <w:szCs w:val="18"/>
          <w:lang w:val="fr-FR"/>
        </w:rPr>
        <w:t>ervices.</w:t>
      </w:r>
    </w:p>
    <w:p w14:paraId="125461AD"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p>
    <w:p w14:paraId="4A33F0BB" w14:textId="77777777" w:rsidR="005070F8"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r w:rsidRPr="0026560B">
        <w:rPr>
          <w:szCs w:val="18"/>
          <w:lang w:val="fr-FR"/>
        </w:rPr>
        <w:t>10.5</w:t>
      </w:r>
      <w:r w:rsidRPr="0026560B">
        <w:rPr>
          <w:szCs w:val="18"/>
          <w:lang w:val="fr-FR"/>
        </w:rPr>
        <w:tab/>
      </w:r>
      <w:r w:rsidR="005070F8" w:rsidRPr="0026560B">
        <w:rPr>
          <w:szCs w:val="18"/>
          <w:lang w:val="fr-FR"/>
        </w:rPr>
        <w:t xml:space="preserve">En cas de résiliation anticipée, les Parties resteront liées par les Articles 5, 8, et 9 du présent Contrat. </w:t>
      </w:r>
    </w:p>
    <w:p w14:paraId="45A70954"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p>
    <w:p w14:paraId="341DBBB9"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b/>
          <w:szCs w:val="18"/>
          <w:lang w:val="fr-FR"/>
        </w:rPr>
      </w:pPr>
      <w:r w:rsidRPr="0026560B">
        <w:rPr>
          <w:b/>
          <w:szCs w:val="18"/>
          <w:lang w:val="fr-FR"/>
        </w:rPr>
        <w:t>Article 11 Amend</w:t>
      </w:r>
      <w:r w:rsidR="00FF69BA" w:rsidRPr="0026560B">
        <w:rPr>
          <w:b/>
          <w:szCs w:val="18"/>
          <w:lang w:val="fr-FR"/>
        </w:rPr>
        <w:t>e</w:t>
      </w:r>
      <w:r w:rsidRPr="0026560B">
        <w:rPr>
          <w:b/>
          <w:szCs w:val="18"/>
          <w:lang w:val="fr-FR"/>
        </w:rPr>
        <w:t>ments</w:t>
      </w:r>
      <w:r w:rsidR="00FF69BA" w:rsidRPr="0026560B">
        <w:rPr>
          <w:b/>
          <w:szCs w:val="18"/>
          <w:lang w:val="fr-FR"/>
        </w:rPr>
        <w:t xml:space="preserve"> </w:t>
      </w:r>
    </w:p>
    <w:p w14:paraId="73B78ABC"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p>
    <w:p w14:paraId="63524907" w14:textId="4453BEF5" w:rsidR="00FF69BA" w:rsidRDefault="00FF69BA" w:rsidP="0046370F">
      <w:pPr>
        <w:widowControl w:val="0"/>
        <w:tabs>
          <w:tab w:val="left" w:pos="-1440"/>
          <w:tab w:val="left" w:pos="-720"/>
          <w:tab w:val="left" w:pos="0"/>
          <w:tab w:val="left" w:pos="748"/>
          <w:tab w:val="left" w:pos="5846"/>
        </w:tabs>
        <w:ind w:left="570" w:right="-23"/>
        <w:jc w:val="both"/>
        <w:rPr>
          <w:szCs w:val="18"/>
          <w:lang w:val="fr-FR"/>
        </w:rPr>
      </w:pPr>
      <w:r w:rsidRPr="0026560B">
        <w:rPr>
          <w:szCs w:val="18"/>
          <w:lang w:val="fr-FR"/>
        </w:rPr>
        <w:t xml:space="preserve">Ce Contrat peut seulement être amendé par un accord écrit entre SNV et </w:t>
      </w:r>
      <w:r w:rsidR="00D30893" w:rsidRPr="0026560B">
        <w:rPr>
          <w:szCs w:val="18"/>
          <w:lang w:val="fr-FR"/>
        </w:rPr>
        <w:t xml:space="preserve">le </w:t>
      </w:r>
      <w:r w:rsidR="00431294">
        <w:rPr>
          <w:szCs w:val="18"/>
          <w:lang w:val="fr-FR"/>
        </w:rPr>
        <w:t>Prestataire</w:t>
      </w:r>
      <w:r w:rsidRPr="0026560B">
        <w:rPr>
          <w:szCs w:val="18"/>
          <w:lang w:val="fr-FR"/>
        </w:rPr>
        <w:t xml:space="preserve">. </w:t>
      </w:r>
    </w:p>
    <w:p w14:paraId="7035EE98" w14:textId="77777777" w:rsidR="005E35DA" w:rsidRPr="0026560B" w:rsidRDefault="005E35DA" w:rsidP="0046370F">
      <w:pPr>
        <w:widowControl w:val="0"/>
        <w:tabs>
          <w:tab w:val="left" w:pos="-1440"/>
          <w:tab w:val="left" w:pos="-720"/>
          <w:tab w:val="left" w:pos="0"/>
          <w:tab w:val="left" w:pos="748"/>
          <w:tab w:val="left" w:pos="5846"/>
        </w:tabs>
        <w:ind w:left="570" w:right="-23"/>
        <w:jc w:val="both"/>
        <w:rPr>
          <w:szCs w:val="18"/>
          <w:lang w:val="fr-FR"/>
        </w:rPr>
      </w:pPr>
    </w:p>
    <w:p w14:paraId="34DA3D19" w14:textId="77777777" w:rsidR="00E42861" w:rsidRPr="0026560B" w:rsidRDefault="00054550" w:rsidP="0046370F">
      <w:pPr>
        <w:widowControl w:val="0"/>
        <w:tabs>
          <w:tab w:val="left" w:pos="-1440"/>
          <w:tab w:val="left" w:pos="-720"/>
          <w:tab w:val="left" w:pos="0"/>
          <w:tab w:val="left" w:pos="748"/>
          <w:tab w:val="left" w:pos="5846"/>
        </w:tabs>
        <w:ind w:left="570" w:right="-23" w:hanging="570"/>
        <w:jc w:val="both"/>
        <w:rPr>
          <w:b/>
          <w:szCs w:val="18"/>
          <w:lang w:val="fr-FR"/>
        </w:rPr>
      </w:pPr>
      <w:r w:rsidRPr="0026560B">
        <w:rPr>
          <w:b/>
          <w:szCs w:val="18"/>
          <w:lang w:val="fr-FR"/>
        </w:rPr>
        <w:t xml:space="preserve">Article 12 </w:t>
      </w:r>
      <w:r w:rsidR="004E10E5" w:rsidRPr="0026560B">
        <w:rPr>
          <w:b/>
          <w:szCs w:val="18"/>
          <w:lang w:val="fr-FR"/>
        </w:rPr>
        <w:t xml:space="preserve">Réaffectation </w:t>
      </w:r>
      <w:r w:rsidR="00E42861" w:rsidRPr="0026560B">
        <w:rPr>
          <w:b/>
          <w:szCs w:val="18"/>
          <w:lang w:val="fr-FR"/>
        </w:rPr>
        <w:t>d</w:t>
      </w:r>
      <w:r w:rsidR="00E6434B" w:rsidRPr="0026560B">
        <w:rPr>
          <w:b/>
          <w:szCs w:val="18"/>
          <w:lang w:val="fr-FR"/>
        </w:rPr>
        <w:t>u</w:t>
      </w:r>
      <w:r w:rsidR="00E42861" w:rsidRPr="0026560B">
        <w:rPr>
          <w:b/>
          <w:szCs w:val="18"/>
          <w:lang w:val="fr-FR"/>
        </w:rPr>
        <w:t xml:space="preserve"> personnel &amp; Obligation de Coopérer</w:t>
      </w:r>
    </w:p>
    <w:p w14:paraId="3366B915"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p>
    <w:p w14:paraId="06D71BAC" w14:textId="14101D13" w:rsidR="007B37E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r w:rsidRPr="0026560B">
        <w:rPr>
          <w:szCs w:val="18"/>
          <w:lang w:val="fr-FR"/>
        </w:rPr>
        <w:t>12.1</w:t>
      </w:r>
      <w:r w:rsidRPr="0026560B">
        <w:rPr>
          <w:szCs w:val="18"/>
          <w:lang w:val="fr-FR"/>
        </w:rPr>
        <w:tab/>
      </w:r>
      <w:r w:rsidR="007B37E0" w:rsidRPr="0026560B">
        <w:rPr>
          <w:szCs w:val="18"/>
          <w:lang w:val="fr-FR"/>
        </w:rPr>
        <w:t xml:space="preserve">Si au cours du projet </w:t>
      </w:r>
      <w:r w:rsidR="00D30893" w:rsidRPr="0026560B">
        <w:rPr>
          <w:szCs w:val="18"/>
          <w:lang w:val="fr-FR"/>
        </w:rPr>
        <w:t xml:space="preserve">le </w:t>
      </w:r>
      <w:r w:rsidR="00431294">
        <w:rPr>
          <w:szCs w:val="18"/>
          <w:lang w:val="fr-FR"/>
        </w:rPr>
        <w:t>Prestataire</w:t>
      </w:r>
      <w:r w:rsidR="007B37E0" w:rsidRPr="0026560B">
        <w:rPr>
          <w:szCs w:val="18"/>
          <w:lang w:val="fr-FR"/>
        </w:rPr>
        <w:t xml:space="preserve"> demande par écrit </w:t>
      </w:r>
      <w:r w:rsidR="00E6434B" w:rsidRPr="0026560B">
        <w:rPr>
          <w:szCs w:val="18"/>
          <w:lang w:val="fr-FR"/>
        </w:rPr>
        <w:t xml:space="preserve">à réaffecter des membres du personnel désigné </w:t>
      </w:r>
      <w:r w:rsidR="007B37E0" w:rsidRPr="0026560B">
        <w:rPr>
          <w:szCs w:val="18"/>
          <w:lang w:val="fr-FR"/>
        </w:rPr>
        <w:t xml:space="preserve">et que SNV </w:t>
      </w:r>
      <w:r w:rsidR="00E6434B" w:rsidRPr="0026560B">
        <w:rPr>
          <w:szCs w:val="18"/>
          <w:lang w:val="fr-FR"/>
        </w:rPr>
        <w:t>y donne son accord</w:t>
      </w:r>
      <w:r w:rsidR="007B37E0" w:rsidRPr="0026560B">
        <w:rPr>
          <w:szCs w:val="18"/>
          <w:lang w:val="fr-FR"/>
        </w:rPr>
        <w:t xml:space="preserve">, tout </w:t>
      </w:r>
      <w:r w:rsidR="00E6434B" w:rsidRPr="0026560B">
        <w:rPr>
          <w:szCs w:val="18"/>
          <w:lang w:val="fr-FR"/>
        </w:rPr>
        <w:t xml:space="preserve">changement de poste </w:t>
      </w:r>
      <w:r w:rsidR="007B37E0" w:rsidRPr="0026560B">
        <w:rPr>
          <w:szCs w:val="18"/>
          <w:lang w:val="fr-FR"/>
        </w:rPr>
        <w:t>approuvé par écrit par SNV se</w:t>
      </w:r>
      <w:r w:rsidR="00E6434B" w:rsidRPr="0026560B">
        <w:rPr>
          <w:szCs w:val="18"/>
          <w:lang w:val="fr-FR"/>
        </w:rPr>
        <w:t xml:space="preserve"> fera</w:t>
      </w:r>
      <w:r w:rsidR="007B37E0" w:rsidRPr="0026560B">
        <w:rPr>
          <w:szCs w:val="18"/>
          <w:lang w:val="fr-FR"/>
        </w:rPr>
        <w:t xml:space="preserve"> </w:t>
      </w:r>
      <w:r w:rsidR="00E6434B" w:rsidRPr="0026560B">
        <w:rPr>
          <w:szCs w:val="18"/>
          <w:lang w:val="fr-FR"/>
        </w:rPr>
        <w:t xml:space="preserve">alors </w:t>
      </w:r>
      <w:r w:rsidR="007B37E0" w:rsidRPr="0026560B">
        <w:rPr>
          <w:szCs w:val="18"/>
          <w:lang w:val="fr-FR"/>
        </w:rPr>
        <w:t xml:space="preserve">sans aucun </w:t>
      </w:r>
      <w:r w:rsidR="00E6434B" w:rsidRPr="0026560B">
        <w:rPr>
          <w:szCs w:val="18"/>
          <w:lang w:val="fr-FR"/>
        </w:rPr>
        <w:t xml:space="preserve">coût </w:t>
      </w:r>
      <w:r w:rsidR="007B37E0" w:rsidRPr="0026560B">
        <w:rPr>
          <w:szCs w:val="18"/>
          <w:lang w:val="fr-FR"/>
        </w:rPr>
        <w:t xml:space="preserve">pour SNV. </w:t>
      </w:r>
    </w:p>
    <w:p w14:paraId="054D3C14"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p>
    <w:p w14:paraId="7F066D48" w14:textId="067F4897" w:rsidR="00005F4E"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r w:rsidRPr="0026560B">
        <w:rPr>
          <w:lang w:val="fr-FR"/>
        </w:rPr>
        <w:t>12.2</w:t>
      </w:r>
      <w:r w:rsidRPr="0026560B">
        <w:rPr>
          <w:szCs w:val="18"/>
          <w:lang w:val="fr-FR"/>
        </w:rPr>
        <w:tab/>
      </w:r>
      <w:r w:rsidR="00D30893" w:rsidRPr="0026560B">
        <w:rPr>
          <w:szCs w:val="18"/>
          <w:lang w:val="fr-FR"/>
        </w:rPr>
        <w:t>·</w:t>
      </w:r>
      <w:r w:rsidR="00F1767C">
        <w:rPr>
          <w:szCs w:val="18"/>
          <w:lang w:val="fr-FR"/>
        </w:rPr>
        <w:t>L</w:t>
      </w:r>
      <w:r w:rsidR="00D30893" w:rsidRPr="0026560B">
        <w:rPr>
          <w:szCs w:val="18"/>
          <w:lang w:val="fr-FR"/>
        </w:rPr>
        <w:t xml:space="preserve">e </w:t>
      </w:r>
      <w:r w:rsidR="00431294">
        <w:rPr>
          <w:szCs w:val="18"/>
          <w:lang w:val="fr-FR"/>
        </w:rPr>
        <w:t>Prestataire</w:t>
      </w:r>
      <w:r w:rsidR="001411FB">
        <w:rPr>
          <w:szCs w:val="18"/>
          <w:lang w:val="fr-FR"/>
        </w:rPr>
        <w:t xml:space="preserve"> </w:t>
      </w:r>
      <w:r w:rsidR="00481A75" w:rsidRPr="0026560B">
        <w:rPr>
          <w:szCs w:val="18"/>
          <w:lang w:val="fr-FR"/>
        </w:rPr>
        <w:t xml:space="preserve">devra </w:t>
      </w:r>
      <w:r w:rsidR="00005F4E" w:rsidRPr="0026560B">
        <w:rPr>
          <w:szCs w:val="18"/>
          <w:lang w:val="fr-FR"/>
        </w:rPr>
        <w:t>coopérer avec SNV</w:t>
      </w:r>
      <w:r w:rsidR="00855DAA" w:rsidRPr="0026560B">
        <w:rPr>
          <w:szCs w:val="18"/>
          <w:lang w:val="fr-FR"/>
        </w:rPr>
        <w:t xml:space="preserve">, signera actes </w:t>
      </w:r>
      <w:r w:rsidR="00005F4E" w:rsidRPr="0026560B">
        <w:rPr>
          <w:szCs w:val="18"/>
          <w:lang w:val="fr-FR"/>
        </w:rPr>
        <w:t>et documents</w:t>
      </w:r>
      <w:r w:rsidR="00A00472" w:rsidRPr="0026560B">
        <w:rPr>
          <w:szCs w:val="18"/>
          <w:lang w:val="fr-FR"/>
        </w:rPr>
        <w:t xml:space="preserve">, </w:t>
      </w:r>
      <w:r w:rsidR="000861C7">
        <w:rPr>
          <w:szCs w:val="18"/>
          <w:lang w:val="fr-FR"/>
        </w:rPr>
        <w:t>et</w:t>
      </w:r>
      <w:r w:rsidR="00005F4E" w:rsidRPr="0026560B">
        <w:rPr>
          <w:szCs w:val="18"/>
          <w:lang w:val="fr-FR"/>
        </w:rPr>
        <w:t xml:space="preserve"> accomplira </w:t>
      </w:r>
      <w:r w:rsidR="00A00472" w:rsidRPr="0026560B">
        <w:rPr>
          <w:szCs w:val="18"/>
          <w:lang w:val="fr-FR"/>
        </w:rPr>
        <w:t xml:space="preserve">toute </w:t>
      </w:r>
      <w:r w:rsidR="00005F4E" w:rsidRPr="0026560B">
        <w:rPr>
          <w:szCs w:val="18"/>
          <w:lang w:val="fr-FR"/>
        </w:rPr>
        <w:t>autre action</w:t>
      </w:r>
      <w:r w:rsidR="00A00472" w:rsidRPr="0026560B">
        <w:rPr>
          <w:szCs w:val="18"/>
          <w:lang w:val="fr-FR"/>
        </w:rPr>
        <w:t xml:space="preserve"> que SNV lui demandera d’accomplir de temps en temps et dans la limite du raisonnable afin </w:t>
      </w:r>
      <w:r w:rsidR="0010710F" w:rsidRPr="0026560B">
        <w:rPr>
          <w:szCs w:val="18"/>
          <w:lang w:val="fr-FR"/>
        </w:rPr>
        <w:t>d</w:t>
      </w:r>
      <w:r w:rsidR="00A00472" w:rsidRPr="0026560B">
        <w:rPr>
          <w:szCs w:val="18"/>
          <w:lang w:val="fr-FR"/>
        </w:rPr>
        <w:t>e l</w:t>
      </w:r>
      <w:r w:rsidR="0010710F" w:rsidRPr="0026560B">
        <w:rPr>
          <w:szCs w:val="18"/>
          <w:lang w:val="fr-FR"/>
        </w:rPr>
        <w:t>’aider à mener</w:t>
      </w:r>
      <w:r w:rsidR="00A00472" w:rsidRPr="0026560B">
        <w:rPr>
          <w:szCs w:val="18"/>
          <w:lang w:val="fr-FR"/>
        </w:rPr>
        <w:t xml:space="preserve"> à bien ou à prouver</w:t>
      </w:r>
      <w:r w:rsidR="0010710F" w:rsidRPr="0026560B">
        <w:rPr>
          <w:szCs w:val="18"/>
          <w:lang w:val="fr-FR"/>
        </w:rPr>
        <w:t xml:space="preserve"> </w:t>
      </w:r>
      <w:r w:rsidR="0010710F" w:rsidRPr="001411FB">
        <w:rPr>
          <w:szCs w:val="18"/>
          <w:lang w:val="fr-FR"/>
        </w:rPr>
        <w:t xml:space="preserve">– ou </w:t>
      </w:r>
      <w:r w:rsidR="00A00472" w:rsidRPr="001411FB">
        <w:rPr>
          <w:szCs w:val="18"/>
          <w:lang w:val="fr-FR"/>
        </w:rPr>
        <w:t xml:space="preserve">à </w:t>
      </w:r>
      <w:r w:rsidR="0010710F" w:rsidRPr="001411FB">
        <w:rPr>
          <w:szCs w:val="18"/>
          <w:lang w:val="fr-FR"/>
        </w:rPr>
        <w:t xml:space="preserve">confirmer au </w:t>
      </w:r>
      <w:r w:rsidR="00E6434B" w:rsidRPr="001411FB">
        <w:rPr>
          <w:szCs w:val="18"/>
          <w:lang w:val="fr-FR"/>
        </w:rPr>
        <w:t>Bailleur de fonds</w:t>
      </w:r>
      <w:r w:rsidR="00F1767C">
        <w:rPr>
          <w:szCs w:val="18"/>
          <w:lang w:val="fr-FR"/>
        </w:rPr>
        <w:t xml:space="preserve"> UE</w:t>
      </w:r>
      <w:r w:rsidR="0010710F" w:rsidRPr="0026560B">
        <w:rPr>
          <w:szCs w:val="18"/>
          <w:lang w:val="fr-FR"/>
        </w:rPr>
        <w:t xml:space="preserve"> la bonne exécution </w:t>
      </w:r>
      <w:r w:rsidR="00A00472" w:rsidRPr="0026560B">
        <w:rPr>
          <w:szCs w:val="18"/>
          <w:lang w:val="fr-FR"/>
        </w:rPr>
        <w:t xml:space="preserve">des </w:t>
      </w:r>
      <w:r w:rsidR="001411FB">
        <w:rPr>
          <w:szCs w:val="18"/>
          <w:lang w:val="fr-FR"/>
        </w:rPr>
        <w:t>P</w:t>
      </w:r>
      <w:r w:rsidR="001411FB" w:rsidRPr="0026560B">
        <w:rPr>
          <w:szCs w:val="18"/>
          <w:lang w:val="fr-FR"/>
        </w:rPr>
        <w:t>restations.</w:t>
      </w:r>
    </w:p>
    <w:p w14:paraId="349B4ED4"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p>
    <w:p w14:paraId="452BF59B" w14:textId="77777777" w:rsidR="000A5E1B" w:rsidRPr="0026560B" w:rsidRDefault="00054550" w:rsidP="0046370F">
      <w:pPr>
        <w:widowControl w:val="0"/>
        <w:tabs>
          <w:tab w:val="left" w:pos="-1440"/>
          <w:tab w:val="left" w:pos="-720"/>
          <w:tab w:val="left" w:pos="0"/>
          <w:tab w:val="left" w:pos="748"/>
          <w:tab w:val="left" w:pos="5846"/>
        </w:tabs>
        <w:ind w:left="570" w:right="-23" w:hanging="570"/>
        <w:jc w:val="both"/>
        <w:rPr>
          <w:b/>
          <w:szCs w:val="18"/>
          <w:lang w:val="fr-FR"/>
        </w:rPr>
      </w:pPr>
      <w:r w:rsidRPr="0026560B">
        <w:rPr>
          <w:b/>
          <w:szCs w:val="18"/>
          <w:lang w:val="fr-FR"/>
        </w:rPr>
        <w:t xml:space="preserve">Article 13 </w:t>
      </w:r>
      <w:r w:rsidR="004041CA" w:rsidRPr="0026560B">
        <w:rPr>
          <w:b/>
          <w:szCs w:val="18"/>
          <w:lang w:val="fr-FR"/>
        </w:rPr>
        <w:t xml:space="preserve">Lieu d’exécution de la </w:t>
      </w:r>
      <w:r w:rsidR="000861C7">
        <w:rPr>
          <w:b/>
          <w:szCs w:val="18"/>
          <w:lang w:val="fr-FR"/>
        </w:rPr>
        <w:t>P</w:t>
      </w:r>
      <w:r w:rsidR="004041CA" w:rsidRPr="0026560B">
        <w:rPr>
          <w:b/>
          <w:szCs w:val="18"/>
          <w:lang w:val="fr-FR"/>
        </w:rPr>
        <w:t>restation</w:t>
      </w:r>
    </w:p>
    <w:p w14:paraId="427A05F0" w14:textId="77777777" w:rsidR="00054550" w:rsidRPr="0026560B" w:rsidRDefault="00054550" w:rsidP="0046370F">
      <w:pPr>
        <w:widowControl w:val="0"/>
        <w:tabs>
          <w:tab w:val="left" w:pos="-1440"/>
          <w:tab w:val="left" w:pos="-720"/>
          <w:tab w:val="left" w:pos="0"/>
          <w:tab w:val="left" w:pos="748"/>
          <w:tab w:val="left" w:pos="5846"/>
        </w:tabs>
        <w:ind w:left="570" w:right="-23" w:hanging="570"/>
        <w:jc w:val="both"/>
        <w:rPr>
          <w:szCs w:val="18"/>
          <w:lang w:val="fr-FR"/>
        </w:rPr>
      </w:pPr>
    </w:p>
    <w:p w14:paraId="5E429EBA" w14:textId="7CE378C9" w:rsidR="00A26859" w:rsidRPr="0026560B" w:rsidRDefault="006C2B74" w:rsidP="00917B7B">
      <w:pPr>
        <w:widowControl w:val="0"/>
        <w:tabs>
          <w:tab w:val="left" w:pos="-1440"/>
          <w:tab w:val="left" w:pos="-720"/>
          <w:tab w:val="left" w:pos="0"/>
          <w:tab w:val="left" w:pos="748"/>
          <w:tab w:val="left" w:pos="5846"/>
        </w:tabs>
        <w:ind w:right="-23"/>
        <w:jc w:val="both"/>
        <w:rPr>
          <w:szCs w:val="18"/>
          <w:lang w:val="fr-FR"/>
        </w:rPr>
      </w:pPr>
      <w:r>
        <w:rPr>
          <w:szCs w:val="18"/>
          <w:lang w:val="fr-FR"/>
        </w:rPr>
        <w:t xml:space="preserve">La présente prestation se déroulera à Bamako. </w:t>
      </w:r>
    </w:p>
    <w:p w14:paraId="3CD03DE8" w14:textId="77777777" w:rsidR="00054550" w:rsidRPr="0026560B" w:rsidRDefault="00054550" w:rsidP="0046370F">
      <w:pPr>
        <w:jc w:val="both"/>
        <w:rPr>
          <w:szCs w:val="18"/>
          <w:lang w:val="fr-FR"/>
        </w:rPr>
      </w:pPr>
    </w:p>
    <w:p w14:paraId="1BE3BC2F" w14:textId="77777777" w:rsidR="00C91CAC" w:rsidRPr="0026560B" w:rsidRDefault="00054550" w:rsidP="0046370F">
      <w:pPr>
        <w:pStyle w:val="BodyText1"/>
        <w:spacing w:after="0" w:line="240" w:lineRule="auto"/>
        <w:jc w:val="both"/>
        <w:rPr>
          <w:b/>
          <w:bCs/>
          <w:sz w:val="18"/>
          <w:szCs w:val="18"/>
          <w:lang w:val="fr-FR"/>
        </w:rPr>
      </w:pPr>
      <w:r w:rsidRPr="0026560B">
        <w:rPr>
          <w:b/>
          <w:bCs/>
          <w:sz w:val="18"/>
          <w:szCs w:val="18"/>
          <w:lang w:val="fr-FR"/>
        </w:rPr>
        <w:t xml:space="preserve">Article 14 </w:t>
      </w:r>
      <w:r w:rsidR="00C91CAC" w:rsidRPr="0026560B">
        <w:rPr>
          <w:b/>
          <w:bCs/>
          <w:sz w:val="18"/>
          <w:szCs w:val="18"/>
          <w:lang w:val="fr-FR"/>
        </w:rPr>
        <w:t>Loi Applicable, Différends et Arbitrage/Compétence</w:t>
      </w:r>
    </w:p>
    <w:p w14:paraId="0AB714D2" w14:textId="77777777" w:rsidR="00054550" w:rsidRPr="0026560B" w:rsidRDefault="00054550" w:rsidP="0046370F">
      <w:pPr>
        <w:pStyle w:val="BodyText1"/>
        <w:spacing w:after="0" w:line="240" w:lineRule="auto"/>
        <w:jc w:val="both"/>
        <w:rPr>
          <w:sz w:val="18"/>
          <w:szCs w:val="18"/>
          <w:lang w:val="fr-FR"/>
        </w:rPr>
      </w:pPr>
    </w:p>
    <w:p w14:paraId="2CA6632E" w14:textId="33A44981" w:rsidR="00C91CAC"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 xml:space="preserve">14.1 </w:t>
      </w:r>
      <w:r w:rsidRPr="0026560B">
        <w:rPr>
          <w:sz w:val="18"/>
          <w:szCs w:val="18"/>
          <w:lang w:val="fr-FR"/>
        </w:rPr>
        <w:tab/>
      </w:r>
      <w:r w:rsidR="00C91CAC" w:rsidRPr="0026560B">
        <w:rPr>
          <w:sz w:val="18"/>
          <w:szCs w:val="18"/>
          <w:lang w:val="fr-FR"/>
        </w:rPr>
        <w:t xml:space="preserve">Le présent Contrat et </w:t>
      </w:r>
      <w:r w:rsidR="003730AE">
        <w:rPr>
          <w:sz w:val="18"/>
          <w:szCs w:val="18"/>
          <w:lang w:val="fr-FR"/>
        </w:rPr>
        <w:t>sa mise en œuvre</w:t>
      </w:r>
      <w:r w:rsidR="00C91CAC" w:rsidRPr="0026560B">
        <w:rPr>
          <w:sz w:val="18"/>
          <w:szCs w:val="18"/>
          <w:lang w:val="fr-FR"/>
        </w:rPr>
        <w:t xml:space="preserve"> seront régis et interprétés conformément </w:t>
      </w:r>
      <w:r w:rsidR="00C91CAC" w:rsidRPr="001C4584">
        <w:rPr>
          <w:sz w:val="18"/>
          <w:szCs w:val="18"/>
          <w:lang w:val="fr-FR"/>
        </w:rPr>
        <w:t>aux lois d</w:t>
      </w:r>
      <w:r w:rsidR="00A66CB0" w:rsidRPr="001C4584">
        <w:rPr>
          <w:sz w:val="18"/>
          <w:szCs w:val="18"/>
          <w:lang w:val="fr-FR"/>
        </w:rPr>
        <w:t>u Pays (Mali)</w:t>
      </w:r>
      <w:r w:rsidR="00C91CAC" w:rsidRPr="001C4584">
        <w:rPr>
          <w:sz w:val="18"/>
          <w:szCs w:val="18"/>
          <w:lang w:val="fr-FR"/>
        </w:rPr>
        <w:t>.</w:t>
      </w:r>
    </w:p>
    <w:p w14:paraId="0637999B" w14:textId="77777777" w:rsidR="00054550" w:rsidRPr="0026560B" w:rsidRDefault="00054550" w:rsidP="0046370F">
      <w:pPr>
        <w:pStyle w:val="BodyText1"/>
        <w:spacing w:after="0" w:line="240" w:lineRule="auto"/>
        <w:ind w:left="705" w:hanging="705"/>
        <w:jc w:val="both"/>
        <w:rPr>
          <w:sz w:val="18"/>
          <w:szCs w:val="18"/>
          <w:lang w:val="fr-FR"/>
        </w:rPr>
      </w:pPr>
    </w:p>
    <w:p w14:paraId="1E0C8423" w14:textId="77777777" w:rsidR="00C91CAC"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14.2</w:t>
      </w:r>
      <w:r w:rsidRPr="0026560B">
        <w:rPr>
          <w:sz w:val="18"/>
          <w:szCs w:val="18"/>
          <w:lang w:val="fr-FR"/>
        </w:rPr>
        <w:tab/>
      </w:r>
      <w:r w:rsidR="00E90906" w:rsidRPr="0026560B">
        <w:rPr>
          <w:sz w:val="18"/>
          <w:szCs w:val="18"/>
          <w:lang w:val="fr-FR"/>
        </w:rPr>
        <w:t>Les Parties essaieront d’abord de résoudre tou</w:t>
      </w:r>
      <w:r w:rsidR="006A5FED" w:rsidRPr="0026560B">
        <w:rPr>
          <w:sz w:val="18"/>
          <w:szCs w:val="18"/>
          <w:lang w:val="fr-FR"/>
        </w:rPr>
        <w:t xml:space="preserve">t </w:t>
      </w:r>
      <w:r w:rsidR="00E90906" w:rsidRPr="0026560B">
        <w:rPr>
          <w:sz w:val="18"/>
          <w:szCs w:val="18"/>
          <w:lang w:val="fr-FR"/>
        </w:rPr>
        <w:t xml:space="preserve">différend </w:t>
      </w:r>
      <w:r w:rsidR="00DC2C5E" w:rsidRPr="0026560B">
        <w:rPr>
          <w:sz w:val="18"/>
          <w:szCs w:val="18"/>
          <w:lang w:val="fr-FR"/>
        </w:rPr>
        <w:t xml:space="preserve">survenant </w:t>
      </w:r>
      <w:r w:rsidR="00E90906" w:rsidRPr="0026560B">
        <w:rPr>
          <w:sz w:val="18"/>
          <w:szCs w:val="18"/>
          <w:lang w:val="fr-FR"/>
        </w:rPr>
        <w:t xml:space="preserve">du fait de l’exécution du présent Contrat </w:t>
      </w:r>
      <w:r w:rsidR="00DC2C5E" w:rsidRPr="0026560B">
        <w:rPr>
          <w:sz w:val="18"/>
          <w:szCs w:val="18"/>
          <w:lang w:val="fr-FR"/>
        </w:rPr>
        <w:t xml:space="preserve">ou en résultant </w:t>
      </w:r>
      <w:r w:rsidR="00CF7E05" w:rsidRPr="0026560B">
        <w:rPr>
          <w:sz w:val="18"/>
          <w:szCs w:val="18"/>
          <w:lang w:val="fr-FR"/>
        </w:rPr>
        <w:t xml:space="preserve">hors des tribunaux. </w:t>
      </w:r>
      <w:r w:rsidR="002F053D" w:rsidRPr="0026560B">
        <w:rPr>
          <w:sz w:val="18"/>
          <w:szCs w:val="18"/>
          <w:lang w:val="fr-FR"/>
        </w:rPr>
        <w:t xml:space="preserve">Si un différend est attribuable ou </w:t>
      </w:r>
      <w:r w:rsidR="003730AE">
        <w:rPr>
          <w:sz w:val="18"/>
          <w:szCs w:val="18"/>
          <w:lang w:val="fr-FR"/>
        </w:rPr>
        <w:t>lié</w:t>
      </w:r>
      <w:r w:rsidR="003730AE" w:rsidRPr="0026560B">
        <w:rPr>
          <w:sz w:val="18"/>
          <w:szCs w:val="18"/>
          <w:lang w:val="fr-FR"/>
        </w:rPr>
        <w:t xml:space="preserve"> </w:t>
      </w:r>
      <w:r w:rsidR="002F053D" w:rsidRPr="0026560B">
        <w:rPr>
          <w:sz w:val="18"/>
          <w:szCs w:val="18"/>
          <w:lang w:val="fr-FR"/>
        </w:rPr>
        <w:t xml:space="preserve">au présent Contrat, </w:t>
      </w:r>
      <w:r w:rsidR="00DC2C5E" w:rsidRPr="0026560B">
        <w:rPr>
          <w:sz w:val="18"/>
          <w:szCs w:val="18"/>
          <w:lang w:val="fr-FR"/>
        </w:rPr>
        <w:t xml:space="preserve">des représentants des deux Parties </w:t>
      </w:r>
      <w:r w:rsidR="006A5FED" w:rsidRPr="0026560B">
        <w:rPr>
          <w:sz w:val="18"/>
          <w:szCs w:val="18"/>
          <w:lang w:val="fr-FR"/>
        </w:rPr>
        <w:t>se r</w:t>
      </w:r>
      <w:r w:rsidR="002F387C" w:rsidRPr="0026560B">
        <w:rPr>
          <w:sz w:val="18"/>
          <w:szCs w:val="18"/>
          <w:lang w:val="fr-FR"/>
        </w:rPr>
        <w:t>éuni</w:t>
      </w:r>
      <w:r w:rsidR="006A5FED" w:rsidRPr="0026560B">
        <w:rPr>
          <w:sz w:val="18"/>
          <w:szCs w:val="18"/>
          <w:lang w:val="fr-FR"/>
        </w:rPr>
        <w:t xml:space="preserve">ront en toute bonne foi dans les </w:t>
      </w:r>
      <w:r w:rsidR="002F053D" w:rsidRPr="0026560B">
        <w:rPr>
          <w:sz w:val="18"/>
          <w:szCs w:val="18"/>
          <w:lang w:val="fr-FR"/>
        </w:rPr>
        <w:t xml:space="preserve">14 jours </w:t>
      </w:r>
      <w:r w:rsidR="006A5FED" w:rsidRPr="0026560B">
        <w:rPr>
          <w:sz w:val="18"/>
          <w:szCs w:val="18"/>
          <w:lang w:val="fr-FR"/>
        </w:rPr>
        <w:t>suivant la</w:t>
      </w:r>
      <w:r w:rsidR="002F053D" w:rsidRPr="0026560B">
        <w:rPr>
          <w:sz w:val="18"/>
          <w:szCs w:val="18"/>
          <w:lang w:val="fr-FR"/>
        </w:rPr>
        <w:t xml:space="preserve"> demande écrite faite par une Partie </w:t>
      </w:r>
      <w:r w:rsidR="002F387C" w:rsidRPr="0026560B">
        <w:rPr>
          <w:sz w:val="18"/>
          <w:szCs w:val="18"/>
          <w:lang w:val="fr-FR"/>
        </w:rPr>
        <w:t xml:space="preserve">à </w:t>
      </w:r>
      <w:r w:rsidR="002F053D" w:rsidRPr="0026560B">
        <w:rPr>
          <w:sz w:val="18"/>
          <w:szCs w:val="18"/>
          <w:lang w:val="fr-FR"/>
        </w:rPr>
        <w:t xml:space="preserve">l’autre, </w:t>
      </w:r>
      <w:r w:rsidR="002F387C" w:rsidRPr="0026560B">
        <w:rPr>
          <w:sz w:val="18"/>
          <w:szCs w:val="18"/>
          <w:lang w:val="fr-FR"/>
        </w:rPr>
        <w:t>afin de tenter de</w:t>
      </w:r>
      <w:r w:rsidR="002F053D" w:rsidRPr="0026560B">
        <w:rPr>
          <w:sz w:val="18"/>
          <w:szCs w:val="18"/>
          <w:lang w:val="fr-FR"/>
        </w:rPr>
        <w:t xml:space="preserve"> </w:t>
      </w:r>
      <w:r w:rsidR="003730AE">
        <w:rPr>
          <w:sz w:val="18"/>
          <w:szCs w:val="18"/>
          <w:lang w:val="fr-FR"/>
        </w:rPr>
        <w:t xml:space="preserve">le </w:t>
      </w:r>
      <w:r w:rsidR="002F053D" w:rsidRPr="0026560B">
        <w:rPr>
          <w:sz w:val="18"/>
          <w:szCs w:val="18"/>
          <w:lang w:val="fr-FR"/>
        </w:rPr>
        <w:t xml:space="preserve">résoudre. </w:t>
      </w:r>
      <w:r w:rsidR="00EC49E5" w:rsidRPr="0026560B">
        <w:rPr>
          <w:sz w:val="18"/>
          <w:szCs w:val="18"/>
          <w:lang w:val="fr-FR"/>
        </w:rPr>
        <w:t>Si le</w:t>
      </w:r>
      <w:r w:rsidR="002F387C" w:rsidRPr="0026560B">
        <w:rPr>
          <w:sz w:val="18"/>
          <w:szCs w:val="18"/>
          <w:lang w:val="fr-FR"/>
        </w:rPr>
        <w:t xml:space="preserve">s Parties </w:t>
      </w:r>
      <w:r w:rsidR="003730AE">
        <w:rPr>
          <w:sz w:val="18"/>
          <w:szCs w:val="18"/>
          <w:lang w:val="fr-FR"/>
        </w:rPr>
        <w:t xml:space="preserve">échouent </w:t>
      </w:r>
      <w:r w:rsidR="002F387C" w:rsidRPr="0026560B">
        <w:rPr>
          <w:sz w:val="18"/>
          <w:szCs w:val="18"/>
          <w:lang w:val="fr-FR"/>
        </w:rPr>
        <w:t xml:space="preserve">lors de cette réunion, elles auront recours à la </w:t>
      </w:r>
      <w:r w:rsidR="00622DA2" w:rsidRPr="0026560B">
        <w:rPr>
          <w:sz w:val="18"/>
          <w:szCs w:val="18"/>
          <w:lang w:val="fr-FR"/>
        </w:rPr>
        <w:t>médiation</w:t>
      </w:r>
      <w:r w:rsidR="002F387C" w:rsidRPr="0026560B">
        <w:rPr>
          <w:sz w:val="18"/>
          <w:szCs w:val="18"/>
          <w:lang w:val="fr-FR"/>
        </w:rPr>
        <w:t>,</w:t>
      </w:r>
      <w:r w:rsidR="00622DA2" w:rsidRPr="0026560B">
        <w:rPr>
          <w:sz w:val="18"/>
          <w:szCs w:val="18"/>
          <w:lang w:val="fr-FR"/>
        </w:rPr>
        <w:t xml:space="preserve"> conformément à l’Article 14.3.</w:t>
      </w:r>
    </w:p>
    <w:p w14:paraId="6135E85D" w14:textId="77777777" w:rsidR="00054550" w:rsidRPr="0026560B" w:rsidRDefault="00054550" w:rsidP="0046370F">
      <w:pPr>
        <w:pStyle w:val="BodyText1"/>
        <w:spacing w:after="0" w:line="240" w:lineRule="auto"/>
        <w:ind w:left="705" w:hanging="705"/>
        <w:jc w:val="both"/>
        <w:rPr>
          <w:sz w:val="18"/>
          <w:szCs w:val="18"/>
          <w:lang w:val="fr-FR"/>
        </w:rPr>
      </w:pPr>
    </w:p>
    <w:p w14:paraId="6C2013B8" w14:textId="3E72721A" w:rsidR="00E460C2" w:rsidRPr="001411FB" w:rsidRDefault="00054550" w:rsidP="0046370F">
      <w:pPr>
        <w:pStyle w:val="BodyText1"/>
        <w:spacing w:after="0" w:line="240" w:lineRule="auto"/>
        <w:ind w:left="705" w:hanging="705"/>
        <w:jc w:val="both"/>
        <w:rPr>
          <w:sz w:val="18"/>
          <w:szCs w:val="18"/>
          <w:lang w:val="fr-FR"/>
        </w:rPr>
      </w:pPr>
      <w:r w:rsidRPr="0026560B">
        <w:rPr>
          <w:sz w:val="18"/>
          <w:szCs w:val="18"/>
          <w:lang w:val="fr-FR"/>
        </w:rPr>
        <w:t>14.3</w:t>
      </w:r>
      <w:r w:rsidRPr="0026560B">
        <w:rPr>
          <w:sz w:val="18"/>
          <w:szCs w:val="18"/>
          <w:lang w:val="fr-FR"/>
        </w:rPr>
        <w:tab/>
      </w:r>
      <w:r w:rsidR="00E460C2" w:rsidRPr="0026560B">
        <w:rPr>
          <w:sz w:val="18"/>
          <w:szCs w:val="18"/>
          <w:lang w:val="fr-FR"/>
        </w:rPr>
        <w:t>Les Parties tenteront de s’accorder sur un médiateur</w:t>
      </w:r>
      <w:r w:rsidR="00D620EB">
        <w:rPr>
          <w:sz w:val="18"/>
          <w:szCs w:val="18"/>
          <w:lang w:val="fr-FR"/>
        </w:rPr>
        <w:t>·</w:t>
      </w:r>
      <w:r w:rsidR="00E460C2" w:rsidRPr="0026560B">
        <w:rPr>
          <w:sz w:val="18"/>
          <w:szCs w:val="18"/>
          <w:lang w:val="fr-FR"/>
        </w:rPr>
        <w:t xml:space="preserve"> neutre. Si les Parties ne parviennent pas à </w:t>
      </w:r>
      <w:r w:rsidR="002F387C" w:rsidRPr="0026560B">
        <w:rPr>
          <w:sz w:val="18"/>
          <w:szCs w:val="18"/>
          <w:lang w:val="fr-FR"/>
        </w:rPr>
        <w:t>tomber d</w:t>
      </w:r>
      <w:r w:rsidR="00E460C2" w:rsidRPr="0026560B">
        <w:rPr>
          <w:sz w:val="18"/>
          <w:szCs w:val="18"/>
          <w:lang w:val="fr-FR"/>
        </w:rPr>
        <w:t xml:space="preserve">’accord </w:t>
      </w:r>
      <w:r w:rsidR="00DD77A4" w:rsidRPr="0026560B">
        <w:rPr>
          <w:sz w:val="18"/>
          <w:szCs w:val="18"/>
          <w:lang w:val="fr-FR"/>
        </w:rPr>
        <w:t xml:space="preserve">sur un nom </w:t>
      </w:r>
      <w:r w:rsidR="002F387C" w:rsidRPr="0026560B">
        <w:rPr>
          <w:sz w:val="18"/>
          <w:szCs w:val="18"/>
          <w:lang w:val="fr-FR"/>
        </w:rPr>
        <w:t xml:space="preserve">dans les </w:t>
      </w:r>
      <w:r w:rsidR="00E460C2" w:rsidRPr="0026560B">
        <w:rPr>
          <w:sz w:val="18"/>
          <w:szCs w:val="18"/>
          <w:lang w:val="fr-FR"/>
        </w:rPr>
        <w:t xml:space="preserve">14 jours </w:t>
      </w:r>
      <w:r w:rsidR="003730AE">
        <w:rPr>
          <w:sz w:val="18"/>
          <w:szCs w:val="18"/>
          <w:lang w:val="fr-FR"/>
        </w:rPr>
        <w:t>suivant</w:t>
      </w:r>
      <w:r w:rsidR="00E460C2" w:rsidRPr="0026560B">
        <w:rPr>
          <w:sz w:val="18"/>
          <w:szCs w:val="18"/>
          <w:lang w:val="fr-FR"/>
        </w:rPr>
        <w:t xml:space="preserve"> la notification par une Partie </w:t>
      </w:r>
      <w:r w:rsidR="005539A4" w:rsidRPr="0026560B">
        <w:rPr>
          <w:sz w:val="18"/>
          <w:szCs w:val="18"/>
          <w:lang w:val="fr-FR"/>
        </w:rPr>
        <w:t>à</w:t>
      </w:r>
      <w:r w:rsidR="00E460C2" w:rsidRPr="0026560B">
        <w:rPr>
          <w:sz w:val="18"/>
          <w:szCs w:val="18"/>
          <w:lang w:val="fr-FR"/>
        </w:rPr>
        <w:t xml:space="preserve"> l’autre </w:t>
      </w:r>
      <w:r w:rsidR="002F387C" w:rsidRPr="0026560B">
        <w:rPr>
          <w:sz w:val="18"/>
          <w:szCs w:val="18"/>
          <w:lang w:val="fr-FR"/>
        </w:rPr>
        <w:t>requéra</w:t>
      </w:r>
      <w:r w:rsidR="00E460C2" w:rsidRPr="0026560B">
        <w:rPr>
          <w:sz w:val="18"/>
          <w:szCs w:val="18"/>
          <w:lang w:val="fr-FR"/>
        </w:rPr>
        <w:t xml:space="preserve">nt la médiation, </w:t>
      </w:r>
      <w:r w:rsidR="00E460C2" w:rsidRPr="001411FB">
        <w:rPr>
          <w:sz w:val="18"/>
          <w:szCs w:val="18"/>
          <w:lang w:val="fr-FR"/>
        </w:rPr>
        <w:t>chaque Partie p</w:t>
      </w:r>
      <w:r w:rsidR="00724CD6" w:rsidRPr="001411FB">
        <w:rPr>
          <w:sz w:val="18"/>
          <w:szCs w:val="18"/>
          <w:lang w:val="fr-FR"/>
        </w:rPr>
        <w:t>ourra</w:t>
      </w:r>
      <w:r w:rsidR="00E460C2" w:rsidRPr="001411FB">
        <w:rPr>
          <w:sz w:val="18"/>
          <w:szCs w:val="18"/>
          <w:lang w:val="fr-FR"/>
        </w:rPr>
        <w:t xml:space="preserve"> alors demander qu’un médiateur soit </w:t>
      </w:r>
      <w:r w:rsidR="005A4BB0" w:rsidRPr="001411FB">
        <w:rPr>
          <w:sz w:val="18"/>
          <w:szCs w:val="18"/>
          <w:lang w:val="fr-FR"/>
        </w:rPr>
        <w:t xml:space="preserve">désigné </w:t>
      </w:r>
      <w:r w:rsidR="00E460C2" w:rsidRPr="001411FB">
        <w:rPr>
          <w:sz w:val="18"/>
          <w:szCs w:val="18"/>
          <w:lang w:val="fr-FR"/>
        </w:rPr>
        <w:t xml:space="preserve">par une organisation </w:t>
      </w:r>
      <w:r w:rsidR="00796037" w:rsidRPr="001411FB">
        <w:rPr>
          <w:sz w:val="18"/>
          <w:szCs w:val="18"/>
          <w:lang w:val="fr-FR"/>
        </w:rPr>
        <w:t xml:space="preserve">ou personne </w:t>
      </w:r>
      <w:r w:rsidR="00E460C2" w:rsidRPr="001411FB">
        <w:rPr>
          <w:sz w:val="18"/>
          <w:szCs w:val="18"/>
          <w:lang w:val="fr-FR"/>
        </w:rPr>
        <w:t xml:space="preserve">neutre]. </w:t>
      </w:r>
      <w:r w:rsidR="00CE3D55" w:rsidRPr="001411FB">
        <w:rPr>
          <w:sz w:val="18"/>
          <w:szCs w:val="18"/>
          <w:lang w:val="fr-FR"/>
        </w:rPr>
        <w:t xml:space="preserve">La </w:t>
      </w:r>
      <w:r w:rsidR="005A4BB0" w:rsidRPr="001411FB">
        <w:rPr>
          <w:sz w:val="18"/>
          <w:szCs w:val="18"/>
          <w:lang w:val="fr-FR"/>
        </w:rPr>
        <w:t xml:space="preserve">désignation </w:t>
      </w:r>
      <w:r w:rsidR="00CE3D55" w:rsidRPr="001411FB">
        <w:rPr>
          <w:sz w:val="18"/>
          <w:szCs w:val="18"/>
          <w:lang w:val="fr-FR"/>
        </w:rPr>
        <w:t xml:space="preserve">de </w:t>
      </w:r>
      <w:r w:rsidR="005539A4" w:rsidRPr="001411FB">
        <w:rPr>
          <w:sz w:val="18"/>
          <w:szCs w:val="18"/>
          <w:lang w:val="fr-FR"/>
        </w:rPr>
        <w:t>d’une organisation</w:t>
      </w:r>
      <w:r w:rsidR="005A4BB0" w:rsidRPr="001411FB">
        <w:rPr>
          <w:sz w:val="18"/>
          <w:szCs w:val="18"/>
          <w:lang w:val="fr-FR"/>
        </w:rPr>
        <w:t xml:space="preserve"> </w:t>
      </w:r>
      <w:r w:rsidR="005539A4" w:rsidRPr="001411FB">
        <w:rPr>
          <w:sz w:val="18"/>
          <w:szCs w:val="18"/>
          <w:lang w:val="fr-FR"/>
        </w:rPr>
        <w:t>ou d’une personne</w:t>
      </w:r>
      <w:r w:rsidR="005A4BB0" w:rsidRPr="001411FB">
        <w:rPr>
          <w:sz w:val="18"/>
          <w:szCs w:val="18"/>
          <w:lang w:val="fr-FR"/>
        </w:rPr>
        <w:t xml:space="preserve"> neutre</w:t>
      </w:r>
      <w:r w:rsidR="005539A4" w:rsidRPr="001411FB">
        <w:rPr>
          <w:sz w:val="18"/>
          <w:szCs w:val="18"/>
          <w:lang w:val="fr-FR"/>
        </w:rPr>
        <w:t xml:space="preserve"> </w:t>
      </w:r>
      <w:r w:rsidR="005A4BB0" w:rsidRPr="001411FB">
        <w:rPr>
          <w:sz w:val="18"/>
          <w:szCs w:val="18"/>
          <w:lang w:val="fr-FR"/>
        </w:rPr>
        <w:t>engagera</w:t>
      </w:r>
      <w:r w:rsidR="005539A4" w:rsidRPr="001411FB">
        <w:rPr>
          <w:sz w:val="18"/>
          <w:szCs w:val="18"/>
          <w:lang w:val="fr-FR"/>
        </w:rPr>
        <w:t xml:space="preserve"> les </w:t>
      </w:r>
      <w:r w:rsidR="005A4BB0" w:rsidRPr="001411FB">
        <w:rPr>
          <w:sz w:val="18"/>
          <w:szCs w:val="18"/>
          <w:lang w:val="fr-FR"/>
        </w:rPr>
        <w:t xml:space="preserve">deux </w:t>
      </w:r>
      <w:r w:rsidR="005539A4" w:rsidRPr="001411FB">
        <w:rPr>
          <w:sz w:val="18"/>
          <w:szCs w:val="18"/>
          <w:lang w:val="fr-FR"/>
        </w:rPr>
        <w:t>Parties</w:t>
      </w:r>
      <w:r w:rsidR="005A4BB0" w:rsidRPr="001411FB">
        <w:rPr>
          <w:sz w:val="18"/>
          <w:szCs w:val="18"/>
          <w:lang w:val="fr-FR"/>
        </w:rPr>
        <w:t>,</w:t>
      </w:r>
      <w:r w:rsidR="005539A4" w:rsidRPr="001411FB">
        <w:rPr>
          <w:sz w:val="18"/>
          <w:szCs w:val="18"/>
          <w:lang w:val="fr-FR"/>
        </w:rPr>
        <w:t xml:space="preserve"> à moins qu’</w:t>
      </w:r>
      <w:r w:rsidR="005A4BB0" w:rsidRPr="001411FB">
        <w:rPr>
          <w:sz w:val="18"/>
          <w:szCs w:val="18"/>
          <w:lang w:val="fr-FR"/>
        </w:rPr>
        <w:t>elle</w:t>
      </w:r>
      <w:r w:rsidR="005539A4" w:rsidRPr="001411FB">
        <w:rPr>
          <w:sz w:val="18"/>
          <w:szCs w:val="18"/>
          <w:lang w:val="fr-FR"/>
        </w:rPr>
        <w:t xml:space="preserve">s ne s’accordent </w:t>
      </w:r>
      <w:r w:rsidR="003730AE" w:rsidRPr="001411FB">
        <w:rPr>
          <w:sz w:val="18"/>
          <w:szCs w:val="18"/>
          <w:lang w:val="fr-FR"/>
        </w:rPr>
        <w:t xml:space="preserve">à tout moment </w:t>
      </w:r>
      <w:r w:rsidR="005539A4" w:rsidRPr="001411FB">
        <w:rPr>
          <w:sz w:val="18"/>
          <w:szCs w:val="18"/>
          <w:lang w:val="fr-FR"/>
        </w:rPr>
        <w:t>sur un autre médiateur.</w:t>
      </w:r>
    </w:p>
    <w:p w14:paraId="25A1752D" w14:textId="77777777" w:rsidR="00054550" w:rsidRPr="001411FB" w:rsidRDefault="00054550" w:rsidP="0046370F">
      <w:pPr>
        <w:pStyle w:val="BodyText1"/>
        <w:spacing w:after="0" w:line="240" w:lineRule="auto"/>
        <w:ind w:left="705" w:hanging="705"/>
        <w:jc w:val="both"/>
        <w:rPr>
          <w:sz w:val="18"/>
          <w:szCs w:val="18"/>
          <w:lang w:val="fr-FR"/>
        </w:rPr>
      </w:pPr>
    </w:p>
    <w:p w14:paraId="3E191896" w14:textId="40A4A504" w:rsidR="004D40DB" w:rsidRPr="001411FB" w:rsidRDefault="00054550" w:rsidP="0046370F">
      <w:pPr>
        <w:pStyle w:val="BodyText1"/>
        <w:spacing w:after="0" w:line="240" w:lineRule="auto"/>
        <w:ind w:left="705" w:hanging="705"/>
        <w:jc w:val="both"/>
        <w:rPr>
          <w:sz w:val="18"/>
          <w:szCs w:val="18"/>
          <w:lang w:val="fr-FR"/>
        </w:rPr>
      </w:pPr>
      <w:r w:rsidRPr="001411FB">
        <w:rPr>
          <w:sz w:val="18"/>
          <w:szCs w:val="18"/>
          <w:lang w:val="fr-FR"/>
        </w:rPr>
        <w:t xml:space="preserve">14.4 </w:t>
      </w:r>
      <w:r w:rsidRPr="001411FB">
        <w:rPr>
          <w:sz w:val="18"/>
          <w:szCs w:val="18"/>
          <w:lang w:val="fr-FR"/>
        </w:rPr>
        <w:tab/>
      </w:r>
      <w:r w:rsidR="004D40DB" w:rsidRPr="001411FB">
        <w:rPr>
          <w:sz w:val="18"/>
          <w:szCs w:val="18"/>
          <w:lang w:val="fr-FR"/>
        </w:rPr>
        <w:t>Tout différend entre les Parties ne p</w:t>
      </w:r>
      <w:r w:rsidR="00B72123" w:rsidRPr="001411FB">
        <w:rPr>
          <w:sz w:val="18"/>
          <w:szCs w:val="18"/>
          <w:lang w:val="fr-FR"/>
        </w:rPr>
        <w:t>ouvan</w:t>
      </w:r>
      <w:r w:rsidR="004D40DB" w:rsidRPr="001411FB">
        <w:rPr>
          <w:sz w:val="18"/>
          <w:szCs w:val="18"/>
          <w:lang w:val="fr-FR"/>
        </w:rPr>
        <w:t xml:space="preserve">t être résolu à l’amiable </w:t>
      </w:r>
      <w:r w:rsidR="00040C9F" w:rsidRPr="001411FB">
        <w:rPr>
          <w:sz w:val="18"/>
          <w:szCs w:val="18"/>
          <w:lang w:val="fr-FR"/>
        </w:rPr>
        <w:t>dev</w:t>
      </w:r>
      <w:r w:rsidR="004D40DB" w:rsidRPr="001411FB">
        <w:rPr>
          <w:sz w:val="18"/>
          <w:szCs w:val="18"/>
          <w:lang w:val="fr-FR"/>
        </w:rPr>
        <w:t xml:space="preserve">ra </w:t>
      </w:r>
      <w:r w:rsidR="00040C9F" w:rsidRPr="001411FB">
        <w:rPr>
          <w:sz w:val="18"/>
          <w:szCs w:val="18"/>
          <w:lang w:val="fr-FR"/>
        </w:rPr>
        <w:t xml:space="preserve">en dernière analyse être </w:t>
      </w:r>
      <w:r w:rsidR="004D40DB" w:rsidRPr="001411FB">
        <w:rPr>
          <w:sz w:val="18"/>
          <w:szCs w:val="18"/>
          <w:lang w:val="fr-FR"/>
        </w:rPr>
        <w:t xml:space="preserve">réglé selon les Règles d’Arbitrage de la Chambre Internationale de Commerce. Le lieu de l’arbitrage sera </w:t>
      </w:r>
      <w:r w:rsidR="00040C9F" w:rsidRPr="001411FB">
        <w:rPr>
          <w:sz w:val="18"/>
          <w:szCs w:val="18"/>
          <w:lang w:val="fr-FR"/>
        </w:rPr>
        <w:t>L</w:t>
      </w:r>
      <w:r w:rsidR="004D40DB" w:rsidRPr="001411FB">
        <w:rPr>
          <w:sz w:val="18"/>
          <w:szCs w:val="18"/>
          <w:lang w:val="fr-FR"/>
        </w:rPr>
        <w:t xml:space="preserve">a Haye, </w:t>
      </w:r>
      <w:r w:rsidR="00040C9F" w:rsidRPr="001411FB">
        <w:rPr>
          <w:sz w:val="18"/>
          <w:szCs w:val="18"/>
          <w:lang w:val="fr-FR"/>
        </w:rPr>
        <w:t xml:space="preserve">aux </w:t>
      </w:r>
      <w:r w:rsidR="004D40DB" w:rsidRPr="001411FB">
        <w:rPr>
          <w:sz w:val="18"/>
          <w:szCs w:val="18"/>
          <w:lang w:val="fr-FR"/>
        </w:rPr>
        <w:t>Pays</w:t>
      </w:r>
      <w:r w:rsidR="00040C9F" w:rsidRPr="001411FB">
        <w:rPr>
          <w:sz w:val="18"/>
          <w:szCs w:val="18"/>
          <w:lang w:val="fr-FR"/>
        </w:rPr>
        <w:t>-</w:t>
      </w:r>
      <w:r w:rsidR="004D40DB" w:rsidRPr="001411FB">
        <w:rPr>
          <w:sz w:val="18"/>
          <w:szCs w:val="18"/>
          <w:lang w:val="fr-FR"/>
        </w:rPr>
        <w:t xml:space="preserve">Bas, </w:t>
      </w:r>
      <w:r w:rsidR="00040C9F" w:rsidRPr="001411FB">
        <w:rPr>
          <w:sz w:val="18"/>
          <w:szCs w:val="18"/>
          <w:lang w:val="fr-FR"/>
        </w:rPr>
        <w:t xml:space="preserve">où </w:t>
      </w:r>
      <w:r w:rsidR="004D40DB" w:rsidRPr="001411FB">
        <w:rPr>
          <w:sz w:val="18"/>
          <w:szCs w:val="18"/>
          <w:lang w:val="fr-FR"/>
        </w:rPr>
        <w:t xml:space="preserve">un arbitre </w:t>
      </w:r>
      <w:r w:rsidR="00040C9F" w:rsidRPr="001411FB">
        <w:rPr>
          <w:sz w:val="18"/>
          <w:szCs w:val="18"/>
          <w:lang w:val="fr-FR"/>
        </w:rPr>
        <w:t>sera désigné pour conduire</w:t>
      </w:r>
      <w:r w:rsidR="004D40DB" w:rsidRPr="001411FB">
        <w:rPr>
          <w:sz w:val="18"/>
          <w:szCs w:val="18"/>
          <w:lang w:val="fr-FR"/>
        </w:rPr>
        <w:t xml:space="preserve"> l’arbitrage </w:t>
      </w:r>
      <w:r w:rsidR="003336ED" w:rsidRPr="001411FB">
        <w:rPr>
          <w:sz w:val="18"/>
          <w:szCs w:val="18"/>
          <w:lang w:val="fr-FR"/>
        </w:rPr>
        <w:t xml:space="preserve">en </w:t>
      </w:r>
      <w:r w:rsidR="003336ED" w:rsidRPr="006D11AD">
        <w:rPr>
          <w:sz w:val="18"/>
          <w:szCs w:val="18"/>
          <w:lang w:val="fr-FR"/>
        </w:rPr>
        <w:t xml:space="preserve">langue </w:t>
      </w:r>
      <w:r w:rsidR="007A517F" w:rsidRPr="006D11AD">
        <w:rPr>
          <w:sz w:val="18"/>
          <w:szCs w:val="18"/>
          <w:lang w:val="fr-FR"/>
        </w:rPr>
        <w:t>française</w:t>
      </w:r>
      <w:r w:rsidR="003336ED" w:rsidRPr="001411FB">
        <w:rPr>
          <w:sz w:val="18"/>
          <w:szCs w:val="18"/>
          <w:lang w:val="fr-FR"/>
        </w:rPr>
        <w:t xml:space="preserve">. </w:t>
      </w:r>
    </w:p>
    <w:p w14:paraId="63D11924" w14:textId="77777777" w:rsidR="00054550" w:rsidRPr="001411FB" w:rsidRDefault="00054550" w:rsidP="0046370F">
      <w:pPr>
        <w:pStyle w:val="BodyText1"/>
        <w:spacing w:after="0" w:line="240" w:lineRule="auto"/>
        <w:ind w:left="705" w:hanging="705"/>
        <w:jc w:val="both"/>
        <w:rPr>
          <w:sz w:val="18"/>
          <w:szCs w:val="18"/>
          <w:lang w:val="fr-FR"/>
        </w:rPr>
      </w:pPr>
    </w:p>
    <w:p w14:paraId="1E077CDA" w14:textId="77777777" w:rsidR="00DD2FCF" w:rsidRPr="0046370F" w:rsidRDefault="00054550" w:rsidP="0046370F">
      <w:pPr>
        <w:pStyle w:val="BodyText1"/>
        <w:spacing w:after="0" w:line="240" w:lineRule="auto"/>
        <w:ind w:left="705" w:hanging="705"/>
        <w:jc w:val="both"/>
        <w:rPr>
          <w:b/>
          <w:sz w:val="18"/>
          <w:szCs w:val="18"/>
          <w:lang w:val="fr-FR"/>
        </w:rPr>
      </w:pPr>
      <w:r w:rsidRPr="0046370F">
        <w:rPr>
          <w:b/>
          <w:sz w:val="18"/>
          <w:szCs w:val="18"/>
          <w:lang w:val="fr-FR"/>
        </w:rPr>
        <w:t xml:space="preserve">Article 15 </w:t>
      </w:r>
      <w:r w:rsidR="00DD2FCF" w:rsidRPr="0046370F">
        <w:rPr>
          <w:b/>
          <w:sz w:val="18"/>
          <w:szCs w:val="18"/>
          <w:lang w:val="fr-FR"/>
        </w:rPr>
        <w:t>Notifications</w:t>
      </w:r>
    </w:p>
    <w:p w14:paraId="204D66B4" w14:textId="77777777" w:rsidR="00054550" w:rsidRPr="0046370F" w:rsidRDefault="00054550" w:rsidP="0046370F">
      <w:pPr>
        <w:pStyle w:val="BodyText1"/>
        <w:spacing w:after="0" w:line="240" w:lineRule="auto"/>
        <w:jc w:val="both"/>
        <w:rPr>
          <w:sz w:val="18"/>
          <w:szCs w:val="18"/>
          <w:lang w:val="fr-FR"/>
        </w:rPr>
      </w:pPr>
    </w:p>
    <w:p w14:paraId="781E5DB6" w14:textId="075B6B6A" w:rsidR="00054550" w:rsidRDefault="00C105DE" w:rsidP="0010313F">
      <w:pPr>
        <w:pStyle w:val="BodyText1"/>
        <w:spacing w:after="0" w:line="240" w:lineRule="auto"/>
        <w:jc w:val="both"/>
        <w:rPr>
          <w:sz w:val="18"/>
          <w:szCs w:val="18"/>
          <w:lang w:val="fr-FR"/>
        </w:rPr>
      </w:pPr>
      <w:r w:rsidRPr="0026560B">
        <w:rPr>
          <w:sz w:val="18"/>
          <w:szCs w:val="18"/>
          <w:lang w:val="fr-FR"/>
        </w:rPr>
        <w:t xml:space="preserve">Les notifications </w:t>
      </w:r>
      <w:r w:rsidR="00A00472" w:rsidRPr="0026560B">
        <w:rPr>
          <w:sz w:val="18"/>
          <w:szCs w:val="18"/>
          <w:lang w:val="fr-FR"/>
        </w:rPr>
        <w:t>relevant</w:t>
      </w:r>
      <w:r w:rsidRPr="0026560B">
        <w:rPr>
          <w:sz w:val="18"/>
          <w:szCs w:val="18"/>
          <w:lang w:val="fr-FR"/>
        </w:rPr>
        <w:t xml:space="preserve"> du présent Contrat se</w:t>
      </w:r>
      <w:r w:rsidR="00A00472" w:rsidRPr="0026560B">
        <w:rPr>
          <w:sz w:val="18"/>
          <w:szCs w:val="18"/>
          <w:lang w:val="fr-FR"/>
        </w:rPr>
        <w:t xml:space="preserve"> fe</w:t>
      </w:r>
      <w:r w:rsidRPr="0026560B">
        <w:rPr>
          <w:sz w:val="18"/>
          <w:szCs w:val="18"/>
          <w:lang w:val="fr-FR"/>
        </w:rPr>
        <w:t>ront par écrit et seront envoyées par courrier, par courrie</w:t>
      </w:r>
      <w:r w:rsidR="00A00472" w:rsidRPr="0026560B">
        <w:rPr>
          <w:sz w:val="18"/>
          <w:szCs w:val="18"/>
          <w:lang w:val="fr-FR"/>
        </w:rPr>
        <w:t xml:space="preserve">l </w:t>
      </w:r>
      <w:r w:rsidRPr="0026560B">
        <w:rPr>
          <w:sz w:val="18"/>
          <w:szCs w:val="18"/>
          <w:lang w:val="fr-FR"/>
        </w:rPr>
        <w:t>ou par fax aux représentants désignés suivants</w:t>
      </w:r>
      <w:r w:rsidR="0001430E" w:rsidRPr="0026560B">
        <w:rPr>
          <w:sz w:val="18"/>
          <w:szCs w:val="18"/>
          <w:lang w:val="fr-FR"/>
        </w:rPr>
        <w:t xml:space="preserve"> :</w:t>
      </w:r>
      <w:r w:rsidRPr="0026560B">
        <w:rPr>
          <w:sz w:val="18"/>
          <w:szCs w:val="18"/>
          <w:lang w:val="fr-FR"/>
        </w:rPr>
        <w:t xml:space="preserve"> </w:t>
      </w:r>
    </w:p>
    <w:p w14:paraId="68458389" w14:textId="77777777" w:rsidR="006C2B74" w:rsidRPr="0026560B" w:rsidRDefault="006C2B74" w:rsidP="0010313F">
      <w:pPr>
        <w:pStyle w:val="BodyText1"/>
        <w:spacing w:after="0" w:line="240" w:lineRule="auto"/>
        <w:jc w:val="both"/>
        <w:rPr>
          <w:sz w:val="18"/>
          <w:szCs w:val="18"/>
          <w:lang w:val="fr-FR"/>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693"/>
        <w:gridCol w:w="1843"/>
        <w:gridCol w:w="3118"/>
      </w:tblGrid>
      <w:tr w:rsidR="00054550" w:rsidRPr="00BE4512" w14:paraId="4F1D0C11" w14:textId="77777777" w:rsidTr="004E2116">
        <w:trPr>
          <w:trHeight w:val="171"/>
        </w:trPr>
        <w:tc>
          <w:tcPr>
            <w:tcW w:w="4678"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FFE1637" w14:textId="77777777" w:rsidR="00054550" w:rsidRPr="0046370F" w:rsidRDefault="00C105DE" w:rsidP="00A1697E">
            <w:pPr>
              <w:tabs>
                <w:tab w:val="left" w:pos="-720"/>
              </w:tabs>
              <w:suppressAutoHyphens/>
              <w:rPr>
                <w:b/>
                <w:spacing w:val="-2"/>
                <w:szCs w:val="18"/>
                <w:lang w:val="fr-FR"/>
              </w:rPr>
            </w:pPr>
            <w:r w:rsidRPr="0046370F">
              <w:rPr>
                <w:b/>
                <w:spacing w:val="-2"/>
                <w:szCs w:val="18"/>
                <w:lang w:val="fr-FR"/>
              </w:rPr>
              <w:t>Pour</w:t>
            </w:r>
            <w:r w:rsidR="00054550" w:rsidRPr="0046370F">
              <w:rPr>
                <w:b/>
                <w:spacing w:val="-2"/>
                <w:szCs w:val="18"/>
                <w:lang w:val="fr-FR"/>
              </w:rPr>
              <w:t xml:space="preserve"> SNV</w:t>
            </w:r>
            <w:r w:rsidR="0001430E" w:rsidRPr="0046370F">
              <w:rPr>
                <w:b/>
                <w:spacing w:val="-2"/>
                <w:szCs w:val="18"/>
                <w:lang w:val="fr-FR"/>
              </w:rPr>
              <w:t xml:space="preserve"> :</w:t>
            </w:r>
          </w:p>
        </w:tc>
        <w:tc>
          <w:tcPr>
            <w:tcW w:w="496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A702A4" w14:textId="7CB5BA9F" w:rsidR="00054550" w:rsidRPr="0046370F" w:rsidRDefault="00C105DE" w:rsidP="00A1697E">
            <w:pPr>
              <w:tabs>
                <w:tab w:val="left" w:pos="-720"/>
              </w:tabs>
              <w:suppressAutoHyphens/>
              <w:rPr>
                <w:b/>
                <w:spacing w:val="-2"/>
                <w:szCs w:val="18"/>
                <w:lang w:val="fr-FR"/>
              </w:rPr>
            </w:pPr>
            <w:r w:rsidRPr="0046370F">
              <w:rPr>
                <w:b/>
                <w:spacing w:val="-2"/>
                <w:szCs w:val="18"/>
                <w:lang w:val="fr-FR"/>
              </w:rPr>
              <w:t>Pour le</w:t>
            </w:r>
            <w:r w:rsidR="00054550" w:rsidRPr="0046370F">
              <w:rPr>
                <w:b/>
                <w:spacing w:val="-2"/>
                <w:szCs w:val="18"/>
                <w:lang w:val="fr-FR"/>
              </w:rPr>
              <w:t xml:space="preserve"> </w:t>
            </w:r>
            <w:r w:rsidR="00431294">
              <w:rPr>
                <w:b/>
                <w:spacing w:val="-2"/>
                <w:szCs w:val="18"/>
                <w:lang w:val="fr-FR"/>
              </w:rPr>
              <w:t>Prestataire</w:t>
            </w:r>
            <w:r w:rsidR="0001430E" w:rsidRPr="0046370F">
              <w:rPr>
                <w:b/>
                <w:spacing w:val="-2"/>
                <w:szCs w:val="18"/>
                <w:lang w:val="fr-FR"/>
              </w:rPr>
              <w:t xml:space="preserve"> :</w:t>
            </w:r>
          </w:p>
        </w:tc>
      </w:tr>
      <w:tr w:rsidR="00C10578" w:rsidRPr="001411FB" w14:paraId="4038A25D" w14:textId="77777777" w:rsidTr="004E2116">
        <w:tc>
          <w:tcPr>
            <w:tcW w:w="1985" w:type="dxa"/>
            <w:tcBorders>
              <w:top w:val="single" w:sz="4" w:space="0" w:color="auto"/>
              <w:left w:val="single" w:sz="4" w:space="0" w:color="auto"/>
              <w:bottom w:val="single" w:sz="4" w:space="0" w:color="auto"/>
              <w:right w:val="single" w:sz="4" w:space="0" w:color="auto"/>
            </w:tcBorders>
            <w:hideMark/>
          </w:tcPr>
          <w:p w14:paraId="2864D4C0"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Nom Prénom :</w:t>
            </w:r>
          </w:p>
        </w:tc>
        <w:tc>
          <w:tcPr>
            <w:tcW w:w="2693" w:type="dxa"/>
            <w:tcBorders>
              <w:top w:val="single" w:sz="4" w:space="0" w:color="auto"/>
              <w:left w:val="single" w:sz="4" w:space="0" w:color="auto"/>
              <w:bottom w:val="single" w:sz="4" w:space="0" w:color="auto"/>
              <w:right w:val="single" w:sz="4" w:space="0" w:color="auto"/>
            </w:tcBorders>
            <w:hideMark/>
          </w:tcPr>
          <w:p w14:paraId="3F4284CB" w14:textId="1BBA2627" w:rsidR="00C10578" w:rsidRPr="0046370F" w:rsidRDefault="00CE29F6" w:rsidP="00C10578">
            <w:pPr>
              <w:tabs>
                <w:tab w:val="left" w:pos="-720"/>
              </w:tabs>
              <w:suppressAutoHyphens/>
              <w:rPr>
                <w:spacing w:val="-2"/>
                <w:szCs w:val="18"/>
                <w:lang w:val="fr-FR"/>
              </w:rPr>
            </w:pPr>
            <w:r>
              <w:rPr>
                <w:szCs w:val="18"/>
                <w:lang w:val="fr-FR"/>
              </w:rPr>
              <w:t>Awa KEITA</w:t>
            </w:r>
            <w:r w:rsidR="006C2B74">
              <w:rPr>
                <w:szCs w:val="18"/>
                <w:lang w:val="fr-FR"/>
              </w:rPr>
              <w:t xml:space="preserve"> </w:t>
            </w:r>
            <w:r w:rsidR="00F91A05">
              <w:rPr>
                <w:szCs w:val="18"/>
                <w:lang w:val="fr-FR"/>
              </w:rPr>
              <w:t xml:space="preserve"> </w:t>
            </w:r>
            <w:r w:rsidR="009B4EEA" w:rsidRPr="009B4EEA">
              <w:rPr>
                <w:szCs w:val="18"/>
                <w:lang w:val="fr-FR"/>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75ED3EAD"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Nom Prénom :</w:t>
            </w:r>
          </w:p>
        </w:tc>
        <w:tc>
          <w:tcPr>
            <w:tcW w:w="3118" w:type="dxa"/>
            <w:tcBorders>
              <w:top w:val="single" w:sz="4" w:space="0" w:color="auto"/>
              <w:left w:val="single" w:sz="4" w:space="0" w:color="auto"/>
              <w:bottom w:val="single" w:sz="4" w:space="0" w:color="auto"/>
              <w:right w:val="single" w:sz="4" w:space="0" w:color="auto"/>
            </w:tcBorders>
            <w:hideMark/>
          </w:tcPr>
          <w:p w14:paraId="298A785F" w14:textId="286F2951" w:rsidR="00C10578" w:rsidRPr="0046370F" w:rsidRDefault="00FB63E3" w:rsidP="00724158">
            <w:pPr>
              <w:pStyle w:val="BodyText22"/>
              <w:widowControl/>
              <w:tabs>
                <w:tab w:val="left" w:pos="-720"/>
              </w:tabs>
              <w:suppressAutoHyphens/>
              <w:ind w:left="0"/>
              <w:rPr>
                <w:rFonts w:ascii="Verdana" w:hAnsi="Verdana"/>
                <w:spacing w:val="-2"/>
                <w:sz w:val="18"/>
                <w:szCs w:val="18"/>
                <w:lang w:val="fr-FR"/>
              </w:rPr>
            </w:pPr>
            <w:r>
              <w:rPr>
                <w:rFonts w:ascii="Verdana" w:hAnsi="Verdana"/>
                <w:sz w:val="18"/>
                <w:szCs w:val="18"/>
                <w:lang w:val="fr-FR"/>
              </w:rPr>
              <w:t>Ahmed Fonda</w:t>
            </w:r>
            <w:r w:rsidR="00CE29F6" w:rsidRPr="00CE29F6">
              <w:rPr>
                <w:rFonts w:ascii="Verdana" w:hAnsi="Verdana"/>
                <w:sz w:val="18"/>
                <w:szCs w:val="18"/>
                <w:lang w:val="fr-FR"/>
              </w:rPr>
              <w:t xml:space="preserve"> TOURE </w:t>
            </w:r>
          </w:p>
        </w:tc>
      </w:tr>
      <w:tr w:rsidR="00C10578" w:rsidRPr="0026560B" w14:paraId="0D21A54C" w14:textId="77777777" w:rsidTr="004E2116">
        <w:tc>
          <w:tcPr>
            <w:tcW w:w="1985" w:type="dxa"/>
            <w:tcBorders>
              <w:top w:val="single" w:sz="4" w:space="0" w:color="auto"/>
              <w:left w:val="single" w:sz="4" w:space="0" w:color="auto"/>
              <w:bottom w:val="single" w:sz="4" w:space="0" w:color="auto"/>
              <w:right w:val="single" w:sz="4" w:space="0" w:color="auto"/>
            </w:tcBorders>
            <w:hideMark/>
          </w:tcPr>
          <w:p w14:paraId="57B9990F"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Titre :</w:t>
            </w:r>
          </w:p>
        </w:tc>
        <w:tc>
          <w:tcPr>
            <w:tcW w:w="2693" w:type="dxa"/>
            <w:tcBorders>
              <w:top w:val="single" w:sz="4" w:space="0" w:color="auto"/>
              <w:left w:val="single" w:sz="4" w:space="0" w:color="auto"/>
              <w:bottom w:val="single" w:sz="4" w:space="0" w:color="auto"/>
              <w:right w:val="single" w:sz="4" w:space="0" w:color="auto"/>
            </w:tcBorders>
            <w:hideMark/>
          </w:tcPr>
          <w:p w14:paraId="0631B509" w14:textId="11540C6B" w:rsidR="00C10578" w:rsidRPr="0046370F" w:rsidRDefault="006C2B74" w:rsidP="00C10578">
            <w:pPr>
              <w:tabs>
                <w:tab w:val="left" w:pos="-720"/>
              </w:tabs>
              <w:suppressAutoHyphens/>
              <w:rPr>
                <w:spacing w:val="-2"/>
                <w:szCs w:val="18"/>
                <w:lang w:val="fr-FR"/>
              </w:rPr>
            </w:pPr>
            <w:r>
              <w:rPr>
                <w:szCs w:val="18"/>
                <w:lang w:val="fr-FR"/>
              </w:rPr>
              <w:t xml:space="preserve">Project Manager </w:t>
            </w:r>
          </w:p>
        </w:tc>
        <w:tc>
          <w:tcPr>
            <w:tcW w:w="1843" w:type="dxa"/>
            <w:tcBorders>
              <w:top w:val="single" w:sz="4" w:space="0" w:color="auto"/>
              <w:left w:val="single" w:sz="4" w:space="0" w:color="auto"/>
              <w:bottom w:val="single" w:sz="4" w:space="0" w:color="auto"/>
              <w:right w:val="single" w:sz="4" w:space="0" w:color="auto"/>
            </w:tcBorders>
            <w:hideMark/>
          </w:tcPr>
          <w:p w14:paraId="3BFAD2EA"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Titre :</w:t>
            </w:r>
          </w:p>
        </w:tc>
        <w:tc>
          <w:tcPr>
            <w:tcW w:w="3118" w:type="dxa"/>
            <w:tcBorders>
              <w:top w:val="single" w:sz="4" w:space="0" w:color="auto"/>
              <w:left w:val="single" w:sz="4" w:space="0" w:color="auto"/>
              <w:bottom w:val="single" w:sz="4" w:space="0" w:color="auto"/>
              <w:right w:val="single" w:sz="4" w:space="0" w:color="auto"/>
            </w:tcBorders>
            <w:hideMark/>
          </w:tcPr>
          <w:p w14:paraId="207A4123" w14:textId="61B13B20" w:rsidR="00C10578" w:rsidRPr="0046370F" w:rsidRDefault="004E2116" w:rsidP="00C10578">
            <w:pPr>
              <w:tabs>
                <w:tab w:val="left" w:pos="-720"/>
              </w:tabs>
              <w:suppressAutoHyphens/>
              <w:rPr>
                <w:spacing w:val="-2"/>
                <w:szCs w:val="18"/>
                <w:lang w:val="fr-FR"/>
              </w:rPr>
            </w:pPr>
            <w:r w:rsidRPr="004E2116">
              <w:rPr>
                <w:szCs w:val="18"/>
                <w:lang w:val="fr-FR"/>
              </w:rPr>
              <w:t>Directeur général/ Mandataire</w:t>
            </w:r>
          </w:p>
        </w:tc>
      </w:tr>
      <w:tr w:rsidR="00C10578" w:rsidRPr="001411FB" w14:paraId="5CBA9AEB" w14:textId="77777777" w:rsidTr="004E2116">
        <w:trPr>
          <w:cantSplit/>
        </w:trPr>
        <w:tc>
          <w:tcPr>
            <w:tcW w:w="1985" w:type="dxa"/>
            <w:tcBorders>
              <w:top w:val="single" w:sz="4" w:space="0" w:color="auto"/>
              <w:left w:val="single" w:sz="4" w:space="0" w:color="auto"/>
              <w:bottom w:val="single" w:sz="4" w:space="0" w:color="auto"/>
              <w:right w:val="single" w:sz="4" w:space="0" w:color="auto"/>
            </w:tcBorders>
            <w:hideMark/>
          </w:tcPr>
          <w:p w14:paraId="5ECF1652"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Adresse postale :</w:t>
            </w:r>
          </w:p>
        </w:tc>
        <w:tc>
          <w:tcPr>
            <w:tcW w:w="2693" w:type="dxa"/>
            <w:tcBorders>
              <w:top w:val="single" w:sz="4" w:space="0" w:color="auto"/>
              <w:left w:val="single" w:sz="4" w:space="0" w:color="auto"/>
              <w:bottom w:val="single" w:sz="4" w:space="0" w:color="auto"/>
              <w:right w:val="single" w:sz="4" w:space="0" w:color="auto"/>
            </w:tcBorders>
            <w:hideMark/>
          </w:tcPr>
          <w:p w14:paraId="49982D18" w14:textId="2806AB36" w:rsidR="00C10578" w:rsidRPr="0046370F" w:rsidRDefault="00C10578" w:rsidP="00C10578">
            <w:pPr>
              <w:tabs>
                <w:tab w:val="left" w:pos="-720"/>
              </w:tabs>
              <w:suppressAutoHyphens/>
              <w:rPr>
                <w:spacing w:val="-2"/>
                <w:szCs w:val="18"/>
                <w:lang w:val="fr-FR"/>
              </w:rPr>
            </w:pPr>
            <w:r>
              <w:rPr>
                <w:szCs w:val="18"/>
                <w:lang w:val="fr-FR"/>
              </w:rPr>
              <w:t>B.P 2220</w:t>
            </w:r>
            <w:r w:rsidR="007A0181">
              <w:rPr>
                <w:szCs w:val="18"/>
                <w:lang w:val="fr-FR"/>
              </w:rPr>
              <w:t xml:space="preserve"> </w:t>
            </w:r>
            <w:r w:rsidR="00CD4742">
              <w:rPr>
                <w:szCs w:val="18"/>
                <w:lang w:val="fr-FR"/>
              </w:rPr>
              <w:t>Bamako</w:t>
            </w:r>
          </w:p>
        </w:tc>
        <w:tc>
          <w:tcPr>
            <w:tcW w:w="1843" w:type="dxa"/>
            <w:tcBorders>
              <w:top w:val="single" w:sz="4" w:space="0" w:color="auto"/>
              <w:left w:val="single" w:sz="4" w:space="0" w:color="auto"/>
              <w:bottom w:val="single" w:sz="4" w:space="0" w:color="auto"/>
              <w:right w:val="single" w:sz="4" w:space="0" w:color="auto"/>
            </w:tcBorders>
            <w:hideMark/>
          </w:tcPr>
          <w:p w14:paraId="6E06BB5F"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Adresse postale :</w:t>
            </w:r>
          </w:p>
        </w:tc>
        <w:tc>
          <w:tcPr>
            <w:tcW w:w="3118" w:type="dxa"/>
            <w:tcBorders>
              <w:top w:val="single" w:sz="4" w:space="0" w:color="auto"/>
              <w:left w:val="single" w:sz="4" w:space="0" w:color="auto"/>
              <w:bottom w:val="single" w:sz="4" w:space="0" w:color="auto"/>
              <w:right w:val="single" w:sz="4" w:space="0" w:color="auto"/>
            </w:tcBorders>
            <w:hideMark/>
          </w:tcPr>
          <w:p w14:paraId="134F1A8F" w14:textId="3B27FB90" w:rsidR="00C10578" w:rsidRPr="0046370F" w:rsidRDefault="00CE29F6" w:rsidP="00CE29F6">
            <w:pPr>
              <w:tabs>
                <w:tab w:val="left" w:pos="-720"/>
              </w:tabs>
              <w:suppressAutoHyphens/>
              <w:rPr>
                <w:spacing w:val="-2"/>
                <w:szCs w:val="18"/>
                <w:lang w:val="fr-FR"/>
              </w:rPr>
            </w:pPr>
            <w:r>
              <w:rPr>
                <w:lang w:val="fr-ML"/>
              </w:rPr>
              <w:t>……</w:t>
            </w:r>
          </w:p>
        </w:tc>
      </w:tr>
      <w:tr w:rsidR="00C10578" w:rsidRPr="0026560B" w14:paraId="51A90973" w14:textId="77777777" w:rsidTr="004E2116">
        <w:trPr>
          <w:trHeight w:val="288"/>
        </w:trPr>
        <w:tc>
          <w:tcPr>
            <w:tcW w:w="1985" w:type="dxa"/>
            <w:tcBorders>
              <w:top w:val="single" w:sz="4" w:space="0" w:color="auto"/>
              <w:left w:val="single" w:sz="4" w:space="0" w:color="auto"/>
              <w:bottom w:val="single" w:sz="4" w:space="0" w:color="auto"/>
              <w:right w:val="single" w:sz="4" w:space="0" w:color="auto"/>
            </w:tcBorders>
            <w:hideMark/>
          </w:tcPr>
          <w:p w14:paraId="7DD60155"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Téléphone :</w:t>
            </w:r>
          </w:p>
        </w:tc>
        <w:tc>
          <w:tcPr>
            <w:tcW w:w="2693" w:type="dxa"/>
            <w:tcBorders>
              <w:top w:val="single" w:sz="4" w:space="0" w:color="auto"/>
              <w:left w:val="single" w:sz="4" w:space="0" w:color="auto"/>
              <w:bottom w:val="single" w:sz="4" w:space="0" w:color="auto"/>
              <w:right w:val="single" w:sz="4" w:space="0" w:color="auto"/>
            </w:tcBorders>
            <w:hideMark/>
          </w:tcPr>
          <w:p w14:paraId="15FE2386" w14:textId="2E6C1BCF" w:rsidR="00C10578" w:rsidRPr="0046370F" w:rsidRDefault="00C10578" w:rsidP="00C10578">
            <w:pPr>
              <w:rPr>
                <w:spacing w:val="-2"/>
                <w:szCs w:val="18"/>
                <w:lang w:val="fr-FR"/>
              </w:rPr>
            </w:pPr>
            <w:r>
              <w:rPr>
                <w:szCs w:val="18"/>
                <w:lang w:val="fr-FR"/>
              </w:rPr>
              <w:t xml:space="preserve">+223 20 23 65 40 </w:t>
            </w:r>
          </w:p>
        </w:tc>
        <w:tc>
          <w:tcPr>
            <w:tcW w:w="1843" w:type="dxa"/>
            <w:tcBorders>
              <w:top w:val="single" w:sz="4" w:space="0" w:color="auto"/>
              <w:left w:val="single" w:sz="4" w:space="0" w:color="auto"/>
              <w:bottom w:val="single" w:sz="4" w:space="0" w:color="auto"/>
              <w:right w:val="single" w:sz="4" w:space="0" w:color="auto"/>
            </w:tcBorders>
            <w:hideMark/>
          </w:tcPr>
          <w:p w14:paraId="51A59914"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Téléphone :</w:t>
            </w:r>
          </w:p>
        </w:tc>
        <w:tc>
          <w:tcPr>
            <w:tcW w:w="3118" w:type="dxa"/>
            <w:tcBorders>
              <w:top w:val="single" w:sz="4" w:space="0" w:color="auto"/>
              <w:left w:val="single" w:sz="4" w:space="0" w:color="auto"/>
              <w:bottom w:val="single" w:sz="4" w:space="0" w:color="auto"/>
              <w:right w:val="single" w:sz="4" w:space="0" w:color="auto"/>
            </w:tcBorders>
            <w:hideMark/>
          </w:tcPr>
          <w:p w14:paraId="58EE8675" w14:textId="42043716" w:rsidR="00C10578" w:rsidRPr="0046370F" w:rsidRDefault="004A5B24" w:rsidP="00920F4C">
            <w:pPr>
              <w:tabs>
                <w:tab w:val="left" w:pos="-720"/>
              </w:tabs>
              <w:suppressAutoHyphens/>
              <w:rPr>
                <w:spacing w:val="-2"/>
                <w:szCs w:val="18"/>
                <w:lang w:val="fr-FR"/>
              </w:rPr>
            </w:pPr>
            <w:r w:rsidRPr="006863DE">
              <w:rPr>
                <w:rFonts w:eastAsia="Calibri" w:cs="Arial"/>
                <w:bCs/>
                <w:szCs w:val="18"/>
              </w:rPr>
              <w:t xml:space="preserve">(+223) </w:t>
            </w:r>
            <w:r w:rsidR="00CE29F6" w:rsidRPr="00CE29F6">
              <w:rPr>
                <w:rFonts w:eastAsia="Calibri" w:cs="Arial"/>
                <w:bCs/>
                <w:szCs w:val="18"/>
              </w:rPr>
              <w:t>93 70 70 93</w:t>
            </w:r>
          </w:p>
        </w:tc>
      </w:tr>
      <w:tr w:rsidR="00C10578" w:rsidRPr="00B63316" w14:paraId="0DF0AB29" w14:textId="77777777" w:rsidTr="004E2116">
        <w:tc>
          <w:tcPr>
            <w:tcW w:w="1985" w:type="dxa"/>
            <w:tcBorders>
              <w:top w:val="single" w:sz="4" w:space="0" w:color="auto"/>
              <w:left w:val="single" w:sz="4" w:space="0" w:color="auto"/>
              <w:bottom w:val="single" w:sz="4" w:space="0" w:color="auto"/>
              <w:right w:val="single" w:sz="4" w:space="0" w:color="auto"/>
            </w:tcBorders>
            <w:hideMark/>
          </w:tcPr>
          <w:p w14:paraId="5CDC5D8A"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E-mail</w:t>
            </w:r>
          </w:p>
        </w:tc>
        <w:tc>
          <w:tcPr>
            <w:tcW w:w="2693" w:type="dxa"/>
            <w:tcBorders>
              <w:top w:val="single" w:sz="4" w:space="0" w:color="auto"/>
              <w:left w:val="single" w:sz="4" w:space="0" w:color="auto"/>
              <w:bottom w:val="single" w:sz="4" w:space="0" w:color="auto"/>
              <w:right w:val="single" w:sz="4" w:space="0" w:color="auto"/>
            </w:tcBorders>
            <w:hideMark/>
          </w:tcPr>
          <w:p w14:paraId="0CFD4C08" w14:textId="31AD6DA1" w:rsidR="00C10578" w:rsidRPr="009B4EEA" w:rsidRDefault="00CE29F6" w:rsidP="00C10578">
            <w:pPr>
              <w:tabs>
                <w:tab w:val="left" w:pos="-720"/>
              </w:tabs>
              <w:suppressAutoHyphens/>
              <w:rPr>
                <w:spacing w:val="-2"/>
                <w:szCs w:val="18"/>
                <w:lang w:val="fr-FR"/>
              </w:rPr>
            </w:pPr>
            <w:hyperlink r:id="rId15" w:history="1">
              <w:r w:rsidRPr="00CD1DC5">
                <w:rPr>
                  <w:rStyle w:val="Lienhypertexte"/>
                </w:rPr>
                <w:t>akeita@snv.org</w:t>
              </w:r>
            </w:hyperlink>
            <w: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6C5A7AA9" w14:textId="77777777" w:rsidR="00C10578" w:rsidRPr="0046370F" w:rsidRDefault="00C10578" w:rsidP="00C10578">
            <w:pPr>
              <w:tabs>
                <w:tab w:val="left" w:pos="-720"/>
              </w:tabs>
              <w:suppressAutoHyphens/>
              <w:rPr>
                <w:spacing w:val="-2"/>
                <w:szCs w:val="18"/>
                <w:lang w:val="fr-FR"/>
              </w:rPr>
            </w:pPr>
            <w:r w:rsidRPr="0046370F">
              <w:rPr>
                <w:spacing w:val="-2"/>
                <w:szCs w:val="18"/>
                <w:lang w:val="fr-FR"/>
              </w:rPr>
              <w:t>E-mail</w:t>
            </w:r>
          </w:p>
        </w:tc>
        <w:tc>
          <w:tcPr>
            <w:tcW w:w="3118" w:type="dxa"/>
            <w:tcBorders>
              <w:top w:val="single" w:sz="4" w:space="0" w:color="auto"/>
              <w:left w:val="single" w:sz="4" w:space="0" w:color="auto"/>
              <w:bottom w:val="single" w:sz="4" w:space="0" w:color="auto"/>
              <w:right w:val="single" w:sz="4" w:space="0" w:color="auto"/>
            </w:tcBorders>
            <w:hideMark/>
          </w:tcPr>
          <w:p w14:paraId="6620A898" w14:textId="385DFDAD" w:rsidR="00C10578" w:rsidRPr="0046370F" w:rsidRDefault="00CE29F6" w:rsidP="00C10578">
            <w:pPr>
              <w:tabs>
                <w:tab w:val="left" w:pos="-720"/>
              </w:tabs>
              <w:suppressAutoHyphens/>
              <w:rPr>
                <w:spacing w:val="-2"/>
                <w:szCs w:val="18"/>
                <w:lang w:val="fr-FR"/>
              </w:rPr>
            </w:pPr>
            <w:hyperlink r:id="rId16" w:history="1">
              <w:r w:rsidRPr="00CD1DC5">
                <w:rPr>
                  <w:rStyle w:val="Lienhypertexte"/>
                </w:rPr>
                <w:t>a.fonda@gmail.com</w:t>
              </w:r>
            </w:hyperlink>
            <w:r>
              <w:t xml:space="preserve"> </w:t>
            </w:r>
          </w:p>
        </w:tc>
      </w:tr>
    </w:tbl>
    <w:p w14:paraId="64E2F27F" w14:textId="539D48C3" w:rsidR="00054550" w:rsidRPr="0046370F" w:rsidRDefault="00F91A05" w:rsidP="00054550">
      <w:pPr>
        <w:pStyle w:val="BodyText1"/>
        <w:spacing w:after="0" w:line="240" w:lineRule="auto"/>
        <w:ind w:left="705" w:hanging="705"/>
        <w:rPr>
          <w:sz w:val="18"/>
          <w:szCs w:val="18"/>
          <w:lang w:val="fr-FR"/>
        </w:rPr>
      </w:pPr>
      <w:r>
        <w:rPr>
          <w:sz w:val="18"/>
          <w:szCs w:val="18"/>
          <w:lang w:val="fr-FR"/>
        </w:rPr>
        <w:t xml:space="preserve"> </w:t>
      </w:r>
    </w:p>
    <w:p w14:paraId="717DF196" w14:textId="7AC822B1" w:rsidR="00496ABF" w:rsidRPr="0046370F" w:rsidRDefault="00054550" w:rsidP="00054550">
      <w:pPr>
        <w:pStyle w:val="BodyText1"/>
        <w:spacing w:after="0" w:line="240" w:lineRule="auto"/>
        <w:rPr>
          <w:b/>
          <w:bCs/>
          <w:sz w:val="18"/>
          <w:szCs w:val="18"/>
          <w:lang w:val="fr-FR"/>
        </w:rPr>
      </w:pPr>
      <w:r w:rsidRPr="0046370F">
        <w:rPr>
          <w:b/>
          <w:bCs/>
          <w:sz w:val="18"/>
          <w:szCs w:val="18"/>
          <w:lang w:val="fr-FR"/>
        </w:rPr>
        <w:lastRenderedPageBreak/>
        <w:t xml:space="preserve">Article 16 </w:t>
      </w:r>
      <w:r w:rsidR="00496ABF" w:rsidRPr="0046370F">
        <w:rPr>
          <w:b/>
          <w:bCs/>
          <w:sz w:val="18"/>
          <w:szCs w:val="18"/>
          <w:lang w:val="fr-FR"/>
        </w:rPr>
        <w:t>Dispositions Générales</w:t>
      </w:r>
    </w:p>
    <w:p w14:paraId="07AA0693" w14:textId="77777777" w:rsidR="00054550" w:rsidRPr="0046370F" w:rsidRDefault="00054550" w:rsidP="00054550">
      <w:pPr>
        <w:pStyle w:val="BodyText1"/>
        <w:spacing w:after="0" w:line="240" w:lineRule="auto"/>
        <w:rPr>
          <w:sz w:val="18"/>
          <w:szCs w:val="18"/>
          <w:lang w:val="fr-FR"/>
        </w:rPr>
      </w:pPr>
    </w:p>
    <w:p w14:paraId="20CAEB47" w14:textId="3DDA4984" w:rsidR="00CB1E54" w:rsidRDefault="00054550" w:rsidP="0046370F">
      <w:pPr>
        <w:pStyle w:val="BodyText1"/>
        <w:spacing w:after="0" w:line="240" w:lineRule="auto"/>
        <w:ind w:left="705" w:hanging="705"/>
        <w:jc w:val="both"/>
        <w:rPr>
          <w:sz w:val="18"/>
          <w:szCs w:val="18"/>
          <w:lang w:val="fr-FR"/>
        </w:rPr>
      </w:pPr>
      <w:r w:rsidRPr="0026560B">
        <w:rPr>
          <w:sz w:val="18"/>
          <w:szCs w:val="18"/>
          <w:lang w:val="fr-FR"/>
        </w:rPr>
        <w:t xml:space="preserve">16.1 </w:t>
      </w:r>
      <w:r w:rsidRPr="0026560B">
        <w:rPr>
          <w:sz w:val="18"/>
          <w:szCs w:val="18"/>
          <w:lang w:val="fr-FR"/>
        </w:rPr>
        <w:tab/>
      </w:r>
      <w:r w:rsidR="00CB1E54" w:rsidRPr="0026560B">
        <w:rPr>
          <w:sz w:val="18"/>
          <w:szCs w:val="18"/>
          <w:lang w:val="fr-FR"/>
        </w:rPr>
        <w:t xml:space="preserve">Tout changement ou amendement à ce Contrat </w:t>
      </w:r>
      <w:r w:rsidR="00634401" w:rsidRPr="0026560B">
        <w:rPr>
          <w:sz w:val="18"/>
          <w:szCs w:val="18"/>
          <w:lang w:val="fr-FR"/>
        </w:rPr>
        <w:t xml:space="preserve">devra être </w:t>
      </w:r>
      <w:r w:rsidR="00CB1E54" w:rsidRPr="0026560B">
        <w:rPr>
          <w:sz w:val="18"/>
          <w:szCs w:val="18"/>
          <w:lang w:val="fr-FR"/>
        </w:rPr>
        <w:t>fait par écrit et signé par les</w:t>
      </w:r>
      <w:r w:rsidR="00711777" w:rsidRPr="0026560B">
        <w:rPr>
          <w:sz w:val="18"/>
          <w:szCs w:val="18"/>
          <w:lang w:val="fr-FR"/>
        </w:rPr>
        <w:t xml:space="preserve"> deux</w:t>
      </w:r>
      <w:r w:rsidR="00CB1E54" w:rsidRPr="0026560B">
        <w:rPr>
          <w:sz w:val="18"/>
          <w:szCs w:val="18"/>
          <w:lang w:val="fr-FR"/>
        </w:rPr>
        <w:t xml:space="preserve"> Parties. Une Partie ne </w:t>
      </w:r>
      <w:r w:rsidR="00711777" w:rsidRPr="0026560B">
        <w:rPr>
          <w:sz w:val="18"/>
          <w:szCs w:val="18"/>
          <w:lang w:val="fr-FR"/>
        </w:rPr>
        <w:t xml:space="preserve">pourra </w:t>
      </w:r>
      <w:r w:rsidR="00CB1E54" w:rsidRPr="0026560B">
        <w:rPr>
          <w:sz w:val="18"/>
          <w:szCs w:val="18"/>
          <w:lang w:val="fr-FR"/>
        </w:rPr>
        <w:t xml:space="preserve">refuser de </w:t>
      </w:r>
      <w:r w:rsidR="00711777" w:rsidRPr="0026560B">
        <w:rPr>
          <w:sz w:val="18"/>
          <w:szCs w:val="18"/>
          <w:lang w:val="fr-FR"/>
        </w:rPr>
        <w:t xml:space="preserve">donner </w:t>
      </w:r>
      <w:r w:rsidR="00CB1E54" w:rsidRPr="0026560B">
        <w:rPr>
          <w:sz w:val="18"/>
          <w:szCs w:val="18"/>
          <w:lang w:val="fr-FR"/>
        </w:rPr>
        <w:t>son accord à tout changement ou amendement raisonnable</w:t>
      </w:r>
      <w:r w:rsidR="00D620EB">
        <w:rPr>
          <w:sz w:val="18"/>
          <w:szCs w:val="18"/>
          <w:lang w:val="fr-FR"/>
        </w:rPr>
        <w:t xml:space="preserve">ment </w:t>
      </w:r>
      <w:r w:rsidR="00CB1E54" w:rsidRPr="0026560B">
        <w:rPr>
          <w:sz w:val="18"/>
          <w:szCs w:val="18"/>
          <w:lang w:val="fr-FR"/>
        </w:rPr>
        <w:t xml:space="preserve">nécessaire </w:t>
      </w:r>
      <w:r w:rsidR="00CE2BF8" w:rsidRPr="0026560B">
        <w:rPr>
          <w:sz w:val="18"/>
          <w:szCs w:val="18"/>
          <w:lang w:val="fr-FR"/>
        </w:rPr>
        <w:t>pour</w:t>
      </w:r>
      <w:r w:rsidR="00CB1E54" w:rsidRPr="0026560B">
        <w:rPr>
          <w:sz w:val="18"/>
          <w:szCs w:val="18"/>
          <w:lang w:val="fr-FR"/>
        </w:rPr>
        <w:t xml:space="preserve"> </w:t>
      </w:r>
      <w:r w:rsidR="00612AE9" w:rsidRPr="0026560B">
        <w:rPr>
          <w:sz w:val="18"/>
          <w:szCs w:val="18"/>
          <w:lang w:val="fr-FR"/>
        </w:rPr>
        <w:t xml:space="preserve">mener </w:t>
      </w:r>
      <w:r w:rsidR="00CB1E54" w:rsidRPr="0026560B">
        <w:rPr>
          <w:sz w:val="18"/>
          <w:szCs w:val="18"/>
          <w:lang w:val="fr-FR"/>
        </w:rPr>
        <w:t xml:space="preserve">le Projet </w:t>
      </w:r>
      <w:r w:rsidR="00612AE9" w:rsidRPr="0026560B">
        <w:rPr>
          <w:sz w:val="18"/>
          <w:szCs w:val="18"/>
          <w:lang w:val="fr-FR"/>
        </w:rPr>
        <w:t xml:space="preserve">à bien </w:t>
      </w:r>
      <w:r w:rsidR="00CB1E54" w:rsidRPr="0026560B">
        <w:rPr>
          <w:sz w:val="18"/>
          <w:szCs w:val="18"/>
          <w:lang w:val="fr-FR"/>
        </w:rPr>
        <w:t xml:space="preserve">ou </w:t>
      </w:r>
      <w:r w:rsidR="00D620EB">
        <w:rPr>
          <w:sz w:val="18"/>
          <w:szCs w:val="18"/>
          <w:lang w:val="fr-FR"/>
        </w:rPr>
        <w:t>remplir</w:t>
      </w:r>
      <w:r w:rsidR="00612AE9" w:rsidRPr="0026560B">
        <w:rPr>
          <w:sz w:val="18"/>
          <w:szCs w:val="18"/>
          <w:lang w:val="fr-FR"/>
        </w:rPr>
        <w:t xml:space="preserve"> </w:t>
      </w:r>
      <w:r w:rsidR="00CB1E54" w:rsidRPr="0026560B">
        <w:rPr>
          <w:sz w:val="18"/>
          <w:szCs w:val="18"/>
          <w:lang w:val="fr-FR"/>
        </w:rPr>
        <w:t xml:space="preserve">toute obligation qui s’y rapporte. </w:t>
      </w:r>
    </w:p>
    <w:p w14:paraId="43724F24" w14:textId="77777777" w:rsidR="00663563" w:rsidRPr="0026560B" w:rsidRDefault="00663563" w:rsidP="0046370F">
      <w:pPr>
        <w:pStyle w:val="BodyText1"/>
        <w:spacing w:after="0" w:line="240" w:lineRule="auto"/>
        <w:ind w:left="705" w:hanging="705"/>
        <w:jc w:val="both"/>
        <w:rPr>
          <w:sz w:val="18"/>
          <w:szCs w:val="18"/>
          <w:lang w:val="fr-FR"/>
        </w:rPr>
      </w:pPr>
    </w:p>
    <w:p w14:paraId="50BFBF09" w14:textId="77777777" w:rsidR="00837AF6"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16.2</w:t>
      </w:r>
      <w:r w:rsidRPr="0026560B">
        <w:rPr>
          <w:sz w:val="18"/>
          <w:szCs w:val="18"/>
          <w:lang w:val="fr-FR"/>
        </w:rPr>
        <w:tab/>
      </w:r>
      <w:r w:rsidR="00837AF6" w:rsidRPr="0026560B">
        <w:rPr>
          <w:sz w:val="18"/>
          <w:szCs w:val="18"/>
          <w:lang w:val="fr-FR"/>
        </w:rPr>
        <w:t xml:space="preserve">Les Parties ne soutiendront, n’encourageront </w:t>
      </w:r>
      <w:r w:rsidR="00151A66" w:rsidRPr="0026560B">
        <w:rPr>
          <w:sz w:val="18"/>
          <w:szCs w:val="18"/>
          <w:lang w:val="fr-FR"/>
        </w:rPr>
        <w:t>et</w:t>
      </w:r>
      <w:r w:rsidR="00837AF6" w:rsidRPr="0026560B">
        <w:rPr>
          <w:sz w:val="18"/>
          <w:szCs w:val="18"/>
          <w:lang w:val="fr-FR"/>
        </w:rPr>
        <w:t xml:space="preserve"> n’accepteront </w:t>
      </w:r>
      <w:r w:rsidR="00D620EB">
        <w:rPr>
          <w:sz w:val="18"/>
          <w:szCs w:val="18"/>
          <w:lang w:val="fr-FR"/>
        </w:rPr>
        <w:t>ni</w:t>
      </w:r>
      <w:r w:rsidR="00D620EB" w:rsidRPr="0026560B">
        <w:rPr>
          <w:sz w:val="18"/>
          <w:szCs w:val="18"/>
          <w:lang w:val="fr-FR"/>
        </w:rPr>
        <w:t xml:space="preserve"> </w:t>
      </w:r>
      <w:r w:rsidR="00151A66" w:rsidRPr="0026560B">
        <w:rPr>
          <w:sz w:val="18"/>
          <w:szCs w:val="18"/>
          <w:lang w:val="fr-FR"/>
        </w:rPr>
        <w:t>les</w:t>
      </w:r>
      <w:r w:rsidR="00837AF6" w:rsidRPr="0026560B">
        <w:rPr>
          <w:sz w:val="18"/>
          <w:szCs w:val="18"/>
          <w:lang w:val="fr-FR"/>
        </w:rPr>
        <w:t xml:space="preserve"> violations des droits </w:t>
      </w:r>
      <w:r w:rsidR="00151A66" w:rsidRPr="0026560B">
        <w:rPr>
          <w:sz w:val="18"/>
          <w:szCs w:val="18"/>
          <w:lang w:val="fr-FR"/>
        </w:rPr>
        <w:t>humains</w:t>
      </w:r>
      <w:r w:rsidR="00D620EB">
        <w:rPr>
          <w:sz w:val="18"/>
          <w:szCs w:val="18"/>
          <w:lang w:val="fr-FR"/>
        </w:rPr>
        <w:t xml:space="preserve"> ni</w:t>
      </w:r>
      <w:r w:rsidR="00D620EB" w:rsidRPr="0026560B">
        <w:rPr>
          <w:sz w:val="18"/>
          <w:szCs w:val="18"/>
          <w:lang w:val="fr-FR"/>
        </w:rPr>
        <w:t xml:space="preserve"> </w:t>
      </w:r>
      <w:r w:rsidR="00837AF6" w:rsidRPr="0026560B">
        <w:rPr>
          <w:sz w:val="18"/>
          <w:szCs w:val="18"/>
          <w:lang w:val="fr-FR"/>
        </w:rPr>
        <w:t xml:space="preserve">le travail des enfants </w:t>
      </w:r>
      <w:r w:rsidR="00D620EB">
        <w:rPr>
          <w:sz w:val="18"/>
          <w:szCs w:val="18"/>
          <w:lang w:val="fr-FR"/>
        </w:rPr>
        <w:t>ni</w:t>
      </w:r>
      <w:r w:rsidR="00D620EB" w:rsidRPr="0026560B">
        <w:rPr>
          <w:sz w:val="18"/>
          <w:szCs w:val="18"/>
          <w:lang w:val="fr-FR"/>
        </w:rPr>
        <w:t xml:space="preserve"> </w:t>
      </w:r>
      <w:r w:rsidR="00837AF6" w:rsidRPr="0026560B">
        <w:rPr>
          <w:sz w:val="18"/>
          <w:szCs w:val="18"/>
          <w:lang w:val="fr-FR"/>
        </w:rPr>
        <w:t xml:space="preserve">le travail forcé dans leurs activités </w:t>
      </w:r>
      <w:r w:rsidR="00151A66" w:rsidRPr="0026560B">
        <w:rPr>
          <w:sz w:val="18"/>
          <w:szCs w:val="18"/>
          <w:lang w:val="fr-FR"/>
        </w:rPr>
        <w:t>commerciales ou</w:t>
      </w:r>
      <w:r w:rsidR="00837AF6" w:rsidRPr="0026560B">
        <w:rPr>
          <w:sz w:val="18"/>
          <w:szCs w:val="18"/>
          <w:lang w:val="fr-FR"/>
        </w:rPr>
        <w:t xml:space="preserve"> principales. </w:t>
      </w:r>
    </w:p>
    <w:p w14:paraId="6710967B" w14:textId="77777777" w:rsidR="00054550" w:rsidRPr="0026560B" w:rsidRDefault="00054550" w:rsidP="0046370F">
      <w:pPr>
        <w:pStyle w:val="BodyText1"/>
        <w:spacing w:after="0" w:line="240" w:lineRule="auto"/>
        <w:ind w:left="705" w:hanging="705"/>
        <w:jc w:val="both"/>
        <w:rPr>
          <w:sz w:val="18"/>
          <w:szCs w:val="18"/>
          <w:lang w:val="fr-FR"/>
        </w:rPr>
      </w:pPr>
    </w:p>
    <w:p w14:paraId="0269E133" w14:textId="47C35F0D" w:rsidR="00837AF6" w:rsidRPr="0026560B" w:rsidRDefault="00054550" w:rsidP="0046370F">
      <w:pPr>
        <w:ind w:left="709" w:hanging="709"/>
        <w:jc w:val="both"/>
        <w:rPr>
          <w:szCs w:val="18"/>
          <w:lang w:val="fr-FR"/>
        </w:rPr>
      </w:pPr>
      <w:r w:rsidRPr="0026560B">
        <w:rPr>
          <w:szCs w:val="18"/>
          <w:lang w:val="fr-FR"/>
        </w:rPr>
        <w:t>16.3</w:t>
      </w:r>
      <w:r w:rsidRPr="0026560B">
        <w:rPr>
          <w:szCs w:val="18"/>
          <w:lang w:val="fr-FR"/>
        </w:rPr>
        <w:tab/>
      </w:r>
      <w:proofErr w:type="spellStart"/>
      <w:r w:rsidR="00D30893" w:rsidRPr="0026560B">
        <w:rPr>
          <w:szCs w:val="18"/>
          <w:lang w:val="fr-FR"/>
        </w:rPr>
        <w:t>La·Le</w:t>
      </w:r>
      <w:proofErr w:type="spellEnd"/>
      <w:r w:rsidR="00D30893" w:rsidRPr="0026560B">
        <w:rPr>
          <w:szCs w:val="18"/>
          <w:lang w:val="fr-FR"/>
        </w:rPr>
        <w:t xml:space="preserve"> </w:t>
      </w:r>
      <w:proofErr w:type="spellStart"/>
      <w:r w:rsidR="00431294">
        <w:rPr>
          <w:szCs w:val="18"/>
          <w:lang w:val="fr-FR"/>
        </w:rPr>
        <w:t>Prestataire</w:t>
      </w:r>
      <w:r w:rsidR="00D30893" w:rsidRPr="0026560B">
        <w:rPr>
          <w:szCs w:val="18"/>
          <w:lang w:val="fr-FR"/>
        </w:rPr>
        <w:t>·e</w:t>
      </w:r>
      <w:proofErr w:type="spellEnd"/>
      <w:r w:rsidR="001056F6" w:rsidRPr="0026560B">
        <w:rPr>
          <w:szCs w:val="18"/>
          <w:lang w:val="fr-FR"/>
        </w:rPr>
        <w:t xml:space="preserve"> </w:t>
      </w:r>
      <w:r w:rsidR="00151A66" w:rsidRPr="0026560B">
        <w:rPr>
          <w:szCs w:val="18"/>
          <w:lang w:val="fr-FR"/>
        </w:rPr>
        <w:t xml:space="preserve">s’acquittera de </w:t>
      </w:r>
      <w:r w:rsidR="001056F6" w:rsidRPr="0026560B">
        <w:rPr>
          <w:szCs w:val="18"/>
          <w:lang w:val="fr-FR"/>
        </w:rPr>
        <w:t xml:space="preserve">toutes ses obligations dans le cadre de ce Contrat </w:t>
      </w:r>
      <w:r w:rsidR="00151A66" w:rsidRPr="0026560B">
        <w:rPr>
          <w:szCs w:val="18"/>
          <w:lang w:val="fr-FR"/>
        </w:rPr>
        <w:t xml:space="preserve">en employant </w:t>
      </w:r>
      <w:r w:rsidR="001056F6" w:rsidRPr="0026560B">
        <w:rPr>
          <w:szCs w:val="18"/>
          <w:lang w:val="fr-FR"/>
        </w:rPr>
        <w:t xml:space="preserve">les compétences, </w:t>
      </w:r>
      <w:r w:rsidR="00151A66" w:rsidRPr="0026560B">
        <w:rPr>
          <w:szCs w:val="18"/>
          <w:lang w:val="fr-FR"/>
        </w:rPr>
        <w:t xml:space="preserve">la </w:t>
      </w:r>
      <w:r w:rsidR="001056F6" w:rsidRPr="0026560B">
        <w:rPr>
          <w:szCs w:val="18"/>
          <w:lang w:val="fr-FR"/>
        </w:rPr>
        <w:t xml:space="preserve">diligence, </w:t>
      </w:r>
      <w:r w:rsidR="00151A66" w:rsidRPr="0026560B">
        <w:rPr>
          <w:szCs w:val="18"/>
          <w:lang w:val="fr-FR"/>
        </w:rPr>
        <w:t>l’</w:t>
      </w:r>
      <w:r w:rsidR="001056F6" w:rsidRPr="0026560B">
        <w:rPr>
          <w:szCs w:val="18"/>
          <w:lang w:val="fr-FR"/>
        </w:rPr>
        <w:t>efficacité</w:t>
      </w:r>
      <w:r w:rsidR="00151A66" w:rsidRPr="0026560B">
        <w:rPr>
          <w:szCs w:val="18"/>
          <w:lang w:val="fr-FR"/>
        </w:rPr>
        <w:t xml:space="preserve"> et</w:t>
      </w:r>
      <w:r w:rsidR="00AB3968" w:rsidRPr="0026560B">
        <w:rPr>
          <w:szCs w:val="18"/>
          <w:lang w:val="fr-FR"/>
        </w:rPr>
        <w:t xml:space="preserve"> </w:t>
      </w:r>
      <w:r w:rsidR="00151A66" w:rsidRPr="0026560B">
        <w:rPr>
          <w:szCs w:val="18"/>
          <w:lang w:val="fr-FR"/>
        </w:rPr>
        <w:t>l’</w:t>
      </w:r>
      <w:r w:rsidR="00AB3968" w:rsidRPr="0026560B">
        <w:rPr>
          <w:szCs w:val="18"/>
          <w:lang w:val="fr-FR"/>
        </w:rPr>
        <w:t xml:space="preserve">économie </w:t>
      </w:r>
      <w:r w:rsidR="00151A66" w:rsidRPr="0026560B">
        <w:rPr>
          <w:szCs w:val="18"/>
          <w:lang w:val="fr-FR"/>
        </w:rPr>
        <w:t>requises sur la base des</w:t>
      </w:r>
      <w:r w:rsidR="00AB3968" w:rsidRPr="0026560B">
        <w:rPr>
          <w:szCs w:val="18"/>
          <w:lang w:val="fr-FR"/>
        </w:rPr>
        <w:t xml:space="preserve"> normes professionnelles généralement </w:t>
      </w:r>
      <w:r w:rsidR="00151A66" w:rsidRPr="0026560B">
        <w:rPr>
          <w:szCs w:val="18"/>
          <w:lang w:val="fr-FR"/>
        </w:rPr>
        <w:t>admises</w:t>
      </w:r>
      <w:r w:rsidR="00F3721F">
        <w:rPr>
          <w:szCs w:val="18"/>
          <w:lang w:val="fr-FR"/>
        </w:rPr>
        <w:t xml:space="preserve">, </w:t>
      </w:r>
      <w:r w:rsidR="00151A66" w:rsidRPr="0026560B">
        <w:rPr>
          <w:szCs w:val="18"/>
          <w:lang w:val="fr-FR"/>
        </w:rPr>
        <w:t>que l’on est en droit d’attendre de la part d’</w:t>
      </w:r>
      <w:r w:rsidR="00AB3968" w:rsidRPr="0026560B">
        <w:rPr>
          <w:szCs w:val="18"/>
          <w:lang w:val="fr-FR"/>
        </w:rPr>
        <w:t xml:space="preserve">experts et </w:t>
      </w:r>
      <w:r w:rsidR="00F3721F">
        <w:rPr>
          <w:szCs w:val="18"/>
          <w:lang w:val="fr-FR"/>
        </w:rPr>
        <w:t xml:space="preserve">qui seront </w:t>
      </w:r>
      <w:r w:rsidR="00AB3968" w:rsidRPr="0026560B">
        <w:rPr>
          <w:szCs w:val="18"/>
          <w:lang w:val="fr-FR"/>
        </w:rPr>
        <w:t>conform</w:t>
      </w:r>
      <w:r w:rsidR="00151A66" w:rsidRPr="0026560B">
        <w:rPr>
          <w:szCs w:val="18"/>
          <w:lang w:val="fr-FR"/>
        </w:rPr>
        <w:t>es</w:t>
      </w:r>
      <w:r w:rsidR="00AB3968" w:rsidRPr="0026560B">
        <w:rPr>
          <w:szCs w:val="18"/>
          <w:lang w:val="fr-FR"/>
        </w:rPr>
        <w:t xml:space="preserve"> au Code de Conduite SNV. </w:t>
      </w:r>
    </w:p>
    <w:p w14:paraId="32F12650" w14:textId="77777777" w:rsidR="00054550" w:rsidRPr="0026560B" w:rsidRDefault="00054550" w:rsidP="0046370F">
      <w:pPr>
        <w:jc w:val="both"/>
        <w:rPr>
          <w:snapToGrid w:val="0"/>
          <w:szCs w:val="18"/>
          <w:lang w:val="fr-FR"/>
        </w:rPr>
      </w:pPr>
    </w:p>
    <w:p w14:paraId="68579B29" w14:textId="15E914CB" w:rsidR="00AB3968" w:rsidRPr="0026560B" w:rsidRDefault="00054550" w:rsidP="0046370F">
      <w:pPr>
        <w:ind w:left="709" w:hanging="709"/>
        <w:jc w:val="both"/>
        <w:rPr>
          <w:snapToGrid w:val="0"/>
          <w:szCs w:val="18"/>
          <w:lang w:val="fr-FR"/>
        </w:rPr>
      </w:pPr>
      <w:r w:rsidRPr="0026560B">
        <w:rPr>
          <w:snapToGrid w:val="0"/>
          <w:szCs w:val="18"/>
          <w:lang w:val="fr-FR"/>
        </w:rPr>
        <w:t>16.4</w:t>
      </w:r>
      <w:r w:rsidRPr="0026560B">
        <w:rPr>
          <w:snapToGrid w:val="0"/>
          <w:szCs w:val="18"/>
          <w:lang w:val="fr-FR"/>
        </w:rPr>
        <w:tab/>
      </w:r>
      <w:r w:rsidR="00D30893" w:rsidRPr="0026560B">
        <w:rPr>
          <w:snapToGrid w:val="0"/>
          <w:szCs w:val="18"/>
          <w:lang w:val="fr-FR"/>
        </w:rPr>
        <w:t xml:space="preserve">Le </w:t>
      </w:r>
      <w:proofErr w:type="spellStart"/>
      <w:r w:rsidR="00431294">
        <w:rPr>
          <w:snapToGrid w:val="0"/>
          <w:szCs w:val="18"/>
          <w:lang w:val="fr-FR"/>
        </w:rPr>
        <w:t>Prestataire</w:t>
      </w:r>
      <w:r w:rsidR="00D30893" w:rsidRPr="0026560B">
        <w:rPr>
          <w:snapToGrid w:val="0"/>
          <w:szCs w:val="18"/>
          <w:lang w:val="fr-FR"/>
        </w:rPr>
        <w:t>·e</w:t>
      </w:r>
      <w:proofErr w:type="spellEnd"/>
      <w:r w:rsidR="003109D2" w:rsidRPr="0026560B">
        <w:rPr>
          <w:snapToGrid w:val="0"/>
          <w:szCs w:val="18"/>
          <w:lang w:val="fr-FR"/>
        </w:rPr>
        <w:t xml:space="preserve"> s’engage à déployer tous les efforts raisonnables pour s’assurer </w:t>
      </w:r>
      <w:r w:rsidR="00085093" w:rsidRPr="0026560B">
        <w:rPr>
          <w:snapToGrid w:val="0"/>
          <w:szCs w:val="18"/>
          <w:lang w:val="fr-FR"/>
        </w:rPr>
        <w:t>que les</w:t>
      </w:r>
      <w:r w:rsidR="003109D2" w:rsidRPr="0026560B">
        <w:rPr>
          <w:snapToGrid w:val="0"/>
          <w:szCs w:val="18"/>
          <w:lang w:val="fr-FR"/>
        </w:rPr>
        <w:t xml:space="preserve"> </w:t>
      </w:r>
      <w:r w:rsidR="00085093" w:rsidRPr="0026560B">
        <w:rPr>
          <w:snapToGrid w:val="0"/>
          <w:szCs w:val="18"/>
          <w:lang w:val="fr-FR"/>
        </w:rPr>
        <w:t>h</w:t>
      </w:r>
      <w:r w:rsidR="0001430E" w:rsidRPr="0026560B">
        <w:rPr>
          <w:snapToGrid w:val="0"/>
          <w:szCs w:val="18"/>
          <w:lang w:val="fr-FR"/>
        </w:rPr>
        <w:t>onoraires</w:t>
      </w:r>
      <w:r w:rsidR="003109D2" w:rsidRPr="0026560B">
        <w:rPr>
          <w:snapToGrid w:val="0"/>
          <w:szCs w:val="18"/>
          <w:lang w:val="fr-FR"/>
        </w:rPr>
        <w:t xml:space="preserve"> reçus </w:t>
      </w:r>
      <w:r w:rsidR="00085093" w:rsidRPr="0026560B">
        <w:rPr>
          <w:snapToGrid w:val="0"/>
          <w:szCs w:val="18"/>
          <w:lang w:val="fr-FR"/>
        </w:rPr>
        <w:t>en vertu de</w:t>
      </w:r>
      <w:r w:rsidR="003109D2" w:rsidRPr="0026560B">
        <w:rPr>
          <w:snapToGrid w:val="0"/>
          <w:szCs w:val="18"/>
          <w:lang w:val="fr-FR"/>
        </w:rPr>
        <w:t xml:space="preserve"> ce Contrat </w:t>
      </w:r>
      <w:r w:rsidR="00085093" w:rsidRPr="0026560B">
        <w:rPr>
          <w:snapToGrid w:val="0"/>
          <w:szCs w:val="18"/>
          <w:lang w:val="fr-FR"/>
        </w:rPr>
        <w:t xml:space="preserve">ne sont aucunement </w:t>
      </w:r>
      <w:r w:rsidR="003109D2" w:rsidRPr="0026560B">
        <w:rPr>
          <w:snapToGrid w:val="0"/>
          <w:szCs w:val="18"/>
          <w:lang w:val="fr-FR"/>
        </w:rPr>
        <w:t>utilisé</w:t>
      </w:r>
      <w:r w:rsidR="00085093" w:rsidRPr="0026560B">
        <w:rPr>
          <w:snapToGrid w:val="0"/>
          <w:szCs w:val="18"/>
          <w:lang w:val="fr-FR"/>
        </w:rPr>
        <w:t>s</w:t>
      </w:r>
      <w:r w:rsidR="003109D2" w:rsidRPr="0026560B">
        <w:rPr>
          <w:snapToGrid w:val="0"/>
          <w:szCs w:val="18"/>
          <w:lang w:val="fr-FR"/>
        </w:rPr>
        <w:t xml:space="preserve"> pour soutenir </w:t>
      </w:r>
      <w:r w:rsidR="00085093" w:rsidRPr="0026560B">
        <w:rPr>
          <w:snapToGrid w:val="0"/>
          <w:szCs w:val="18"/>
          <w:lang w:val="fr-FR"/>
        </w:rPr>
        <w:t xml:space="preserve">des </w:t>
      </w:r>
      <w:r w:rsidR="003109D2" w:rsidRPr="0026560B">
        <w:rPr>
          <w:snapToGrid w:val="0"/>
          <w:szCs w:val="18"/>
          <w:lang w:val="fr-FR"/>
        </w:rPr>
        <w:t xml:space="preserve">entités </w:t>
      </w:r>
      <w:r w:rsidR="00990C18">
        <w:rPr>
          <w:snapToGrid w:val="0"/>
          <w:szCs w:val="18"/>
          <w:lang w:val="fr-FR"/>
        </w:rPr>
        <w:t xml:space="preserve">ou </w:t>
      </w:r>
      <w:r w:rsidR="00990C18" w:rsidRPr="0026560B">
        <w:rPr>
          <w:snapToGrid w:val="0"/>
          <w:szCs w:val="18"/>
          <w:lang w:val="fr-FR"/>
        </w:rPr>
        <w:t xml:space="preserve">des individus </w:t>
      </w:r>
      <w:r w:rsidR="003109D2" w:rsidRPr="0026560B">
        <w:rPr>
          <w:snapToGrid w:val="0"/>
          <w:szCs w:val="18"/>
          <w:lang w:val="fr-FR"/>
        </w:rPr>
        <w:t xml:space="preserve">associés au terrorisme </w:t>
      </w:r>
      <w:r w:rsidR="00896FD9" w:rsidRPr="0026560B">
        <w:rPr>
          <w:snapToGrid w:val="0"/>
          <w:szCs w:val="18"/>
          <w:lang w:val="fr-FR"/>
        </w:rPr>
        <w:t xml:space="preserve">et que les bénéficiaires des montants </w:t>
      </w:r>
      <w:r w:rsidR="00F3721F">
        <w:rPr>
          <w:snapToGrid w:val="0"/>
          <w:szCs w:val="18"/>
          <w:lang w:val="fr-FR"/>
        </w:rPr>
        <w:t>versé</w:t>
      </w:r>
      <w:r w:rsidR="00896FD9" w:rsidRPr="0026560B">
        <w:rPr>
          <w:snapToGrid w:val="0"/>
          <w:szCs w:val="18"/>
          <w:lang w:val="fr-FR"/>
        </w:rPr>
        <w:t xml:space="preserve">s </w:t>
      </w:r>
      <w:r w:rsidR="00085093" w:rsidRPr="0026560B">
        <w:rPr>
          <w:snapToGrid w:val="0"/>
          <w:szCs w:val="18"/>
          <w:lang w:val="fr-FR"/>
        </w:rPr>
        <w:t>à ce titre ne figurent</w:t>
      </w:r>
      <w:r w:rsidR="00896FD9" w:rsidRPr="0026560B">
        <w:rPr>
          <w:snapToGrid w:val="0"/>
          <w:szCs w:val="18"/>
          <w:lang w:val="fr-FR"/>
        </w:rPr>
        <w:t xml:space="preserve"> pas sur la liste </w:t>
      </w:r>
      <w:r w:rsidR="00085093" w:rsidRPr="0026560B">
        <w:rPr>
          <w:snapToGrid w:val="0"/>
          <w:szCs w:val="18"/>
          <w:lang w:val="fr-FR"/>
        </w:rPr>
        <w:t>du Comité</w:t>
      </w:r>
      <w:r w:rsidR="00896FD9" w:rsidRPr="0026560B">
        <w:rPr>
          <w:snapToGrid w:val="0"/>
          <w:szCs w:val="18"/>
          <w:lang w:val="fr-FR"/>
        </w:rPr>
        <w:t xml:space="preserve"> du Conseil de Sécurité des Nations Unies </w:t>
      </w:r>
      <w:r w:rsidR="00085093" w:rsidRPr="0026560B">
        <w:rPr>
          <w:snapToGrid w:val="0"/>
          <w:szCs w:val="18"/>
          <w:lang w:val="fr-FR"/>
        </w:rPr>
        <w:t>établie d’après</w:t>
      </w:r>
      <w:r w:rsidR="00896FD9" w:rsidRPr="0026560B">
        <w:rPr>
          <w:snapToGrid w:val="0"/>
          <w:szCs w:val="18"/>
          <w:lang w:val="fr-FR"/>
        </w:rPr>
        <w:t xml:space="preserve"> la résolution 1267 (1999). </w:t>
      </w:r>
      <w:r w:rsidR="00FD3A80" w:rsidRPr="0026560B">
        <w:rPr>
          <w:snapToGrid w:val="0"/>
          <w:szCs w:val="18"/>
          <w:lang w:val="fr-FR"/>
        </w:rPr>
        <w:t>Cette liste peut être consultée sur</w:t>
      </w:r>
    </w:p>
    <w:p w14:paraId="03E86B69" w14:textId="77777777" w:rsidR="001B7B72" w:rsidRPr="0026560B" w:rsidRDefault="00782A65" w:rsidP="00782A65">
      <w:pPr>
        <w:ind w:left="709"/>
        <w:jc w:val="both"/>
        <w:rPr>
          <w:snapToGrid w:val="0"/>
          <w:lang w:val="fr-FR"/>
        </w:rPr>
      </w:pPr>
      <w:r>
        <w:fldChar w:fldCharType="begin"/>
      </w:r>
      <w:r w:rsidRPr="00FB63E3">
        <w:rPr>
          <w:lang w:val="fr-FR"/>
        </w:rPr>
        <w:instrText>HYPERLINK "https://scsanctions.un.org/fop/fop?xml=htdocs/resources/xml/en/consolidated.xml&amp;xslt=htdocs/resources/xsl/en/consolidated.xsl"</w:instrText>
      </w:r>
      <w:r>
        <w:fldChar w:fldCharType="separate"/>
      </w:r>
      <w:r w:rsidRPr="009E7C87">
        <w:rPr>
          <w:rStyle w:val="Lienhypertexte"/>
          <w:szCs w:val="18"/>
          <w:lang w:val="fr-FR"/>
        </w:rPr>
        <w:t>https://scsanctions.un.org/fop/fop?xml=htdocs/resources/xml/en/consolidated.xml&amp;xslt=htdocs/resources/xsl/en/consolidated.xsl</w:t>
      </w:r>
      <w:r>
        <w:fldChar w:fldCharType="end"/>
      </w:r>
      <w:r w:rsidR="00054550" w:rsidRPr="0026560B">
        <w:rPr>
          <w:snapToGrid w:val="0"/>
          <w:lang w:val="fr-FR"/>
        </w:rPr>
        <w:t xml:space="preserve">. </w:t>
      </w:r>
      <w:r w:rsidR="001B7B72" w:rsidRPr="0026560B">
        <w:rPr>
          <w:snapToGrid w:val="0"/>
          <w:lang w:val="fr-FR"/>
        </w:rPr>
        <w:t xml:space="preserve">Cette disposition doit être incluse dans tous les contrats ou </w:t>
      </w:r>
      <w:r w:rsidR="00085093" w:rsidRPr="0026560B">
        <w:rPr>
          <w:snapToGrid w:val="0"/>
          <w:lang w:val="fr-FR"/>
        </w:rPr>
        <w:t xml:space="preserve">accords de </w:t>
      </w:r>
      <w:r w:rsidR="001B7B72" w:rsidRPr="0026560B">
        <w:rPr>
          <w:snapToGrid w:val="0"/>
          <w:lang w:val="fr-FR"/>
        </w:rPr>
        <w:t>sous-</w:t>
      </w:r>
      <w:r w:rsidR="00085093" w:rsidRPr="0026560B">
        <w:rPr>
          <w:snapToGrid w:val="0"/>
          <w:lang w:val="fr-FR"/>
        </w:rPr>
        <w:t xml:space="preserve">traitance </w:t>
      </w:r>
      <w:r w:rsidR="001B7B72" w:rsidRPr="0026560B">
        <w:rPr>
          <w:snapToGrid w:val="0"/>
          <w:lang w:val="fr-FR"/>
        </w:rPr>
        <w:t xml:space="preserve">conclus dans le cadre de ce Contrat. </w:t>
      </w:r>
    </w:p>
    <w:p w14:paraId="066D43C2" w14:textId="77777777" w:rsidR="00054550" w:rsidRPr="0026560B" w:rsidRDefault="00054550" w:rsidP="0046370F">
      <w:pPr>
        <w:jc w:val="both"/>
        <w:rPr>
          <w:snapToGrid w:val="0"/>
          <w:lang w:val="fr-FR"/>
        </w:rPr>
      </w:pPr>
    </w:p>
    <w:p w14:paraId="28CD2E30" w14:textId="1499EDD2" w:rsidR="001B7B72" w:rsidRPr="0026560B" w:rsidRDefault="00D30893" w:rsidP="0046370F">
      <w:pPr>
        <w:ind w:left="705"/>
        <w:jc w:val="both"/>
        <w:rPr>
          <w:snapToGrid w:val="0"/>
          <w:lang w:val="fr-FR"/>
        </w:rPr>
      </w:pPr>
      <w:r w:rsidRPr="0026560B">
        <w:rPr>
          <w:snapToGrid w:val="0"/>
          <w:lang w:val="fr-FR"/>
        </w:rPr>
        <w:t xml:space="preserve">Le </w:t>
      </w:r>
      <w:r w:rsidR="00431294">
        <w:rPr>
          <w:snapToGrid w:val="0"/>
          <w:lang w:val="fr-FR"/>
        </w:rPr>
        <w:t>Prestataire</w:t>
      </w:r>
      <w:r w:rsidR="001B7B72" w:rsidRPr="0026560B">
        <w:rPr>
          <w:snapToGrid w:val="0"/>
          <w:lang w:val="fr-FR"/>
        </w:rPr>
        <w:t xml:space="preserve"> notifiera SNV </w:t>
      </w:r>
      <w:r w:rsidR="00F3721F" w:rsidRPr="00F43502">
        <w:rPr>
          <w:snapToGrid w:val="0"/>
          <w:lang w:val="fr-FR"/>
        </w:rPr>
        <w:t xml:space="preserve">immédiatement </w:t>
      </w:r>
      <w:r w:rsidR="00F3721F">
        <w:rPr>
          <w:snapToGrid w:val="0"/>
          <w:lang w:val="fr-FR"/>
        </w:rPr>
        <w:t xml:space="preserve">et </w:t>
      </w:r>
      <w:r w:rsidR="00F3721F" w:rsidRPr="004C2CE8">
        <w:rPr>
          <w:snapToGrid w:val="0"/>
          <w:lang w:val="fr-FR"/>
        </w:rPr>
        <w:t xml:space="preserve">par écrit </w:t>
      </w:r>
      <w:r w:rsidR="00085093" w:rsidRPr="0026560B">
        <w:rPr>
          <w:snapToGrid w:val="0"/>
          <w:lang w:val="fr-FR"/>
        </w:rPr>
        <w:t xml:space="preserve">en cas de suspicion </w:t>
      </w:r>
      <w:r w:rsidR="00990C18">
        <w:rPr>
          <w:snapToGrid w:val="0"/>
          <w:lang w:val="fr-FR"/>
        </w:rPr>
        <w:t xml:space="preserve">ou de cas avéré </w:t>
      </w:r>
      <w:r w:rsidR="00085093" w:rsidRPr="0026560B">
        <w:rPr>
          <w:snapToGrid w:val="0"/>
          <w:lang w:val="fr-FR"/>
        </w:rPr>
        <w:t xml:space="preserve">de </w:t>
      </w:r>
      <w:r w:rsidR="001B7B72" w:rsidRPr="0026560B">
        <w:rPr>
          <w:snapToGrid w:val="0"/>
          <w:lang w:val="fr-FR"/>
        </w:rPr>
        <w:t xml:space="preserve">violation </w:t>
      </w:r>
      <w:r w:rsidR="00E85201" w:rsidRPr="0026560B">
        <w:rPr>
          <w:snapToGrid w:val="0"/>
          <w:lang w:val="fr-FR"/>
        </w:rPr>
        <w:t>de la clause 16.4.</w:t>
      </w:r>
    </w:p>
    <w:p w14:paraId="6271B091" w14:textId="77777777" w:rsidR="00054550" w:rsidRPr="0026560B" w:rsidRDefault="00054550" w:rsidP="0046370F">
      <w:pPr>
        <w:jc w:val="both"/>
        <w:rPr>
          <w:snapToGrid w:val="0"/>
          <w:szCs w:val="18"/>
          <w:lang w:val="fr-FR"/>
        </w:rPr>
      </w:pPr>
    </w:p>
    <w:p w14:paraId="3E8F8F4E" w14:textId="2E8B2C6F" w:rsidR="00AE7EC6"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16.5</w:t>
      </w:r>
      <w:r w:rsidRPr="0026560B">
        <w:rPr>
          <w:sz w:val="18"/>
          <w:szCs w:val="18"/>
          <w:lang w:val="fr-FR"/>
        </w:rPr>
        <w:tab/>
      </w:r>
      <w:r w:rsidR="00AE7EC6" w:rsidRPr="0026560B">
        <w:rPr>
          <w:sz w:val="18"/>
          <w:szCs w:val="18"/>
          <w:lang w:val="fr-FR"/>
        </w:rPr>
        <w:t xml:space="preserve">Les Parties ne soutiendront, n’encourageront </w:t>
      </w:r>
      <w:r w:rsidR="0029536B" w:rsidRPr="0026560B">
        <w:rPr>
          <w:sz w:val="18"/>
          <w:szCs w:val="18"/>
          <w:lang w:val="fr-FR"/>
        </w:rPr>
        <w:t>et</w:t>
      </w:r>
      <w:r w:rsidR="00AE7EC6" w:rsidRPr="0026560B">
        <w:rPr>
          <w:sz w:val="18"/>
          <w:szCs w:val="18"/>
          <w:lang w:val="fr-FR"/>
        </w:rPr>
        <w:t xml:space="preserve"> n’accepteront </w:t>
      </w:r>
      <w:r w:rsidR="00DA718E" w:rsidRPr="0026560B">
        <w:rPr>
          <w:sz w:val="18"/>
          <w:szCs w:val="18"/>
          <w:lang w:val="fr-FR"/>
        </w:rPr>
        <w:t>ni</w:t>
      </w:r>
      <w:r w:rsidR="00AE7EC6" w:rsidRPr="0026560B">
        <w:rPr>
          <w:sz w:val="18"/>
          <w:szCs w:val="18"/>
          <w:lang w:val="fr-FR"/>
        </w:rPr>
        <w:t xml:space="preserve"> fraude </w:t>
      </w:r>
      <w:r w:rsidR="00DA718E" w:rsidRPr="0026560B">
        <w:rPr>
          <w:sz w:val="18"/>
          <w:szCs w:val="18"/>
          <w:lang w:val="fr-FR"/>
        </w:rPr>
        <w:t>ni</w:t>
      </w:r>
      <w:r w:rsidR="00AE7EC6" w:rsidRPr="0026560B">
        <w:rPr>
          <w:sz w:val="18"/>
          <w:szCs w:val="18"/>
          <w:lang w:val="fr-FR"/>
        </w:rPr>
        <w:t xml:space="preserve"> corruption </w:t>
      </w:r>
      <w:r w:rsidR="0029536B" w:rsidRPr="0026560B">
        <w:rPr>
          <w:sz w:val="18"/>
          <w:szCs w:val="18"/>
          <w:lang w:val="fr-FR"/>
        </w:rPr>
        <w:t xml:space="preserve">pour cette </w:t>
      </w:r>
      <w:r w:rsidR="00F3721F">
        <w:rPr>
          <w:sz w:val="18"/>
          <w:szCs w:val="18"/>
          <w:lang w:val="fr-FR"/>
        </w:rPr>
        <w:t>P</w:t>
      </w:r>
      <w:r w:rsidR="0029536B" w:rsidRPr="0026560B">
        <w:rPr>
          <w:sz w:val="18"/>
          <w:szCs w:val="18"/>
          <w:lang w:val="fr-FR"/>
        </w:rPr>
        <w:t xml:space="preserve">restation de </w:t>
      </w:r>
      <w:r w:rsidR="00F3721F">
        <w:rPr>
          <w:sz w:val="18"/>
          <w:szCs w:val="18"/>
          <w:lang w:val="fr-FR"/>
        </w:rPr>
        <w:t>S</w:t>
      </w:r>
      <w:r w:rsidR="0029536B" w:rsidRPr="0026560B">
        <w:rPr>
          <w:sz w:val="18"/>
          <w:szCs w:val="18"/>
          <w:lang w:val="fr-FR"/>
        </w:rPr>
        <w:t xml:space="preserve">ervices </w:t>
      </w:r>
      <w:r w:rsidR="00AE7EC6" w:rsidRPr="0026560B">
        <w:rPr>
          <w:sz w:val="18"/>
          <w:szCs w:val="18"/>
          <w:lang w:val="fr-FR"/>
        </w:rPr>
        <w:t xml:space="preserve">ou </w:t>
      </w:r>
      <w:r w:rsidR="0029536B" w:rsidRPr="0026560B">
        <w:rPr>
          <w:sz w:val="18"/>
          <w:szCs w:val="18"/>
          <w:lang w:val="fr-FR"/>
        </w:rPr>
        <w:t xml:space="preserve">dans </w:t>
      </w:r>
      <w:r w:rsidR="00AE7EC6" w:rsidRPr="0026560B">
        <w:rPr>
          <w:sz w:val="18"/>
          <w:szCs w:val="18"/>
          <w:lang w:val="fr-FR"/>
        </w:rPr>
        <w:t xml:space="preserve">leurs activités </w:t>
      </w:r>
      <w:r w:rsidR="0029536B" w:rsidRPr="0026560B">
        <w:rPr>
          <w:sz w:val="18"/>
          <w:szCs w:val="18"/>
          <w:lang w:val="fr-FR"/>
        </w:rPr>
        <w:t>commerciales et</w:t>
      </w:r>
      <w:r w:rsidR="00AE7EC6" w:rsidRPr="0026560B">
        <w:rPr>
          <w:sz w:val="18"/>
          <w:szCs w:val="18"/>
          <w:lang w:val="fr-FR"/>
        </w:rPr>
        <w:t xml:space="preserve"> principales. </w:t>
      </w:r>
      <w:r w:rsidR="0029536B" w:rsidRPr="0026560B">
        <w:rPr>
          <w:sz w:val="18"/>
          <w:szCs w:val="18"/>
          <w:lang w:val="fr-FR"/>
        </w:rPr>
        <w:t xml:space="preserve">En cas de suspicion ou de cas avéré de </w:t>
      </w:r>
      <w:r w:rsidR="00AE7EC6" w:rsidRPr="0026560B">
        <w:rPr>
          <w:sz w:val="18"/>
          <w:szCs w:val="18"/>
          <w:lang w:val="fr-FR"/>
        </w:rPr>
        <w:t>fraude, d</w:t>
      </w:r>
      <w:r w:rsidR="00DA718E" w:rsidRPr="0026560B">
        <w:rPr>
          <w:sz w:val="18"/>
          <w:szCs w:val="18"/>
          <w:lang w:val="fr-FR"/>
        </w:rPr>
        <w:t>e</w:t>
      </w:r>
      <w:r w:rsidR="00AE7EC6" w:rsidRPr="0026560B">
        <w:rPr>
          <w:sz w:val="18"/>
          <w:szCs w:val="18"/>
          <w:lang w:val="fr-FR"/>
        </w:rPr>
        <w:t xml:space="preserve"> corruption, </w:t>
      </w:r>
      <w:r w:rsidR="00DA718E" w:rsidRPr="0026560B">
        <w:rPr>
          <w:sz w:val="18"/>
          <w:szCs w:val="18"/>
          <w:lang w:val="fr-FR"/>
        </w:rPr>
        <w:t xml:space="preserve">de </w:t>
      </w:r>
      <w:r w:rsidR="00AE7EC6" w:rsidRPr="0026560B">
        <w:rPr>
          <w:sz w:val="18"/>
          <w:szCs w:val="18"/>
          <w:lang w:val="fr-FR"/>
        </w:rPr>
        <w:t xml:space="preserve">pots-de-vin ou d’autre irrégularité, </w:t>
      </w:r>
      <w:r w:rsidR="00DA718E" w:rsidRPr="0026560B">
        <w:rPr>
          <w:sz w:val="18"/>
          <w:szCs w:val="18"/>
          <w:lang w:val="fr-FR"/>
        </w:rPr>
        <w:t xml:space="preserve">le </w:t>
      </w:r>
      <w:r w:rsidR="00431294">
        <w:rPr>
          <w:sz w:val="18"/>
          <w:szCs w:val="18"/>
          <w:lang w:val="fr-FR"/>
        </w:rPr>
        <w:t>Prestataire</w:t>
      </w:r>
      <w:r w:rsidR="00DA718E" w:rsidRPr="0026560B">
        <w:rPr>
          <w:sz w:val="18"/>
          <w:szCs w:val="18"/>
          <w:lang w:val="fr-FR"/>
        </w:rPr>
        <w:t xml:space="preserve"> ou toute personne associée à la </w:t>
      </w:r>
      <w:r w:rsidR="00F3721F">
        <w:rPr>
          <w:sz w:val="18"/>
          <w:szCs w:val="18"/>
          <w:lang w:val="fr-FR"/>
        </w:rPr>
        <w:t>P</w:t>
      </w:r>
      <w:r w:rsidR="00DA718E" w:rsidRPr="0026560B">
        <w:rPr>
          <w:sz w:val="18"/>
          <w:szCs w:val="18"/>
          <w:lang w:val="fr-FR"/>
        </w:rPr>
        <w:t xml:space="preserve">restation de </w:t>
      </w:r>
      <w:r w:rsidR="00F3721F">
        <w:rPr>
          <w:sz w:val="18"/>
          <w:szCs w:val="18"/>
          <w:lang w:val="fr-FR"/>
        </w:rPr>
        <w:t>S</w:t>
      </w:r>
      <w:r w:rsidR="00DA718E" w:rsidRPr="0026560B">
        <w:rPr>
          <w:sz w:val="18"/>
          <w:szCs w:val="18"/>
          <w:lang w:val="fr-FR"/>
        </w:rPr>
        <w:t xml:space="preserve">ervices préviendra </w:t>
      </w:r>
      <w:r w:rsidR="007B3AC9" w:rsidRPr="0026560B">
        <w:rPr>
          <w:sz w:val="18"/>
          <w:szCs w:val="18"/>
          <w:lang w:val="fr-FR"/>
        </w:rPr>
        <w:t>SNV</w:t>
      </w:r>
      <w:r w:rsidR="00DA718E" w:rsidRPr="0026560B">
        <w:rPr>
          <w:sz w:val="18"/>
          <w:szCs w:val="18"/>
          <w:lang w:val="fr-FR"/>
        </w:rPr>
        <w:t xml:space="preserve"> immédiatement</w:t>
      </w:r>
      <w:r w:rsidR="007B3AC9" w:rsidRPr="0026560B">
        <w:rPr>
          <w:sz w:val="18"/>
          <w:szCs w:val="18"/>
          <w:lang w:val="fr-FR"/>
        </w:rPr>
        <w:t xml:space="preserve">. </w:t>
      </w:r>
    </w:p>
    <w:p w14:paraId="24797B01" w14:textId="77777777" w:rsidR="00054550" w:rsidRPr="0026560B" w:rsidRDefault="00054550" w:rsidP="0046370F">
      <w:pPr>
        <w:pStyle w:val="BodyText1"/>
        <w:spacing w:after="0" w:line="240" w:lineRule="auto"/>
        <w:ind w:left="705" w:hanging="705"/>
        <w:jc w:val="both"/>
        <w:rPr>
          <w:sz w:val="18"/>
          <w:szCs w:val="18"/>
          <w:lang w:val="fr-FR"/>
        </w:rPr>
      </w:pPr>
    </w:p>
    <w:p w14:paraId="63709CC5" w14:textId="2400440E" w:rsidR="00BC2390" w:rsidRPr="0026560B" w:rsidRDefault="00054550" w:rsidP="0046370F">
      <w:pPr>
        <w:pStyle w:val="BodyText1"/>
        <w:spacing w:after="0" w:line="240" w:lineRule="auto"/>
        <w:ind w:left="705" w:hanging="705"/>
        <w:jc w:val="both"/>
        <w:rPr>
          <w:rFonts w:eastAsia="Verdana" w:cs="Verdana"/>
          <w:sz w:val="18"/>
          <w:szCs w:val="18"/>
          <w:lang w:val="fr-FR"/>
        </w:rPr>
      </w:pPr>
      <w:r w:rsidRPr="0026560B">
        <w:rPr>
          <w:rFonts w:eastAsia="Verdana" w:cs="Verdana"/>
          <w:sz w:val="18"/>
          <w:szCs w:val="18"/>
          <w:lang w:val="fr-FR"/>
        </w:rPr>
        <w:t xml:space="preserve">16.6 </w:t>
      </w:r>
      <w:r w:rsidRPr="0026560B">
        <w:rPr>
          <w:rFonts w:eastAsia="Verdana" w:cs="Verdana"/>
          <w:sz w:val="18"/>
          <w:szCs w:val="18"/>
          <w:lang w:val="fr-FR"/>
        </w:rPr>
        <w:tab/>
      </w:r>
      <w:r w:rsidR="00DA718E" w:rsidRPr="0026560B">
        <w:rPr>
          <w:rFonts w:eastAsia="Verdana" w:cs="Verdana"/>
          <w:sz w:val="18"/>
          <w:szCs w:val="18"/>
          <w:lang w:val="fr-FR"/>
        </w:rPr>
        <w:t>En signant le présent Contrat, l</w:t>
      </w:r>
      <w:r w:rsidR="00D30893" w:rsidRPr="0026560B">
        <w:rPr>
          <w:rFonts w:eastAsia="Verdana" w:cs="Verdana"/>
          <w:sz w:val="18"/>
          <w:szCs w:val="18"/>
          <w:lang w:val="fr-FR"/>
        </w:rPr>
        <w:t xml:space="preserve">e </w:t>
      </w:r>
      <w:r w:rsidR="00431294">
        <w:rPr>
          <w:rFonts w:eastAsia="Verdana" w:cs="Verdana"/>
          <w:sz w:val="18"/>
          <w:szCs w:val="18"/>
          <w:lang w:val="fr-FR"/>
        </w:rPr>
        <w:t>Prestataire</w:t>
      </w:r>
      <w:r w:rsidR="00BC2390" w:rsidRPr="0026560B">
        <w:rPr>
          <w:rFonts w:eastAsia="Verdana" w:cs="Verdana"/>
          <w:sz w:val="18"/>
          <w:szCs w:val="18"/>
          <w:lang w:val="fr-FR"/>
        </w:rPr>
        <w:t xml:space="preserve"> </w:t>
      </w:r>
      <w:r w:rsidR="00DA718E" w:rsidRPr="0026560B">
        <w:rPr>
          <w:rFonts w:eastAsia="Verdana" w:cs="Verdana"/>
          <w:sz w:val="18"/>
          <w:szCs w:val="18"/>
          <w:lang w:val="fr-FR"/>
        </w:rPr>
        <w:t>déclare</w:t>
      </w:r>
      <w:r w:rsidR="00BC2390" w:rsidRPr="0026560B">
        <w:rPr>
          <w:rFonts w:eastAsia="Verdana" w:cs="Verdana"/>
          <w:sz w:val="18"/>
          <w:szCs w:val="18"/>
          <w:lang w:val="fr-FR"/>
        </w:rPr>
        <w:t xml:space="preserve"> qu’il </w:t>
      </w:r>
      <w:r w:rsidR="00DA718E" w:rsidRPr="0026560B">
        <w:rPr>
          <w:rFonts w:eastAsia="Verdana" w:cs="Verdana"/>
          <w:sz w:val="18"/>
          <w:szCs w:val="18"/>
          <w:lang w:val="fr-FR"/>
        </w:rPr>
        <w:t>n’existe à sa connaissance aucun</w:t>
      </w:r>
      <w:r w:rsidR="00BC2390" w:rsidRPr="0026560B">
        <w:rPr>
          <w:rFonts w:eastAsia="Verdana" w:cs="Verdana"/>
          <w:sz w:val="18"/>
          <w:szCs w:val="18"/>
          <w:lang w:val="fr-FR"/>
        </w:rPr>
        <w:t xml:space="preserve"> conflit d’intérêt</w:t>
      </w:r>
      <w:r w:rsidR="00DA718E" w:rsidRPr="0026560B">
        <w:rPr>
          <w:rFonts w:eastAsia="Verdana" w:cs="Verdana"/>
          <w:sz w:val="18"/>
          <w:szCs w:val="18"/>
          <w:lang w:val="fr-FR"/>
        </w:rPr>
        <w:t>s</w:t>
      </w:r>
      <w:r w:rsidR="00BC2390" w:rsidRPr="0026560B">
        <w:rPr>
          <w:rFonts w:eastAsia="Verdana" w:cs="Verdana"/>
          <w:sz w:val="18"/>
          <w:szCs w:val="18"/>
          <w:lang w:val="fr-FR"/>
        </w:rPr>
        <w:t xml:space="preserve"> </w:t>
      </w:r>
      <w:r w:rsidR="00F3721F">
        <w:rPr>
          <w:rFonts w:eastAsia="Verdana" w:cs="Verdana"/>
          <w:sz w:val="18"/>
          <w:szCs w:val="18"/>
          <w:lang w:val="fr-FR"/>
        </w:rPr>
        <w:t>portant sur</w:t>
      </w:r>
      <w:r w:rsidR="00586BB6" w:rsidRPr="0026560B">
        <w:rPr>
          <w:rFonts w:eastAsia="Verdana" w:cs="Verdana"/>
          <w:sz w:val="18"/>
          <w:szCs w:val="18"/>
          <w:lang w:val="fr-FR"/>
        </w:rPr>
        <w:t xml:space="preserve"> </w:t>
      </w:r>
      <w:r w:rsidR="00DA718E" w:rsidRPr="0026560B">
        <w:rPr>
          <w:rFonts w:eastAsia="Verdana" w:cs="Verdana"/>
          <w:sz w:val="18"/>
          <w:szCs w:val="18"/>
          <w:lang w:val="fr-FR"/>
        </w:rPr>
        <w:t>ce</w:t>
      </w:r>
      <w:r w:rsidR="00BC2390" w:rsidRPr="0026560B">
        <w:rPr>
          <w:rFonts w:eastAsia="Verdana" w:cs="Verdana"/>
          <w:sz w:val="18"/>
          <w:szCs w:val="18"/>
          <w:lang w:val="fr-FR"/>
        </w:rPr>
        <w:t xml:space="preserve"> Contrat et qu’aucun</w:t>
      </w:r>
      <w:r w:rsidR="00DA718E" w:rsidRPr="0026560B">
        <w:rPr>
          <w:rFonts w:eastAsia="Verdana" w:cs="Verdana"/>
          <w:sz w:val="18"/>
          <w:szCs w:val="18"/>
          <w:lang w:val="fr-FR"/>
        </w:rPr>
        <w:t xml:space="preserve"> salarié</w:t>
      </w:r>
      <w:r w:rsidR="00BC2390" w:rsidRPr="0026560B">
        <w:rPr>
          <w:rFonts w:eastAsia="Verdana" w:cs="Verdana"/>
          <w:sz w:val="18"/>
          <w:szCs w:val="18"/>
          <w:lang w:val="fr-FR"/>
        </w:rPr>
        <w:t xml:space="preserve"> de SNV ne recevra </w:t>
      </w:r>
      <w:r w:rsidR="00DA718E" w:rsidRPr="0026560B">
        <w:rPr>
          <w:rFonts w:eastAsia="Verdana" w:cs="Verdana"/>
          <w:sz w:val="18"/>
          <w:szCs w:val="18"/>
          <w:lang w:val="fr-FR"/>
        </w:rPr>
        <w:t>d’</w:t>
      </w:r>
      <w:r w:rsidR="00BC2390" w:rsidRPr="0026560B">
        <w:rPr>
          <w:rFonts w:eastAsia="Verdana" w:cs="Verdana"/>
          <w:sz w:val="18"/>
          <w:szCs w:val="18"/>
          <w:lang w:val="fr-FR"/>
        </w:rPr>
        <w:t xml:space="preserve">avantage direct ou indirect </w:t>
      </w:r>
      <w:r w:rsidR="00DA718E" w:rsidRPr="0026560B">
        <w:rPr>
          <w:rFonts w:eastAsia="Verdana" w:cs="Verdana"/>
          <w:sz w:val="18"/>
          <w:szCs w:val="18"/>
          <w:lang w:val="fr-FR"/>
        </w:rPr>
        <w:t>qui y serait lié</w:t>
      </w:r>
      <w:r w:rsidR="00BC2390" w:rsidRPr="0026560B">
        <w:rPr>
          <w:rFonts w:eastAsia="Verdana" w:cs="Verdana"/>
          <w:sz w:val="18"/>
          <w:szCs w:val="18"/>
          <w:lang w:val="fr-FR"/>
        </w:rPr>
        <w:t xml:space="preserve">. </w:t>
      </w:r>
      <w:r w:rsidR="008F103C" w:rsidRPr="0026560B">
        <w:rPr>
          <w:rFonts w:eastAsia="Verdana" w:cs="Verdana"/>
          <w:sz w:val="18"/>
          <w:szCs w:val="18"/>
          <w:lang w:val="fr-FR"/>
        </w:rPr>
        <w:t xml:space="preserve">Si </w:t>
      </w:r>
      <w:r w:rsidR="00D30893" w:rsidRPr="0026560B">
        <w:rPr>
          <w:rFonts w:eastAsia="Verdana" w:cs="Verdana"/>
          <w:sz w:val="18"/>
          <w:szCs w:val="18"/>
          <w:lang w:val="fr-FR"/>
        </w:rPr>
        <w:t xml:space="preserve">le </w:t>
      </w:r>
      <w:r w:rsidR="00431294">
        <w:rPr>
          <w:rFonts w:eastAsia="Verdana" w:cs="Verdana"/>
          <w:sz w:val="18"/>
          <w:szCs w:val="18"/>
          <w:lang w:val="fr-FR"/>
        </w:rPr>
        <w:t>Prestataire</w:t>
      </w:r>
      <w:r w:rsidR="008F103C" w:rsidRPr="0026560B">
        <w:rPr>
          <w:rFonts w:eastAsia="Verdana" w:cs="Verdana"/>
          <w:sz w:val="18"/>
          <w:szCs w:val="18"/>
          <w:lang w:val="fr-FR"/>
        </w:rPr>
        <w:t xml:space="preserve"> découvre </w:t>
      </w:r>
      <w:r w:rsidR="00DA718E" w:rsidRPr="0026560B">
        <w:rPr>
          <w:rFonts w:eastAsia="Verdana" w:cs="Verdana"/>
          <w:sz w:val="18"/>
          <w:szCs w:val="18"/>
          <w:lang w:val="fr-FR"/>
        </w:rPr>
        <w:t xml:space="preserve">après l’attribution d’un contrat </w:t>
      </w:r>
      <w:r w:rsidR="008F103C" w:rsidRPr="0026560B">
        <w:rPr>
          <w:rFonts w:eastAsia="Verdana" w:cs="Verdana"/>
          <w:sz w:val="18"/>
          <w:szCs w:val="18"/>
          <w:lang w:val="fr-FR"/>
        </w:rPr>
        <w:t>un conflit d’intérêt</w:t>
      </w:r>
      <w:r w:rsidR="00586BB6" w:rsidRPr="0026560B">
        <w:rPr>
          <w:rFonts w:eastAsia="Verdana" w:cs="Verdana"/>
          <w:sz w:val="18"/>
          <w:szCs w:val="18"/>
          <w:lang w:val="fr-FR"/>
        </w:rPr>
        <w:t>s avéré ou potentiel engageant une personne morale et</w:t>
      </w:r>
      <w:r w:rsidR="008F103C" w:rsidRPr="0026560B">
        <w:rPr>
          <w:rFonts w:eastAsia="Verdana" w:cs="Verdana"/>
          <w:sz w:val="18"/>
          <w:szCs w:val="18"/>
          <w:lang w:val="fr-FR"/>
        </w:rPr>
        <w:t xml:space="preserve"> </w:t>
      </w:r>
      <w:r w:rsidR="005B54C9" w:rsidRPr="0026560B">
        <w:rPr>
          <w:rFonts w:eastAsia="Verdana" w:cs="Verdana"/>
          <w:sz w:val="18"/>
          <w:szCs w:val="18"/>
          <w:lang w:val="fr-FR"/>
        </w:rPr>
        <w:t xml:space="preserve">en rapport avec le présent Contrat, il en </w:t>
      </w:r>
      <w:r w:rsidR="00586BB6" w:rsidRPr="0026560B">
        <w:rPr>
          <w:rFonts w:eastAsia="Verdana" w:cs="Verdana"/>
          <w:sz w:val="18"/>
          <w:szCs w:val="18"/>
          <w:lang w:val="fr-FR"/>
        </w:rPr>
        <w:t>avisera</w:t>
      </w:r>
      <w:r w:rsidR="005B54C9" w:rsidRPr="0026560B">
        <w:rPr>
          <w:rFonts w:eastAsia="Verdana" w:cs="Verdana"/>
          <w:sz w:val="18"/>
          <w:szCs w:val="18"/>
          <w:lang w:val="fr-FR"/>
        </w:rPr>
        <w:t xml:space="preserve"> immédiate</w:t>
      </w:r>
      <w:r w:rsidR="00586BB6" w:rsidRPr="0026560B">
        <w:rPr>
          <w:rFonts w:eastAsia="Verdana" w:cs="Verdana"/>
          <w:sz w:val="18"/>
          <w:szCs w:val="18"/>
          <w:lang w:val="fr-FR"/>
        </w:rPr>
        <w:t>ment SNV</w:t>
      </w:r>
      <w:r w:rsidR="005B54C9" w:rsidRPr="0026560B">
        <w:rPr>
          <w:rFonts w:eastAsia="Verdana" w:cs="Verdana"/>
          <w:sz w:val="18"/>
          <w:szCs w:val="18"/>
          <w:lang w:val="fr-FR"/>
        </w:rPr>
        <w:t xml:space="preserve"> par écrit</w:t>
      </w:r>
      <w:r w:rsidR="00586BB6" w:rsidRPr="0026560B">
        <w:rPr>
          <w:rFonts w:eastAsia="Verdana" w:cs="Verdana"/>
          <w:sz w:val="18"/>
          <w:szCs w:val="18"/>
          <w:lang w:val="fr-FR"/>
        </w:rPr>
        <w:t xml:space="preserve"> et</w:t>
      </w:r>
      <w:r w:rsidR="005B54C9" w:rsidRPr="0026560B">
        <w:rPr>
          <w:rFonts w:eastAsia="Verdana" w:cs="Verdana"/>
          <w:sz w:val="18"/>
          <w:szCs w:val="18"/>
          <w:lang w:val="fr-FR"/>
        </w:rPr>
        <w:t xml:space="preserve"> </w:t>
      </w:r>
      <w:r w:rsidR="00586BB6" w:rsidRPr="0026560B">
        <w:rPr>
          <w:rFonts w:eastAsia="Verdana" w:cs="Verdana"/>
          <w:sz w:val="18"/>
          <w:szCs w:val="18"/>
          <w:lang w:val="fr-FR"/>
        </w:rPr>
        <w:t xml:space="preserve">en détails, en incluant </w:t>
      </w:r>
      <w:r w:rsidR="005B54C9" w:rsidRPr="0026560B">
        <w:rPr>
          <w:rFonts w:eastAsia="Verdana" w:cs="Verdana"/>
          <w:sz w:val="18"/>
          <w:szCs w:val="18"/>
          <w:lang w:val="fr-FR"/>
        </w:rPr>
        <w:t xml:space="preserve">une description des </w:t>
      </w:r>
      <w:r w:rsidR="00586BB6" w:rsidRPr="0026560B">
        <w:rPr>
          <w:rFonts w:eastAsia="Verdana" w:cs="Verdana"/>
          <w:sz w:val="18"/>
          <w:szCs w:val="18"/>
          <w:lang w:val="fr-FR"/>
        </w:rPr>
        <w:t>mesures qu’il</w:t>
      </w:r>
      <w:r w:rsidR="005B54C9" w:rsidRPr="0026560B">
        <w:rPr>
          <w:rFonts w:eastAsia="Verdana" w:cs="Verdana"/>
          <w:sz w:val="18"/>
          <w:szCs w:val="18"/>
          <w:lang w:val="fr-FR"/>
        </w:rPr>
        <w:t xml:space="preserve"> a prises ou </w:t>
      </w:r>
      <w:r w:rsidR="00586BB6" w:rsidRPr="0026560B">
        <w:rPr>
          <w:rFonts w:eastAsia="Verdana" w:cs="Verdana"/>
          <w:sz w:val="18"/>
          <w:szCs w:val="18"/>
          <w:lang w:val="fr-FR"/>
        </w:rPr>
        <w:t xml:space="preserve">se </w:t>
      </w:r>
      <w:r w:rsidR="005B54C9" w:rsidRPr="0026560B">
        <w:rPr>
          <w:rFonts w:eastAsia="Verdana" w:cs="Verdana"/>
          <w:sz w:val="18"/>
          <w:szCs w:val="18"/>
          <w:lang w:val="fr-FR"/>
        </w:rPr>
        <w:t xml:space="preserve">propose </w:t>
      </w:r>
      <w:r w:rsidR="00586BB6" w:rsidRPr="0026560B">
        <w:rPr>
          <w:rFonts w:eastAsia="Verdana" w:cs="Verdana"/>
          <w:sz w:val="18"/>
          <w:szCs w:val="18"/>
          <w:lang w:val="fr-FR"/>
        </w:rPr>
        <w:t xml:space="preserve">de prendre </w:t>
      </w:r>
      <w:r w:rsidR="005B54C9" w:rsidRPr="0026560B">
        <w:rPr>
          <w:rFonts w:eastAsia="Verdana" w:cs="Verdana"/>
          <w:sz w:val="18"/>
          <w:szCs w:val="18"/>
          <w:lang w:val="fr-FR"/>
        </w:rPr>
        <w:t xml:space="preserve">pour éviter, </w:t>
      </w:r>
      <w:r w:rsidR="00586BB6" w:rsidRPr="0026560B">
        <w:rPr>
          <w:rFonts w:eastAsia="Verdana" w:cs="Verdana"/>
          <w:sz w:val="18"/>
          <w:szCs w:val="18"/>
          <w:lang w:val="fr-FR"/>
        </w:rPr>
        <w:t xml:space="preserve">résoudre </w:t>
      </w:r>
      <w:r w:rsidR="005B54C9" w:rsidRPr="0026560B">
        <w:rPr>
          <w:rFonts w:eastAsia="Verdana" w:cs="Verdana"/>
          <w:sz w:val="18"/>
          <w:szCs w:val="18"/>
          <w:lang w:val="fr-FR"/>
        </w:rPr>
        <w:t xml:space="preserve">ou neutraliser </w:t>
      </w:r>
      <w:r w:rsidR="00586BB6" w:rsidRPr="0026560B">
        <w:rPr>
          <w:rFonts w:eastAsia="Verdana" w:cs="Verdana"/>
          <w:sz w:val="18"/>
          <w:szCs w:val="18"/>
          <w:lang w:val="fr-FR"/>
        </w:rPr>
        <w:t>c</w:t>
      </w:r>
      <w:r w:rsidR="005B54C9" w:rsidRPr="0026560B">
        <w:rPr>
          <w:rFonts w:eastAsia="Verdana" w:cs="Verdana"/>
          <w:sz w:val="18"/>
          <w:szCs w:val="18"/>
          <w:lang w:val="fr-FR"/>
        </w:rPr>
        <w:t>e conflit</w:t>
      </w:r>
      <w:r w:rsidR="00586BB6" w:rsidRPr="0026560B">
        <w:rPr>
          <w:rFonts w:eastAsia="Verdana" w:cs="Verdana"/>
          <w:sz w:val="18"/>
          <w:szCs w:val="18"/>
          <w:lang w:val="fr-FR"/>
        </w:rPr>
        <w:t xml:space="preserve"> d’intérêts</w:t>
      </w:r>
      <w:r w:rsidR="005B54C9" w:rsidRPr="0026560B">
        <w:rPr>
          <w:rFonts w:eastAsia="Verdana" w:cs="Verdana"/>
          <w:sz w:val="18"/>
          <w:szCs w:val="18"/>
          <w:lang w:val="fr-FR"/>
        </w:rPr>
        <w:t xml:space="preserve">.  </w:t>
      </w:r>
    </w:p>
    <w:p w14:paraId="723B0F60" w14:textId="77777777" w:rsidR="00054550" w:rsidRPr="0026560B" w:rsidRDefault="00054550" w:rsidP="0046370F">
      <w:pPr>
        <w:pStyle w:val="BodyText1"/>
        <w:spacing w:after="0" w:line="240" w:lineRule="auto"/>
        <w:ind w:left="705" w:hanging="705"/>
        <w:jc w:val="both"/>
        <w:rPr>
          <w:sz w:val="18"/>
          <w:szCs w:val="18"/>
          <w:lang w:val="fr-FR"/>
        </w:rPr>
      </w:pPr>
    </w:p>
    <w:p w14:paraId="5EC9BF99" w14:textId="77777777" w:rsidR="006203D4"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16.7</w:t>
      </w:r>
      <w:r w:rsidRPr="0026560B">
        <w:rPr>
          <w:sz w:val="18"/>
          <w:szCs w:val="18"/>
          <w:lang w:val="fr-FR"/>
        </w:rPr>
        <w:tab/>
      </w:r>
      <w:r w:rsidR="00F3721F">
        <w:rPr>
          <w:sz w:val="18"/>
          <w:szCs w:val="18"/>
          <w:lang w:val="fr-FR"/>
        </w:rPr>
        <w:t>P</w:t>
      </w:r>
      <w:r w:rsidR="00F3721F" w:rsidRPr="00C97E61">
        <w:rPr>
          <w:sz w:val="18"/>
          <w:szCs w:val="18"/>
          <w:lang w:val="fr-FR"/>
        </w:rPr>
        <w:t xml:space="preserve">our ces </w:t>
      </w:r>
      <w:r w:rsidR="00F3721F">
        <w:rPr>
          <w:sz w:val="18"/>
          <w:szCs w:val="18"/>
          <w:lang w:val="fr-FR"/>
        </w:rPr>
        <w:t>P</w:t>
      </w:r>
      <w:r w:rsidR="00F3721F" w:rsidRPr="00C97E61">
        <w:rPr>
          <w:sz w:val="18"/>
          <w:szCs w:val="18"/>
          <w:lang w:val="fr-FR"/>
        </w:rPr>
        <w:t xml:space="preserve">restations de Services, </w:t>
      </w:r>
      <w:r w:rsidR="00F3721F">
        <w:rPr>
          <w:sz w:val="18"/>
          <w:szCs w:val="18"/>
          <w:lang w:val="fr-FR"/>
        </w:rPr>
        <w:t>l</w:t>
      </w:r>
      <w:r w:rsidR="006203D4" w:rsidRPr="0026560B">
        <w:rPr>
          <w:sz w:val="18"/>
          <w:szCs w:val="18"/>
          <w:lang w:val="fr-FR"/>
        </w:rPr>
        <w:t xml:space="preserve">es </w:t>
      </w:r>
      <w:r w:rsidR="00D30717" w:rsidRPr="0026560B">
        <w:rPr>
          <w:sz w:val="18"/>
          <w:szCs w:val="18"/>
          <w:lang w:val="fr-FR"/>
        </w:rPr>
        <w:t xml:space="preserve">deux </w:t>
      </w:r>
      <w:r w:rsidR="006203D4" w:rsidRPr="0026560B">
        <w:rPr>
          <w:sz w:val="18"/>
          <w:szCs w:val="18"/>
          <w:lang w:val="fr-FR"/>
        </w:rPr>
        <w:t xml:space="preserve">Parties travailleront ensemble </w:t>
      </w:r>
      <w:r w:rsidR="00F3721F">
        <w:rPr>
          <w:sz w:val="18"/>
          <w:szCs w:val="18"/>
          <w:lang w:val="fr-FR"/>
        </w:rPr>
        <w:t xml:space="preserve">de manière </w:t>
      </w:r>
      <w:r w:rsidR="00F3721F" w:rsidRPr="00827233">
        <w:rPr>
          <w:sz w:val="18"/>
          <w:szCs w:val="18"/>
          <w:lang w:val="fr-FR"/>
        </w:rPr>
        <w:t>exclusive</w:t>
      </w:r>
      <w:r w:rsidR="00F3721F">
        <w:rPr>
          <w:sz w:val="18"/>
          <w:szCs w:val="18"/>
          <w:lang w:val="fr-FR"/>
        </w:rPr>
        <w:t>,</w:t>
      </w:r>
      <w:r w:rsidR="00F3721F" w:rsidRPr="00827233">
        <w:rPr>
          <w:sz w:val="18"/>
          <w:szCs w:val="18"/>
          <w:lang w:val="fr-FR"/>
        </w:rPr>
        <w:t xml:space="preserve"> </w:t>
      </w:r>
      <w:r w:rsidR="006203D4" w:rsidRPr="0026560B">
        <w:rPr>
          <w:sz w:val="18"/>
          <w:szCs w:val="18"/>
          <w:lang w:val="fr-FR"/>
        </w:rPr>
        <w:t xml:space="preserve">agiront </w:t>
      </w:r>
      <w:r w:rsidR="007E1825" w:rsidRPr="0026560B">
        <w:rPr>
          <w:sz w:val="18"/>
          <w:szCs w:val="18"/>
          <w:lang w:val="fr-FR"/>
        </w:rPr>
        <w:t xml:space="preserve">en toute </w:t>
      </w:r>
      <w:r w:rsidR="006203D4" w:rsidRPr="0026560B">
        <w:rPr>
          <w:sz w:val="18"/>
          <w:szCs w:val="18"/>
          <w:lang w:val="fr-FR"/>
        </w:rPr>
        <w:t xml:space="preserve">bonne foi </w:t>
      </w:r>
      <w:r w:rsidR="007E1825" w:rsidRPr="0026560B">
        <w:rPr>
          <w:sz w:val="18"/>
          <w:szCs w:val="18"/>
          <w:lang w:val="fr-FR"/>
        </w:rPr>
        <w:t>l’une</w:t>
      </w:r>
      <w:r w:rsidR="006203D4" w:rsidRPr="0026560B">
        <w:rPr>
          <w:sz w:val="18"/>
          <w:szCs w:val="18"/>
          <w:lang w:val="fr-FR"/>
        </w:rPr>
        <w:t xml:space="preserve"> envers l</w:t>
      </w:r>
      <w:r w:rsidR="007E1825" w:rsidRPr="0026560B">
        <w:rPr>
          <w:sz w:val="18"/>
          <w:szCs w:val="18"/>
          <w:lang w:val="fr-FR"/>
        </w:rPr>
        <w:t>’</w:t>
      </w:r>
      <w:r w:rsidR="006203D4" w:rsidRPr="0026560B">
        <w:rPr>
          <w:sz w:val="18"/>
          <w:szCs w:val="18"/>
          <w:lang w:val="fr-FR"/>
        </w:rPr>
        <w:t xml:space="preserve">autre </w:t>
      </w:r>
      <w:r w:rsidR="00F3721F">
        <w:rPr>
          <w:sz w:val="18"/>
          <w:szCs w:val="18"/>
          <w:lang w:val="fr-FR"/>
        </w:rPr>
        <w:t>pour</w:t>
      </w:r>
      <w:r w:rsidR="00F3721F" w:rsidRPr="0026560B">
        <w:rPr>
          <w:sz w:val="18"/>
          <w:szCs w:val="18"/>
          <w:lang w:val="fr-FR"/>
        </w:rPr>
        <w:t xml:space="preserve"> </w:t>
      </w:r>
      <w:r w:rsidR="006203D4" w:rsidRPr="0026560B">
        <w:rPr>
          <w:sz w:val="18"/>
          <w:szCs w:val="18"/>
          <w:lang w:val="fr-FR"/>
        </w:rPr>
        <w:t xml:space="preserve">toute la durée du présent Contrat et s’abstiendront de toute </w:t>
      </w:r>
      <w:r w:rsidR="00D30717" w:rsidRPr="0026560B">
        <w:rPr>
          <w:sz w:val="18"/>
          <w:szCs w:val="18"/>
          <w:lang w:val="fr-FR"/>
        </w:rPr>
        <w:t xml:space="preserve">initiative </w:t>
      </w:r>
      <w:r w:rsidR="006203D4" w:rsidRPr="0026560B">
        <w:rPr>
          <w:sz w:val="18"/>
          <w:szCs w:val="18"/>
          <w:lang w:val="fr-FR"/>
        </w:rPr>
        <w:t xml:space="preserve">incompatible </w:t>
      </w:r>
      <w:r w:rsidR="00A75F24" w:rsidRPr="0026560B">
        <w:rPr>
          <w:sz w:val="18"/>
          <w:szCs w:val="18"/>
          <w:lang w:val="fr-FR"/>
        </w:rPr>
        <w:t>avec</w:t>
      </w:r>
      <w:r w:rsidR="00D30717" w:rsidRPr="0026560B">
        <w:rPr>
          <w:sz w:val="18"/>
          <w:szCs w:val="18"/>
          <w:lang w:val="fr-FR"/>
        </w:rPr>
        <w:t xml:space="preserve"> l’esprit et</w:t>
      </w:r>
      <w:r w:rsidR="00A75F24" w:rsidRPr="0026560B">
        <w:rPr>
          <w:sz w:val="18"/>
          <w:szCs w:val="18"/>
          <w:lang w:val="fr-FR"/>
        </w:rPr>
        <w:t xml:space="preserve"> l’objet </w:t>
      </w:r>
      <w:r w:rsidR="00D30717" w:rsidRPr="0026560B">
        <w:rPr>
          <w:sz w:val="18"/>
          <w:szCs w:val="18"/>
          <w:lang w:val="fr-FR"/>
        </w:rPr>
        <w:t>de ce</w:t>
      </w:r>
      <w:r w:rsidR="00A75F24" w:rsidRPr="0026560B">
        <w:rPr>
          <w:sz w:val="18"/>
          <w:szCs w:val="18"/>
          <w:lang w:val="fr-FR"/>
        </w:rPr>
        <w:t xml:space="preserve"> Contrat. </w:t>
      </w:r>
    </w:p>
    <w:p w14:paraId="7CC835CF" w14:textId="77777777" w:rsidR="00054550" w:rsidRPr="0026560B" w:rsidRDefault="00054550" w:rsidP="0046370F">
      <w:pPr>
        <w:pStyle w:val="BodyText1"/>
        <w:spacing w:after="0" w:line="240" w:lineRule="auto"/>
        <w:ind w:left="705" w:hanging="705"/>
        <w:jc w:val="both"/>
        <w:rPr>
          <w:sz w:val="18"/>
          <w:szCs w:val="18"/>
          <w:lang w:val="fr-FR"/>
        </w:rPr>
      </w:pPr>
    </w:p>
    <w:p w14:paraId="27C52F40" w14:textId="77777777" w:rsidR="00AA5470"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16.8</w:t>
      </w:r>
      <w:r w:rsidRPr="0026560B">
        <w:rPr>
          <w:sz w:val="18"/>
          <w:szCs w:val="18"/>
          <w:lang w:val="fr-FR"/>
        </w:rPr>
        <w:tab/>
      </w:r>
      <w:r w:rsidR="00D30717" w:rsidRPr="0026560B">
        <w:rPr>
          <w:sz w:val="18"/>
          <w:szCs w:val="18"/>
          <w:lang w:val="fr-FR"/>
        </w:rPr>
        <w:t>On ne pourra sous-traiter ou transférer (partie</w:t>
      </w:r>
      <w:r w:rsidR="00F3721F">
        <w:rPr>
          <w:sz w:val="18"/>
          <w:szCs w:val="18"/>
          <w:lang w:val="fr-FR"/>
        </w:rPr>
        <w:t>llement</w:t>
      </w:r>
      <w:r w:rsidR="00D30717" w:rsidRPr="0026560B">
        <w:rPr>
          <w:sz w:val="18"/>
          <w:szCs w:val="18"/>
          <w:lang w:val="fr-FR"/>
        </w:rPr>
        <w:t xml:space="preserve">) </w:t>
      </w:r>
      <w:r w:rsidR="00733372" w:rsidRPr="0026560B">
        <w:rPr>
          <w:sz w:val="18"/>
          <w:szCs w:val="18"/>
          <w:lang w:val="fr-FR"/>
        </w:rPr>
        <w:t xml:space="preserve">l’exécution de </w:t>
      </w:r>
      <w:r w:rsidR="00D30717" w:rsidRPr="0026560B">
        <w:rPr>
          <w:sz w:val="18"/>
          <w:szCs w:val="18"/>
          <w:lang w:val="fr-FR"/>
        </w:rPr>
        <w:t xml:space="preserve">ce </w:t>
      </w:r>
      <w:r w:rsidR="00AA5470" w:rsidRPr="0026560B">
        <w:rPr>
          <w:sz w:val="18"/>
          <w:szCs w:val="18"/>
          <w:lang w:val="fr-FR"/>
        </w:rPr>
        <w:t>Contrat</w:t>
      </w:r>
      <w:r w:rsidR="00D30717" w:rsidRPr="0026560B">
        <w:rPr>
          <w:sz w:val="18"/>
          <w:szCs w:val="18"/>
          <w:lang w:val="fr-FR"/>
        </w:rPr>
        <w:t xml:space="preserve"> ou</w:t>
      </w:r>
      <w:r w:rsidR="00F3721F">
        <w:rPr>
          <w:sz w:val="18"/>
          <w:szCs w:val="18"/>
          <w:lang w:val="fr-FR"/>
        </w:rPr>
        <w:t xml:space="preserve"> </w:t>
      </w:r>
      <w:r w:rsidR="00D30717" w:rsidRPr="0026560B">
        <w:rPr>
          <w:sz w:val="18"/>
          <w:szCs w:val="18"/>
          <w:lang w:val="fr-FR"/>
        </w:rPr>
        <w:t xml:space="preserve">l’une </w:t>
      </w:r>
      <w:r w:rsidR="00AA5470" w:rsidRPr="0026560B">
        <w:rPr>
          <w:sz w:val="18"/>
          <w:szCs w:val="18"/>
          <w:lang w:val="fr-FR"/>
        </w:rPr>
        <w:t xml:space="preserve">de ses obligations </w:t>
      </w:r>
      <w:r w:rsidR="00733372" w:rsidRPr="0026560B">
        <w:rPr>
          <w:sz w:val="18"/>
          <w:szCs w:val="18"/>
          <w:lang w:val="fr-FR"/>
        </w:rPr>
        <w:t>que par un document écrit qui devra recevoir</w:t>
      </w:r>
      <w:r w:rsidR="00AA5470" w:rsidRPr="0026560B">
        <w:rPr>
          <w:sz w:val="18"/>
          <w:szCs w:val="18"/>
          <w:lang w:val="fr-FR"/>
        </w:rPr>
        <w:t xml:space="preserve"> </w:t>
      </w:r>
      <w:r w:rsidR="00733372" w:rsidRPr="0026560B">
        <w:rPr>
          <w:sz w:val="18"/>
          <w:szCs w:val="18"/>
          <w:lang w:val="fr-FR"/>
        </w:rPr>
        <w:t xml:space="preserve">l’autorisation </w:t>
      </w:r>
      <w:r w:rsidR="00AA5470" w:rsidRPr="0026560B">
        <w:rPr>
          <w:sz w:val="18"/>
          <w:szCs w:val="18"/>
          <w:lang w:val="fr-FR"/>
        </w:rPr>
        <w:t>écrit</w:t>
      </w:r>
      <w:r w:rsidR="00733372" w:rsidRPr="0026560B">
        <w:rPr>
          <w:sz w:val="18"/>
          <w:szCs w:val="18"/>
          <w:lang w:val="fr-FR"/>
        </w:rPr>
        <w:t>e</w:t>
      </w:r>
      <w:r w:rsidR="00AA5470" w:rsidRPr="0026560B">
        <w:rPr>
          <w:sz w:val="18"/>
          <w:szCs w:val="18"/>
          <w:lang w:val="fr-FR"/>
        </w:rPr>
        <w:t xml:space="preserve"> préalable de l’autre Partie</w:t>
      </w:r>
      <w:r w:rsidR="002E3B05" w:rsidRPr="0026560B">
        <w:rPr>
          <w:sz w:val="18"/>
          <w:szCs w:val="18"/>
          <w:lang w:val="fr-FR"/>
        </w:rPr>
        <w:t xml:space="preserve">. </w:t>
      </w:r>
    </w:p>
    <w:p w14:paraId="52B27733" w14:textId="77777777" w:rsidR="00054550" w:rsidRPr="0026560B" w:rsidRDefault="00054550" w:rsidP="0046370F">
      <w:pPr>
        <w:pStyle w:val="BodyText1"/>
        <w:spacing w:after="0" w:line="240" w:lineRule="auto"/>
        <w:ind w:left="705" w:hanging="705"/>
        <w:jc w:val="both"/>
        <w:rPr>
          <w:sz w:val="18"/>
          <w:szCs w:val="18"/>
          <w:lang w:val="fr-FR"/>
        </w:rPr>
      </w:pPr>
    </w:p>
    <w:p w14:paraId="2393CE46" w14:textId="77777777" w:rsidR="00B43A13"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16.9</w:t>
      </w:r>
      <w:r w:rsidRPr="0026560B">
        <w:rPr>
          <w:sz w:val="18"/>
          <w:szCs w:val="18"/>
          <w:lang w:val="fr-FR"/>
        </w:rPr>
        <w:tab/>
      </w:r>
      <w:r w:rsidR="00B43A13" w:rsidRPr="0026560B">
        <w:rPr>
          <w:sz w:val="18"/>
          <w:szCs w:val="18"/>
          <w:lang w:val="fr-FR"/>
        </w:rPr>
        <w:t xml:space="preserve">Si un tribunal ou une autre autorité compétente </w:t>
      </w:r>
      <w:r w:rsidR="00733372" w:rsidRPr="0026560B">
        <w:rPr>
          <w:sz w:val="18"/>
          <w:szCs w:val="18"/>
          <w:lang w:val="fr-FR"/>
        </w:rPr>
        <w:t xml:space="preserve">juge </w:t>
      </w:r>
      <w:r w:rsidR="00B43A13" w:rsidRPr="0026560B">
        <w:rPr>
          <w:sz w:val="18"/>
          <w:szCs w:val="18"/>
          <w:lang w:val="fr-FR"/>
        </w:rPr>
        <w:t xml:space="preserve">qu’une disposition du présent contrat </w:t>
      </w:r>
      <w:r w:rsidR="00627FCA" w:rsidRPr="0026560B">
        <w:rPr>
          <w:sz w:val="18"/>
          <w:szCs w:val="18"/>
          <w:lang w:val="fr-FR"/>
        </w:rPr>
        <w:t xml:space="preserve">est </w:t>
      </w:r>
      <w:r w:rsidR="00B43A13" w:rsidRPr="0026560B">
        <w:rPr>
          <w:sz w:val="18"/>
          <w:szCs w:val="18"/>
          <w:lang w:val="fr-FR"/>
        </w:rPr>
        <w:t>nulle ou inapplicable, ce</w:t>
      </w:r>
      <w:r w:rsidR="00733372" w:rsidRPr="0026560B">
        <w:rPr>
          <w:sz w:val="18"/>
          <w:szCs w:val="18"/>
          <w:lang w:val="fr-FR"/>
        </w:rPr>
        <w:t xml:space="preserve">lle-ci </w:t>
      </w:r>
      <w:r w:rsidR="00B43A13" w:rsidRPr="0026560B">
        <w:rPr>
          <w:sz w:val="18"/>
          <w:szCs w:val="18"/>
          <w:lang w:val="fr-FR"/>
        </w:rPr>
        <w:t xml:space="preserve">sera </w:t>
      </w:r>
      <w:r w:rsidR="00733372" w:rsidRPr="0026560B">
        <w:rPr>
          <w:sz w:val="18"/>
          <w:szCs w:val="18"/>
          <w:lang w:val="fr-FR"/>
        </w:rPr>
        <w:t>réputée</w:t>
      </w:r>
      <w:r w:rsidR="00627FCA" w:rsidRPr="0026560B">
        <w:rPr>
          <w:sz w:val="18"/>
          <w:szCs w:val="18"/>
          <w:lang w:val="fr-FR"/>
        </w:rPr>
        <w:t xml:space="preserve"> supprimée du Contrat</w:t>
      </w:r>
      <w:r w:rsidR="00203E3A" w:rsidRPr="0026560B">
        <w:rPr>
          <w:sz w:val="18"/>
          <w:szCs w:val="18"/>
          <w:lang w:val="fr-FR"/>
        </w:rPr>
        <w:t xml:space="preserve">, </w:t>
      </w:r>
      <w:r w:rsidR="00627FCA" w:rsidRPr="0026560B">
        <w:rPr>
          <w:sz w:val="18"/>
          <w:szCs w:val="18"/>
          <w:lang w:val="fr-FR"/>
        </w:rPr>
        <w:t>les autres dispositions demeur</w:t>
      </w:r>
      <w:r w:rsidR="00203E3A" w:rsidRPr="0026560B">
        <w:rPr>
          <w:sz w:val="18"/>
          <w:szCs w:val="18"/>
          <w:lang w:val="fr-FR"/>
        </w:rPr>
        <w:t>a</w:t>
      </w:r>
      <w:r w:rsidR="00627FCA" w:rsidRPr="0026560B">
        <w:rPr>
          <w:sz w:val="18"/>
          <w:szCs w:val="18"/>
          <w:lang w:val="fr-FR"/>
        </w:rPr>
        <w:t>nt pleinement en vigueur</w:t>
      </w:r>
      <w:r w:rsidR="00203E3A" w:rsidRPr="0026560B">
        <w:rPr>
          <w:sz w:val="18"/>
          <w:szCs w:val="18"/>
          <w:lang w:val="fr-FR"/>
        </w:rPr>
        <w:t xml:space="preserve"> et valides</w:t>
      </w:r>
      <w:r w:rsidR="00627FCA" w:rsidRPr="0026560B">
        <w:rPr>
          <w:sz w:val="18"/>
          <w:szCs w:val="18"/>
          <w:lang w:val="fr-FR"/>
        </w:rPr>
        <w:t xml:space="preserve">. Nonobstant ce qui précède, les Parties négocieront alors </w:t>
      </w:r>
      <w:r w:rsidR="00203E3A" w:rsidRPr="0026560B">
        <w:rPr>
          <w:sz w:val="18"/>
          <w:szCs w:val="18"/>
          <w:lang w:val="fr-FR"/>
        </w:rPr>
        <w:t xml:space="preserve">en toute </w:t>
      </w:r>
      <w:r w:rsidR="00627FCA" w:rsidRPr="0026560B">
        <w:rPr>
          <w:sz w:val="18"/>
          <w:szCs w:val="18"/>
          <w:lang w:val="fr-FR"/>
        </w:rPr>
        <w:t xml:space="preserve">bonne foi </w:t>
      </w:r>
      <w:r w:rsidR="00203E3A" w:rsidRPr="0026560B">
        <w:rPr>
          <w:sz w:val="18"/>
          <w:szCs w:val="18"/>
          <w:lang w:val="fr-FR"/>
        </w:rPr>
        <w:t>afin de s’entendre sur les</w:t>
      </w:r>
      <w:r w:rsidR="00627FCA" w:rsidRPr="0026560B">
        <w:rPr>
          <w:sz w:val="18"/>
          <w:szCs w:val="18"/>
          <w:lang w:val="fr-FR"/>
        </w:rPr>
        <w:t xml:space="preserve"> termes d’une disposition </w:t>
      </w:r>
      <w:r w:rsidR="00F3721F">
        <w:rPr>
          <w:sz w:val="18"/>
          <w:szCs w:val="18"/>
          <w:lang w:val="fr-FR"/>
        </w:rPr>
        <w:t>pour</w:t>
      </w:r>
      <w:r w:rsidR="00990C18">
        <w:rPr>
          <w:sz w:val="18"/>
          <w:szCs w:val="18"/>
          <w:lang w:val="fr-FR"/>
        </w:rPr>
        <w:t xml:space="preserve"> </w:t>
      </w:r>
      <w:r w:rsidR="00627FCA" w:rsidRPr="0026560B">
        <w:rPr>
          <w:sz w:val="18"/>
          <w:szCs w:val="18"/>
          <w:lang w:val="fr-FR"/>
        </w:rPr>
        <w:t xml:space="preserve">remplacer </w:t>
      </w:r>
      <w:r w:rsidR="00203E3A" w:rsidRPr="0026560B">
        <w:rPr>
          <w:sz w:val="18"/>
          <w:szCs w:val="18"/>
          <w:lang w:val="fr-FR"/>
        </w:rPr>
        <w:t>celle</w:t>
      </w:r>
      <w:r w:rsidR="00627FCA" w:rsidRPr="0026560B">
        <w:rPr>
          <w:sz w:val="18"/>
          <w:szCs w:val="18"/>
          <w:lang w:val="fr-FR"/>
        </w:rPr>
        <w:t xml:space="preserve"> </w:t>
      </w:r>
      <w:r w:rsidR="00203E3A" w:rsidRPr="0026560B">
        <w:rPr>
          <w:sz w:val="18"/>
          <w:szCs w:val="18"/>
          <w:lang w:val="fr-FR"/>
        </w:rPr>
        <w:t>jug</w:t>
      </w:r>
      <w:r w:rsidR="00627FCA" w:rsidRPr="0026560B">
        <w:rPr>
          <w:sz w:val="18"/>
          <w:szCs w:val="18"/>
          <w:lang w:val="fr-FR"/>
        </w:rPr>
        <w:t xml:space="preserve">ée nulle ou inapplicable. </w:t>
      </w:r>
    </w:p>
    <w:p w14:paraId="785D18BC" w14:textId="77777777" w:rsidR="00054550" w:rsidRPr="0026560B" w:rsidRDefault="00054550" w:rsidP="0046370F">
      <w:pPr>
        <w:pStyle w:val="BodyText1"/>
        <w:spacing w:after="0" w:line="240" w:lineRule="auto"/>
        <w:ind w:left="705" w:hanging="705"/>
        <w:jc w:val="both"/>
        <w:rPr>
          <w:sz w:val="18"/>
          <w:szCs w:val="18"/>
          <w:lang w:val="fr-FR"/>
        </w:rPr>
      </w:pPr>
    </w:p>
    <w:p w14:paraId="268AE52D" w14:textId="77777777" w:rsidR="00620A8D" w:rsidRPr="0026560B" w:rsidRDefault="00054550" w:rsidP="0046370F">
      <w:pPr>
        <w:pStyle w:val="BodyText1"/>
        <w:spacing w:after="0" w:line="240" w:lineRule="auto"/>
        <w:ind w:left="705" w:hanging="705"/>
        <w:jc w:val="both"/>
        <w:rPr>
          <w:sz w:val="18"/>
          <w:szCs w:val="18"/>
          <w:lang w:val="fr-FR"/>
        </w:rPr>
      </w:pPr>
      <w:r w:rsidRPr="0026560B">
        <w:rPr>
          <w:sz w:val="18"/>
          <w:szCs w:val="18"/>
          <w:lang w:val="fr-FR"/>
        </w:rPr>
        <w:t>16.10</w:t>
      </w:r>
      <w:r w:rsidRPr="0026560B">
        <w:rPr>
          <w:sz w:val="18"/>
          <w:szCs w:val="18"/>
          <w:lang w:val="fr-FR"/>
        </w:rPr>
        <w:tab/>
      </w:r>
      <w:r w:rsidR="00620A8D" w:rsidRPr="0026560B">
        <w:rPr>
          <w:sz w:val="18"/>
          <w:szCs w:val="18"/>
          <w:lang w:val="fr-FR"/>
        </w:rPr>
        <w:t xml:space="preserve">Les Parties se conformeront à toutes les </w:t>
      </w:r>
      <w:r w:rsidR="00203E3A" w:rsidRPr="0026560B">
        <w:rPr>
          <w:sz w:val="18"/>
          <w:szCs w:val="18"/>
          <w:lang w:val="fr-FR"/>
        </w:rPr>
        <w:t>exigences</w:t>
      </w:r>
      <w:r w:rsidR="00620A8D" w:rsidRPr="0026560B">
        <w:rPr>
          <w:sz w:val="18"/>
          <w:szCs w:val="18"/>
          <w:lang w:val="fr-FR"/>
        </w:rPr>
        <w:t xml:space="preserve"> réglementaires </w:t>
      </w:r>
      <w:r w:rsidR="00203E3A" w:rsidRPr="0026560B">
        <w:rPr>
          <w:sz w:val="18"/>
          <w:szCs w:val="18"/>
          <w:lang w:val="fr-FR"/>
        </w:rPr>
        <w:t>concernant</w:t>
      </w:r>
      <w:r w:rsidR="00620A8D" w:rsidRPr="0026560B">
        <w:rPr>
          <w:sz w:val="18"/>
          <w:szCs w:val="18"/>
          <w:lang w:val="fr-FR"/>
        </w:rPr>
        <w:t xml:space="preserve"> le traitement des données à caractère personnel</w:t>
      </w:r>
      <w:r w:rsidR="00203E3A" w:rsidRPr="0026560B">
        <w:rPr>
          <w:sz w:val="18"/>
          <w:szCs w:val="18"/>
          <w:lang w:val="fr-FR"/>
        </w:rPr>
        <w:t xml:space="preserve"> prévues dans</w:t>
      </w:r>
      <w:r w:rsidR="00620A8D" w:rsidRPr="0026560B">
        <w:rPr>
          <w:sz w:val="18"/>
          <w:szCs w:val="18"/>
          <w:lang w:val="fr-FR"/>
        </w:rPr>
        <w:t xml:space="preserve"> l</w:t>
      </w:r>
      <w:r w:rsidR="00203E3A" w:rsidRPr="0026560B">
        <w:rPr>
          <w:sz w:val="18"/>
          <w:szCs w:val="18"/>
          <w:lang w:val="fr-FR"/>
        </w:rPr>
        <w:t>e</w:t>
      </w:r>
      <w:r w:rsidR="00620A8D" w:rsidRPr="0026560B">
        <w:rPr>
          <w:sz w:val="18"/>
          <w:szCs w:val="18"/>
          <w:lang w:val="fr-FR"/>
        </w:rPr>
        <w:t xml:space="preserve"> R</w:t>
      </w:r>
      <w:r w:rsidR="00203E3A" w:rsidRPr="0026560B">
        <w:rPr>
          <w:sz w:val="18"/>
          <w:szCs w:val="18"/>
          <w:lang w:val="fr-FR"/>
        </w:rPr>
        <w:t>è</w:t>
      </w:r>
      <w:r w:rsidR="00620A8D" w:rsidRPr="0026560B">
        <w:rPr>
          <w:sz w:val="18"/>
          <w:szCs w:val="18"/>
          <w:lang w:val="fr-FR"/>
        </w:rPr>
        <w:t>glement Général</w:t>
      </w:r>
      <w:r w:rsidR="00203E3A" w:rsidRPr="0026560B">
        <w:rPr>
          <w:sz w:val="18"/>
          <w:szCs w:val="18"/>
          <w:lang w:val="fr-FR"/>
        </w:rPr>
        <w:t xml:space="preserve"> de l’UE sur </w:t>
      </w:r>
      <w:r w:rsidR="00620A8D" w:rsidRPr="0026560B">
        <w:rPr>
          <w:sz w:val="18"/>
          <w:szCs w:val="18"/>
          <w:lang w:val="fr-FR"/>
        </w:rPr>
        <w:t>la Protection des Données</w:t>
      </w:r>
      <w:r w:rsidR="00203E3A" w:rsidRPr="0026560B">
        <w:rPr>
          <w:sz w:val="18"/>
          <w:szCs w:val="18"/>
          <w:lang w:val="fr-FR"/>
        </w:rPr>
        <w:t xml:space="preserve"> (RGPD)</w:t>
      </w:r>
      <w:r w:rsidR="00620A8D" w:rsidRPr="0026560B">
        <w:rPr>
          <w:sz w:val="18"/>
          <w:szCs w:val="18"/>
          <w:lang w:val="fr-FR"/>
        </w:rPr>
        <w:t xml:space="preserve">. </w:t>
      </w:r>
    </w:p>
    <w:p w14:paraId="3986B302" w14:textId="77777777" w:rsidR="00054550" w:rsidRPr="0026560B" w:rsidRDefault="00054550" w:rsidP="0046370F">
      <w:pPr>
        <w:pStyle w:val="BodyText1"/>
        <w:spacing w:after="0" w:line="240" w:lineRule="auto"/>
        <w:ind w:left="705" w:hanging="705"/>
        <w:jc w:val="both"/>
        <w:rPr>
          <w:sz w:val="18"/>
          <w:szCs w:val="18"/>
          <w:lang w:val="fr-FR"/>
        </w:rPr>
      </w:pPr>
    </w:p>
    <w:p w14:paraId="7F8E2E63" w14:textId="66C8937A" w:rsidR="00620A8D" w:rsidRDefault="00054550" w:rsidP="0046370F">
      <w:pPr>
        <w:pStyle w:val="BodyText1"/>
        <w:spacing w:after="0" w:line="240" w:lineRule="auto"/>
        <w:ind w:left="705" w:hanging="705"/>
        <w:jc w:val="both"/>
        <w:rPr>
          <w:sz w:val="18"/>
          <w:szCs w:val="18"/>
          <w:lang w:val="fr-FR"/>
        </w:rPr>
      </w:pPr>
      <w:r w:rsidRPr="0026560B">
        <w:rPr>
          <w:sz w:val="18"/>
          <w:szCs w:val="18"/>
          <w:lang w:val="fr-FR"/>
        </w:rPr>
        <w:t>16.11</w:t>
      </w:r>
      <w:r w:rsidRPr="0026560B">
        <w:rPr>
          <w:sz w:val="18"/>
          <w:szCs w:val="18"/>
          <w:lang w:val="fr-FR"/>
        </w:rPr>
        <w:tab/>
      </w:r>
      <w:r w:rsidR="000712ED" w:rsidRPr="0026560B">
        <w:rPr>
          <w:sz w:val="18"/>
          <w:szCs w:val="18"/>
          <w:lang w:val="fr-FR"/>
        </w:rPr>
        <w:t xml:space="preserve">Le présent Contrat </w:t>
      </w:r>
      <w:r w:rsidR="001519E8" w:rsidRPr="0026560B">
        <w:rPr>
          <w:sz w:val="18"/>
          <w:szCs w:val="18"/>
          <w:lang w:val="fr-FR"/>
        </w:rPr>
        <w:t xml:space="preserve">pourra être démembré en plusieurs parties. </w:t>
      </w:r>
      <w:r w:rsidR="00990C18">
        <w:rPr>
          <w:sz w:val="18"/>
          <w:szCs w:val="18"/>
          <w:lang w:val="fr-FR"/>
        </w:rPr>
        <w:t>U</w:t>
      </w:r>
      <w:r w:rsidR="00990C18" w:rsidRPr="0026560B">
        <w:rPr>
          <w:sz w:val="18"/>
          <w:szCs w:val="18"/>
          <w:lang w:val="fr-FR"/>
        </w:rPr>
        <w:t xml:space="preserve">ne fois signée par une ou plusieurs </w:t>
      </w:r>
      <w:r w:rsidR="00990C18">
        <w:rPr>
          <w:sz w:val="18"/>
          <w:szCs w:val="18"/>
          <w:lang w:val="fr-FR"/>
        </w:rPr>
        <w:t xml:space="preserve">des </w:t>
      </w:r>
      <w:r w:rsidR="00990C18" w:rsidRPr="0026560B">
        <w:rPr>
          <w:sz w:val="18"/>
          <w:szCs w:val="18"/>
          <w:lang w:val="fr-FR"/>
        </w:rPr>
        <w:t>Parties,</w:t>
      </w:r>
      <w:r w:rsidR="00990C18">
        <w:rPr>
          <w:sz w:val="18"/>
          <w:szCs w:val="18"/>
          <w:lang w:val="fr-FR"/>
        </w:rPr>
        <w:t xml:space="preserve"> c</w:t>
      </w:r>
      <w:r w:rsidR="001519E8" w:rsidRPr="0026560B">
        <w:rPr>
          <w:sz w:val="18"/>
          <w:szCs w:val="18"/>
          <w:lang w:val="fr-FR"/>
        </w:rPr>
        <w:t>hacune d’elles constituera un document original</w:t>
      </w:r>
      <w:r w:rsidR="00990C18">
        <w:rPr>
          <w:sz w:val="18"/>
          <w:szCs w:val="18"/>
          <w:lang w:val="fr-FR"/>
        </w:rPr>
        <w:t>,</w:t>
      </w:r>
      <w:r w:rsidR="001519E8" w:rsidRPr="0026560B">
        <w:rPr>
          <w:sz w:val="18"/>
          <w:szCs w:val="18"/>
          <w:lang w:val="fr-FR"/>
        </w:rPr>
        <w:t xml:space="preserve"> même si ces parties prises ensemble </w:t>
      </w:r>
      <w:r w:rsidR="00F3721F">
        <w:rPr>
          <w:sz w:val="18"/>
          <w:szCs w:val="18"/>
          <w:lang w:val="fr-FR"/>
        </w:rPr>
        <w:t xml:space="preserve">ne </w:t>
      </w:r>
      <w:r w:rsidR="001519E8" w:rsidRPr="0026560B">
        <w:rPr>
          <w:sz w:val="18"/>
          <w:szCs w:val="18"/>
          <w:lang w:val="fr-FR"/>
        </w:rPr>
        <w:t xml:space="preserve">constituent </w:t>
      </w:r>
      <w:r w:rsidR="00F3721F">
        <w:rPr>
          <w:sz w:val="18"/>
          <w:szCs w:val="18"/>
          <w:lang w:val="fr-FR"/>
        </w:rPr>
        <w:t>qu’</w:t>
      </w:r>
      <w:r w:rsidR="000712ED" w:rsidRPr="0026560B">
        <w:rPr>
          <w:sz w:val="18"/>
          <w:szCs w:val="18"/>
          <w:lang w:val="fr-FR"/>
        </w:rPr>
        <w:t xml:space="preserve">un seul et même </w:t>
      </w:r>
      <w:r w:rsidR="001519E8" w:rsidRPr="0026560B">
        <w:rPr>
          <w:sz w:val="18"/>
          <w:szCs w:val="18"/>
          <w:lang w:val="fr-FR"/>
        </w:rPr>
        <w:t>acte</w:t>
      </w:r>
      <w:r w:rsidR="000712ED" w:rsidRPr="0026560B">
        <w:rPr>
          <w:sz w:val="18"/>
          <w:szCs w:val="18"/>
          <w:lang w:val="fr-FR"/>
        </w:rPr>
        <w:t xml:space="preserve">. </w:t>
      </w:r>
    </w:p>
    <w:p w14:paraId="37CEA5EF" w14:textId="4A7BB41B" w:rsidR="00121576" w:rsidRDefault="00121576" w:rsidP="0046370F">
      <w:pPr>
        <w:pStyle w:val="BodyText1"/>
        <w:spacing w:after="0" w:line="240" w:lineRule="auto"/>
        <w:ind w:left="705" w:hanging="705"/>
        <w:jc w:val="both"/>
        <w:rPr>
          <w:sz w:val="18"/>
          <w:szCs w:val="18"/>
          <w:lang w:val="fr-FR"/>
        </w:rPr>
      </w:pPr>
    </w:p>
    <w:p w14:paraId="054FED99" w14:textId="77777777" w:rsidR="00054550" w:rsidRDefault="00054550" w:rsidP="0046370F">
      <w:pPr>
        <w:autoSpaceDE w:val="0"/>
        <w:autoSpaceDN w:val="0"/>
        <w:adjustRightInd w:val="0"/>
        <w:ind w:left="540" w:hanging="540"/>
        <w:jc w:val="both"/>
        <w:outlineLvl w:val="0"/>
        <w:rPr>
          <w:rFonts w:cs="Verdana"/>
          <w:b/>
          <w:szCs w:val="18"/>
          <w:lang w:val="fr-FR"/>
        </w:rPr>
      </w:pPr>
      <w:r w:rsidRPr="0046370F">
        <w:rPr>
          <w:rFonts w:cs="Verdana"/>
          <w:b/>
          <w:szCs w:val="18"/>
          <w:lang w:val="fr-FR"/>
        </w:rPr>
        <w:t>SIGN</w:t>
      </w:r>
      <w:r w:rsidR="00C01A9C" w:rsidRPr="0046370F">
        <w:rPr>
          <w:rFonts w:cs="Verdana"/>
          <w:b/>
          <w:szCs w:val="18"/>
          <w:lang w:val="fr-FR"/>
        </w:rPr>
        <w:t>É</w:t>
      </w:r>
      <w:r w:rsidRPr="0046370F">
        <w:rPr>
          <w:rFonts w:cs="Verdana"/>
          <w:b/>
          <w:szCs w:val="18"/>
          <w:lang w:val="fr-FR"/>
        </w:rPr>
        <w:t xml:space="preserve"> </w:t>
      </w:r>
      <w:r w:rsidR="00671A9C" w:rsidRPr="0046370F">
        <w:rPr>
          <w:rFonts w:cs="Verdana"/>
          <w:b/>
          <w:szCs w:val="18"/>
          <w:lang w:val="fr-FR"/>
        </w:rPr>
        <w:t>PAR</w:t>
      </w:r>
      <w:r w:rsidR="0001430E" w:rsidRPr="0046370F">
        <w:rPr>
          <w:rFonts w:cs="Verdana"/>
          <w:b/>
          <w:szCs w:val="18"/>
          <w:lang w:val="fr-FR"/>
        </w:rPr>
        <w:t xml:space="preserve"> :</w:t>
      </w:r>
    </w:p>
    <w:p w14:paraId="3DF8F3F7" w14:textId="77777777" w:rsidR="004E2116" w:rsidRPr="0046370F" w:rsidRDefault="004E2116" w:rsidP="0046370F">
      <w:pPr>
        <w:autoSpaceDE w:val="0"/>
        <w:autoSpaceDN w:val="0"/>
        <w:adjustRightInd w:val="0"/>
        <w:ind w:left="540" w:hanging="540"/>
        <w:jc w:val="both"/>
        <w:outlineLvl w:val="0"/>
        <w:rPr>
          <w:rFonts w:cs="Verdana"/>
          <w:b/>
          <w:szCs w:val="18"/>
          <w:lang w:val="fr-FR"/>
        </w:rPr>
      </w:pPr>
    </w:p>
    <w:tbl>
      <w:tblPr>
        <w:tblW w:w="9039" w:type="dxa"/>
        <w:tblInd w:w="-23" w:type="dxa"/>
        <w:tblCellMar>
          <w:left w:w="70" w:type="dxa"/>
          <w:right w:w="70" w:type="dxa"/>
        </w:tblCellMar>
        <w:tblLook w:val="04A0" w:firstRow="1" w:lastRow="0" w:firstColumn="1" w:lastColumn="0" w:noHBand="0" w:noVBand="1"/>
      </w:tblPr>
      <w:tblGrid>
        <w:gridCol w:w="117"/>
        <w:gridCol w:w="1926"/>
        <w:gridCol w:w="6705"/>
        <w:gridCol w:w="291"/>
      </w:tblGrid>
      <w:tr w:rsidR="000920E2" w:rsidRPr="00B370FA" w14:paraId="65523BEF" w14:textId="77777777" w:rsidTr="00482A55">
        <w:trPr>
          <w:gridBefore w:val="1"/>
          <w:gridAfter w:val="1"/>
          <w:wBefore w:w="200" w:type="dxa"/>
          <w:wAfter w:w="554" w:type="dxa"/>
          <w:trHeight w:val="590"/>
        </w:trPr>
        <w:tc>
          <w:tcPr>
            <w:tcW w:w="8285"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34BFDBF" w14:textId="536A66BB" w:rsidR="000920E2" w:rsidRPr="00CE74E6" w:rsidRDefault="00737AE7" w:rsidP="000920E2">
            <w:pPr>
              <w:jc w:val="center"/>
              <w:rPr>
                <w:rFonts w:eastAsia="Times New Roman" w:cs="Calibri"/>
                <w:b/>
                <w:bCs/>
                <w:color w:val="000000"/>
                <w:szCs w:val="18"/>
                <w:lang w:val="fr-FR" w:eastAsia="fr-FR"/>
              </w:rPr>
            </w:pPr>
            <w:r>
              <w:rPr>
                <w:rFonts w:eastAsia="Times New Roman" w:cs="Verdana"/>
                <w:b/>
                <w:bCs/>
                <w:color w:val="000000"/>
                <w:szCs w:val="18"/>
                <w:lang w:val="fr-FR" w:eastAsia="fr-FR"/>
              </w:rPr>
              <w:t>TSOFT MALI</w:t>
            </w:r>
          </w:p>
        </w:tc>
      </w:tr>
      <w:tr w:rsidR="000920E2" w:rsidRPr="00CE74E6" w14:paraId="46005F1F" w14:textId="77777777" w:rsidTr="00482A55">
        <w:trPr>
          <w:gridBefore w:val="1"/>
          <w:gridAfter w:val="1"/>
          <w:wBefore w:w="200" w:type="dxa"/>
          <w:wAfter w:w="554" w:type="dxa"/>
          <w:trHeight w:val="310"/>
        </w:trPr>
        <w:tc>
          <w:tcPr>
            <w:tcW w:w="1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23ED4" w14:textId="77777777" w:rsidR="000920E2" w:rsidRPr="00CE74E6" w:rsidRDefault="000920E2" w:rsidP="000920E2">
            <w:pPr>
              <w:rPr>
                <w:rFonts w:eastAsia="Times New Roman" w:cs="Calibri"/>
                <w:color w:val="000000"/>
                <w:szCs w:val="18"/>
                <w:lang w:val="fr-FR" w:eastAsia="fr-FR"/>
              </w:rPr>
            </w:pPr>
            <w:r w:rsidRPr="00CE74E6">
              <w:rPr>
                <w:rFonts w:eastAsia="Times New Roman" w:cs="Calibri"/>
                <w:color w:val="000000"/>
                <w:szCs w:val="18"/>
                <w:lang w:val="fr-FR" w:eastAsia="fr-FR"/>
              </w:rPr>
              <w:t xml:space="preserve">Prénom et Nom  </w:t>
            </w:r>
          </w:p>
        </w:tc>
        <w:tc>
          <w:tcPr>
            <w:tcW w:w="6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1204A" w14:textId="0D2E9FF1" w:rsidR="000920E2" w:rsidRPr="00CE74E6" w:rsidRDefault="00FB63E3" w:rsidP="000920E2">
            <w:pPr>
              <w:rPr>
                <w:rFonts w:eastAsia="Times New Roman" w:cs="Calibri"/>
                <w:color w:val="000000"/>
                <w:szCs w:val="18"/>
                <w:lang w:val="fr-FR" w:eastAsia="fr-FR"/>
              </w:rPr>
            </w:pPr>
            <w:r>
              <w:rPr>
                <w:rFonts w:eastAsia="Times New Roman" w:cs="Verdana"/>
                <w:bCs/>
                <w:color w:val="000000"/>
                <w:szCs w:val="18"/>
                <w:lang w:val="fr-FR" w:eastAsia="fr-FR"/>
              </w:rPr>
              <w:t>Ahmed Fonda</w:t>
            </w:r>
            <w:r w:rsidR="00737AE7" w:rsidRPr="00737AE7">
              <w:rPr>
                <w:rFonts w:eastAsia="Times New Roman" w:cs="Verdana"/>
                <w:bCs/>
                <w:color w:val="000000"/>
                <w:szCs w:val="18"/>
                <w:lang w:val="fr-FR" w:eastAsia="fr-FR"/>
              </w:rPr>
              <w:t xml:space="preserve"> TOURE</w:t>
            </w:r>
          </w:p>
        </w:tc>
      </w:tr>
      <w:tr w:rsidR="000920E2" w:rsidRPr="00CE74E6" w14:paraId="15D6A948" w14:textId="77777777" w:rsidTr="00482A55">
        <w:trPr>
          <w:gridBefore w:val="1"/>
          <w:gridAfter w:val="1"/>
          <w:wBefore w:w="200" w:type="dxa"/>
          <w:wAfter w:w="554" w:type="dxa"/>
          <w:trHeight w:val="310"/>
        </w:trPr>
        <w:tc>
          <w:tcPr>
            <w:tcW w:w="1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DF07F" w14:textId="77777777" w:rsidR="000920E2" w:rsidRPr="00CE74E6" w:rsidRDefault="000920E2" w:rsidP="000920E2">
            <w:pPr>
              <w:rPr>
                <w:rFonts w:eastAsia="Times New Roman" w:cs="Calibri"/>
                <w:color w:val="000000"/>
                <w:szCs w:val="18"/>
                <w:lang w:val="fr-FR" w:eastAsia="fr-FR"/>
              </w:rPr>
            </w:pPr>
            <w:r w:rsidRPr="00CE74E6">
              <w:rPr>
                <w:rFonts w:eastAsia="Times New Roman" w:cs="Verdana"/>
                <w:color w:val="000000"/>
                <w:szCs w:val="18"/>
                <w:lang w:val="fr-FR" w:eastAsia="fr-FR"/>
              </w:rPr>
              <w:t>Poste</w:t>
            </w:r>
          </w:p>
        </w:tc>
        <w:tc>
          <w:tcPr>
            <w:tcW w:w="6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0684" w14:textId="4DA62958" w:rsidR="000920E2" w:rsidRPr="00CE74E6" w:rsidRDefault="004E2116" w:rsidP="000920E2">
            <w:pPr>
              <w:rPr>
                <w:rFonts w:eastAsia="Times New Roman" w:cs="Calibri"/>
                <w:color w:val="000000"/>
                <w:szCs w:val="18"/>
                <w:lang w:val="fr-FR" w:eastAsia="fr-FR"/>
              </w:rPr>
            </w:pPr>
            <w:r>
              <w:rPr>
                <w:rFonts w:eastAsia="Times New Roman" w:cs="Verdana"/>
                <w:color w:val="000000"/>
                <w:szCs w:val="18"/>
                <w:lang w:val="fr-FR" w:eastAsia="fr-FR"/>
              </w:rPr>
              <w:t xml:space="preserve">Directeur général/ Mandataire </w:t>
            </w:r>
          </w:p>
        </w:tc>
      </w:tr>
      <w:tr w:rsidR="000920E2" w:rsidRPr="00FB63E3" w14:paraId="3ECDDA58" w14:textId="77777777" w:rsidTr="00482A55">
        <w:trPr>
          <w:gridBefore w:val="1"/>
          <w:gridAfter w:val="1"/>
          <w:wBefore w:w="200" w:type="dxa"/>
          <w:wAfter w:w="554" w:type="dxa"/>
          <w:trHeight w:val="310"/>
        </w:trPr>
        <w:tc>
          <w:tcPr>
            <w:tcW w:w="1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28F2E4" w14:textId="77777777" w:rsidR="000920E2" w:rsidRPr="00CE74E6" w:rsidRDefault="000920E2" w:rsidP="000920E2">
            <w:pPr>
              <w:rPr>
                <w:rFonts w:eastAsia="Times New Roman" w:cs="Calibri"/>
                <w:color w:val="000000"/>
                <w:szCs w:val="18"/>
                <w:lang w:val="fr-FR" w:eastAsia="fr-FR"/>
              </w:rPr>
            </w:pPr>
            <w:r w:rsidRPr="00CE74E6">
              <w:rPr>
                <w:rFonts w:eastAsia="Times New Roman" w:cs="Verdana"/>
                <w:color w:val="000000"/>
                <w:szCs w:val="18"/>
                <w:lang w:val="fr-FR" w:eastAsia="fr-FR"/>
              </w:rPr>
              <w:t>Lieu</w:t>
            </w:r>
          </w:p>
        </w:tc>
        <w:tc>
          <w:tcPr>
            <w:tcW w:w="6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AF676" w14:textId="7857591B" w:rsidR="000920E2" w:rsidRPr="00CE74E6" w:rsidRDefault="00737AE7" w:rsidP="000920E2">
            <w:pPr>
              <w:rPr>
                <w:rFonts w:eastAsia="Times New Roman" w:cs="Calibri"/>
                <w:color w:val="000000"/>
                <w:szCs w:val="18"/>
                <w:lang w:val="fr-FR" w:eastAsia="fr-FR"/>
              </w:rPr>
            </w:pPr>
            <w:r w:rsidRPr="00737AE7">
              <w:rPr>
                <w:rFonts w:eastAsia="Times New Roman" w:cs="Verdana"/>
                <w:bCs/>
                <w:color w:val="000000"/>
                <w:szCs w:val="18"/>
                <w:lang w:val="fr-FR" w:eastAsia="fr-FR"/>
              </w:rPr>
              <w:t>Badalabougou sema 1, rue 92, porte 112, Bamako</w:t>
            </w:r>
          </w:p>
        </w:tc>
      </w:tr>
      <w:tr w:rsidR="000920E2" w:rsidRPr="00CE74E6" w14:paraId="6F6F73AD" w14:textId="77777777" w:rsidTr="00482A55">
        <w:trPr>
          <w:gridBefore w:val="1"/>
          <w:gridAfter w:val="1"/>
          <w:wBefore w:w="200" w:type="dxa"/>
          <w:wAfter w:w="554" w:type="dxa"/>
          <w:trHeight w:val="310"/>
        </w:trPr>
        <w:tc>
          <w:tcPr>
            <w:tcW w:w="1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E34C3" w14:textId="77777777" w:rsidR="000920E2" w:rsidRPr="00CE74E6" w:rsidRDefault="000920E2" w:rsidP="000920E2">
            <w:pPr>
              <w:rPr>
                <w:rFonts w:eastAsia="Times New Roman" w:cs="Calibri"/>
                <w:color w:val="000000"/>
                <w:szCs w:val="18"/>
                <w:lang w:val="fr-FR" w:eastAsia="fr-FR"/>
              </w:rPr>
            </w:pPr>
            <w:r w:rsidRPr="00CE74E6">
              <w:rPr>
                <w:rFonts w:eastAsia="Times New Roman" w:cs="Verdana"/>
                <w:color w:val="000000"/>
                <w:szCs w:val="18"/>
                <w:lang w:val="fr-FR" w:eastAsia="fr-FR"/>
              </w:rPr>
              <w:t>Date</w:t>
            </w:r>
          </w:p>
        </w:tc>
        <w:tc>
          <w:tcPr>
            <w:tcW w:w="6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B1207" w14:textId="77777777" w:rsidR="000920E2" w:rsidRPr="00CE74E6" w:rsidRDefault="000920E2" w:rsidP="000920E2">
            <w:pPr>
              <w:rPr>
                <w:rFonts w:eastAsia="Times New Roman" w:cs="Calibri"/>
                <w:color w:val="000000"/>
                <w:szCs w:val="18"/>
                <w:lang w:val="fr-FR" w:eastAsia="fr-FR"/>
              </w:rPr>
            </w:pPr>
            <w:r w:rsidRPr="00CE74E6">
              <w:rPr>
                <w:rFonts w:eastAsia="Times New Roman" w:cs="Calibri"/>
                <w:color w:val="000000"/>
                <w:szCs w:val="18"/>
                <w:lang w:val="fr-FR" w:eastAsia="fr-FR"/>
              </w:rPr>
              <w:t> </w:t>
            </w:r>
          </w:p>
        </w:tc>
      </w:tr>
      <w:tr w:rsidR="000920E2" w:rsidRPr="00CE74E6" w14:paraId="5D10862D" w14:textId="77777777" w:rsidTr="00482A55">
        <w:trPr>
          <w:gridBefore w:val="1"/>
          <w:gridAfter w:val="1"/>
          <w:wBefore w:w="200" w:type="dxa"/>
          <w:wAfter w:w="554" w:type="dxa"/>
          <w:trHeight w:val="360"/>
        </w:trPr>
        <w:tc>
          <w:tcPr>
            <w:tcW w:w="1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5AB96" w14:textId="77777777" w:rsidR="000920E2" w:rsidRPr="00CE74E6" w:rsidRDefault="000920E2" w:rsidP="000920E2">
            <w:pPr>
              <w:rPr>
                <w:rFonts w:eastAsia="Times New Roman" w:cs="Calibri"/>
                <w:color w:val="000000"/>
                <w:szCs w:val="18"/>
                <w:lang w:val="fr-FR" w:eastAsia="fr-FR"/>
              </w:rPr>
            </w:pPr>
            <w:r w:rsidRPr="00CE74E6">
              <w:rPr>
                <w:rFonts w:eastAsia="Times New Roman" w:cs="Verdana"/>
                <w:color w:val="000000"/>
                <w:szCs w:val="18"/>
                <w:lang w:val="fr-FR" w:eastAsia="fr-FR"/>
              </w:rPr>
              <w:t>Signature</w:t>
            </w:r>
          </w:p>
        </w:tc>
        <w:tc>
          <w:tcPr>
            <w:tcW w:w="6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845728" w14:textId="3FB4FE9C" w:rsidR="000920E2" w:rsidRPr="00CE74E6" w:rsidRDefault="000920E2" w:rsidP="000920E2">
            <w:pPr>
              <w:rPr>
                <w:rFonts w:ascii="Calibri" w:eastAsia="Times New Roman" w:hAnsi="Calibri" w:cs="Calibri"/>
                <w:color w:val="0563C1"/>
                <w:sz w:val="22"/>
                <w:szCs w:val="22"/>
                <w:u w:val="single"/>
                <w:lang w:val="fr-FR" w:eastAsia="fr-FR"/>
              </w:rPr>
            </w:pPr>
          </w:p>
        </w:tc>
      </w:tr>
      <w:tr w:rsidR="005C192F" w:rsidRPr="00CE74E6" w14:paraId="0E130949" w14:textId="77777777" w:rsidTr="00482A55">
        <w:trPr>
          <w:trHeight w:val="620"/>
        </w:trPr>
        <w:tc>
          <w:tcPr>
            <w:tcW w:w="9039" w:type="dxa"/>
            <w:gridSpan w:val="4"/>
            <w:tcBorders>
              <w:top w:val="nil"/>
              <w:left w:val="nil"/>
              <w:bottom w:val="nil"/>
              <w:right w:val="nil"/>
            </w:tcBorders>
            <w:shd w:val="clear" w:color="auto" w:fill="auto"/>
            <w:vAlign w:val="center"/>
            <w:hideMark/>
          </w:tcPr>
          <w:p w14:paraId="25792190" w14:textId="77777777" w:rsidR="00CE74E6" w:rsidRPr="00CE74E6" w:rsidRDefault="00CE74E6" w:rsidP="005C192F">
            <w:pPr>
              <w:jc w:val="center"/>
              <w:rPr>
                <w:rFonts w:eastAsia="Times New Roman" w:cs="Calibri"/>
                <w:b/>
                <w:bCs/>
                <w:color w:val="000000"/>
                <w:szCs w:val="17"/>
                <w:lang w:val="fr-FR" w:eastAsia="fr-FR"/>
              </w:rPr>
            </w:pPr>
            <w:bookmarkStart w:id="2" w:name="RANGE!E9"/>
          </w:p>
          <w:p w14:paraId="7F853035" w14:textId="77777777" w:rsidR="00CE74E6" w:rsidRDefault="00CE74E6" w:rsidP="005C192F">
            <w:pPr>
              <w:jc w:val="center"/>
              <w:rPr>
                <w:rFonts w:eastAsia="Times New Roman" w:cs="Calibri"/>
                <w:b/>
                <w:bCs/>
                <w:color w:val="000000"/>
                <w:szCs w:val="17"/>
                <w:lang w:val="fr-FR" w:eastAsia="fr-FR"/>
              </w:rPr>
            </w:pPr>
          </w:p>
          <w:tbl>
            <w:tblPr>
              <w:tblpPr w:leftFromText="141" w:rightFromText="141" w:vertAnchor="text" w:tblpY="68"/>
              <w:tblOverlap w:val="never"/>
              <w:tblW w:w="9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0"/>
              <w:gridCol w:w="2691"/>
              <w:gridCol w:w="1703"/>
              <w:gridCol w:w="2552"/>
              <w:gridCol w:w="435"/>
            </w:tblGrid>
            <w:tr w:rsidR="00CE74E6" w:rsidRPr="00CE74E6" w14:paraId="72E13FAC" w14:textId="3B0A9862" w:rsidTr="00482A55">
              <w:trPr>
                <w:trHeight w:val="50"/>
              </w:trPr>
              <w:tc>
                <w:tcPr>
                  <w:tcW w:w="8926" w:type="dxa"/>
                  <w:gridSpan w:val="4"/>
                  <w:tcBorders>
                    <w:top w:val="single" w:sz="4" w:space="0" w:color="auto"/>
                    <w:left w:val="single" w:sz="4" w:space="0" w:color="auto"/>
                    <w:bottom w:val="nil"/>
                    <w:right w:val="single" w:sz="4" w:space="0" w:color="auto"/>
                  </w:tcBorders>
                  <w:shd w:val="clear" w:color="auto" w:fill="auto"/>
                  <w:vAlign w:val="center"/>
                </w:tcPr>
                <w:p w14:paraId="7695FB93" w14:textId="77777777" w:rsidR="00CE74E6" w:rsidRPr="00A36670" w:rsidRDefault="00CE74E6" w:rsidP="00CE74E6">
                  <w:pPr>
                    <w:spacing w:before="110" w:after="110" w:line="180" w:lineRule="exact"/>
                    <w:ind w:left="33" w:right="113"/>
                    <w:rPr>
                      <w:b/>
                      <w:bCs/>
                      <w:szCs w:val="17"/>
                    </w:rPr>
                  </w:pPr>
                  <w:proofErr w:type="spellStart"/>
                  <w:r w:rsidRPr="00A36670">
                    <w:rPr>
                      <w:b/>
                      <w:bCs/>
                      <w:szCs w:val="17"/>
                    </w:rPr>
                    <w:t>Stichting</w:t>
                  </w:r>
                  <w:proofErr w:type="spellEnd"/>
                  <w:r w:rsidRPr="00A36670">
                    <w:rPr>
                      <w:b/>
                      <w:bCs/>
                      <w:szCs w:val="17"/>
                    </w:rPr>
                    <w:t xml:space="preserve"> SNV Netherlands Development Organisation</w:t>
                  </w:r>
                </w:p>
              </w:tc>
              <w:tc>
                <w:tcPr>
                  <w:tcW w:w="435" w:type="dxa"/>
                  <w:tcBorders>
                    <w:top w:val="single" w:sz="4" w:space="0" w:color="auto"/>
                    <w:left w:val="single" w:sz="4" w:space="0" w:color="auto"/>
                  </w:tcBorders>
                  <w:shd w:val="clear" w:color="auto" w:fill="auto"/>
                  <w:vAlign w:val="center"/>
                </w:tcPr>
                <w:p w14:paraId="2084B874" w14:textId="77777777" w:rsidR="00CE74E6" w:rsidRPr="00A36670" w:rsidRDefault="00CE74E6" w:rsidP="00CE74E6">
                  <w:pPr>
                    <w:spacing w:before="110" w:after="110" w:line="180" w:lineRule="exact"/>
                    <w:ind w:left="33" w:right="113"/>
                    <w:rPr>
                      <w:b/>
                      <w:bCs/>
                      <w:szCs w:val="17"/>
                    </w:rPr>
                  </w:pPr>
                </w:p>
              </w:tc>
            </w:tr>
            <w:tr w:rsidR="001218E0" w:rsidRPr="00CE74E6" w14:paraId="49746409" w14:textId="4509E088" w:rsidTr="00482A55">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549169" w14:textId="77777777" w:rsidR="001218E0" w:rsidRPr="00CE74E6" w:rsidRDefault="001218E0" w:rsidP="001218E0">
                  <w:pPr>
                    <w:spacing w:line="180" w:lineRule="exact"/>
                    <w:ind w:left="33"/>
                    <w:rPr>
                      <w:szCs w:val="17"/>
                      <w:lang w:val="fr-FR"/>
                    </w:rPr>
                  </w:pPr>
                  <w:r w:rsidRPr="00CE74E6">
                    <w:rPr>
                      <w:lang w:val="fr-FR"/>
                    </w:rPr>
                    <w:t>Nom Prénom :</w:t>
                  </w:r>
                </w:p>
              </w:tc>
              <w:tc>
                <w:tcPr>
                  <w:tcW w:w="2691" w:type="dxa"/>
                  <w:tcBorders>
                    <w:left w:val="single" w:sz="4" w:space="0" w:color="auto"/>
                  </w:tcBorders>
                  <w:shd w:val="clear" w:color="auto" w:fill="auto"/>
                  <w:vAlign w:val="center"/>
                  <w:hideMark/>
                </w:tcPr>
                <w:p w14:paraId="355B4096" w14:textId="07629E56" w:rsidR="001218E0" w:rsidRPr="00CE74E6" w:rsidRDefault="001218E0" w:rsidP="001218E0">
                  <w:pPr>
                    <w:spacing w:line="260" w:lineRule="exact"/>
                    <w:ind w:left="33"/>
                    <w:rPr>
                      <w:lang w:val="fr-FR"/>
                    </w:rPr>
                  </w:pPr>
                  <w:r>
                    <w:rPr>
                      <w:lang w:val="fr-FR"/>
                    </w:rPr>
                    <w:t xml:space="preserve">Awa KEITA </w:t>
                  </w:r>
                </w:p>
              </w:tc>
              <w:tc>
                <w:tcPr>
                  <w:tcW w:w="1703" w:type="dxa"/>
                  <w:shd w:val="clear" w:color="auto" w:fill="auto"/>
                  <w:vAlign w:val="center"/>
                  <w:hideMark/>
                </w:tcPr>
                <w:p w14:paraId="08C9935C" w14:textId="77777777" w:rsidR="001218E0" w:rsidRPr="00CE74E6" w:rsidRDefault="001218E0" w:rsidP="001218E0">
                  <w:pPr>
                    <w:spacing w:line="260" w:lineRule="exact"/>
                    <w:rPr>
                      <w:lang w:val="fr-FR"/>
                    </w:rPr>
                  </w:pPr>
                  <w:r w:rsidRPr="00CE74E6">
                    <w:rPr>
                      <w:lang w:val="fr-FR"/>
                    </w:rPr>
                    <w:t>Nom Prénom :</w:t>
                  </w:r>
                </w:p>
              </w:tc>
              <w:tc>
                <w:tcPr>
                  <w:tcW w:w="2552" w:type="dxa"/>
                  <w:shd w:val="clear" w:color="auto" w:fill="auto"/>
                  <w:vAlign w:val="center"/>
                  <w:hideMark/>
                </w:tcPr>
                <w:p w14:paraId="3826F43C" w14:textId="128CBF92" w:rsidR="001218E0" w:rsidRPr="00CE74E6" w:rsidRDefault="001218E0" w:rsidP="001218E0">
                  <w:pPr>
                    <w:spacing w:line="260" w:lineRule="exact"/>
                    <w:rPr>
                      <w:lang w:val="fr-FR"/>
                    </w:rPr>
                  </w:pPr>
                  <w:r w:rsidRPr="0035009D">
                    <w:rPr>
                      <w:lang w:val="fr-FR"/>
                    </w:rPr>
                    <w:t>Aukje DE JAGER</w:t>
                  </w:r>
                </w:p>
              </w:tc>
              <w:tc>
                <w:tcPr>
                  <w:tcW w:w="435" w:type="dxa"/>
                  <w:shd w:val="clear" w:color="auto" w:fill="auto"/>
                  <w:vAlign w:val="center"/>
                </w:tcPr>
                <w:p w14:paraId="26F7A836" w14:textId="77777777" w:rsidR="001218E0" w:rsidRPr="00CE74E6" w:rsidRDefault="001218E0" w:rsidP="001218E0">
                  <w:pPr>
                    <w:spacing w:line="260" w:lineRule="exact"/>
                    <w:rPr>
                      <w:lang w:val="fr-FR"/>
                    </w:rPr>
                  </w:pPr>
                </w:p>
              </w:tc>
            </w:tr>
            <w:tr w:rsidR="001218E0" w:rsidRPr="00CE74E6" w14:paraId="3EF3CB61" w14:textId="37862925" w:rsidTr="00482A55">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2E76A1" w14:textId="77777777" w:rsidR="001218E0" w:rsidRPr="00CE74E6" w:rsidRDefault="001218E0" w:rsidP="001218E0">
                  <w:pPr>
                    <w:spacing w:line="180" w:lineRule="exact"/>
                    <w:ind w:left="33"/>
                    <w:rPr>
                      <w:lang w:val="fr-FR"/>
                    </w:rPr>
                  </w:pPr>
                  <w:r w:rsidRPr="00CE74E6">
                    <w:rPr>
                      <w:lang w:val="fr-FR"/>
                    </w:rPr>
                    <w:t>Poste :</w:t>
                  </w:r>
                </w:p>
              </w:tc>
              <w:tc>
                <w:tcPr>
                  <w:tcW w:w="2691" w:type="dxa"/>
                  <w:tcBorders>
                    <w:left w:val="single" w:sz="4" w:space="0" w:color="auto"/>
                  </w:tcBorders>
                  <w:shd w:val="clear" w:color="auto" w:fill="auto"/>
                  <w:vAlign w:val="center"/>
                  <w:hideMark/>
                </w:tcPr>
                <w:p w14:paraId="3E89AB4C" w14:textId="3B33C2E1" w:rsidR="001218E0" w:rsidRPr="00CE74E6" w:rsidRDefault="001218E0" w:rsidP="001218E0">
                  <w:pPr>
                    <w:spacing w:line="260" w:lineRule="exact"/>
                    <w:ind w:left="33"/>
                    <w:rPr>
                      <w:lang w:val="fr-FR"/>
                    </w:rPr>
                  </w:pPr>
                  <w:r>
                    <w:rPr>
                      <w:lang w:val="fr-FR"/>
                    </w:rPr>
                    <w:t>Project Manager Blue Deal</w:t>
                  </w:r>
                </w:p>
              </w:tc>
              <w:tc>
                <w:tcPr>
                  <w:tcW w:w="1703" w:type="dxa"/>
                  <w:shd w:val="clear" w:color="auto" w:fill="auto"/>
                  <w:vAlign w:val="center"/>
                  <w:hideMark/>
                </w:tcPr>
                <w:p w14:paraId="427D4DEA" w14:textId="77777777" w:rsidR="001218E0" w:rsidRPr="00CE74E6" w:rsidRDefault="001218E0" w:rsidP="001218E0">
                  <w:pPr>
                    <w:spacing w:line="260" w:lineRule="exact"/>
                    <w:rPr>
                      <w:lang w:val="fr-FR"/>
                    </w:rPr>
                  </w:pPr>
                  <w:r w:rsidRPr="00CE74E6">
                    <w:rPr>
                      <w:lang w:val="fr-FR"/>
                    </w:rPr>
                    <w:t>Poste :</w:t>
                  </w:r>
                </w:p>
              </w:tc>
              <w:tc>
                <w:tcPr>
                  <w:tcW w:w="2552" w:type="dxa"/>
                  <w:shd w:val="clear" w:color="auto" w:fill="auto"/>
                  <w:vAlign w:val="center"/>
                  <w:hideMark/>
                </w:tcPr>
                <w:p w14:paraId="5C22D289" w14:textId="1280DC63" w:rsidR="001218E0" w:rsidRPr="00CE74E6" w:rsidRDefault="001218E0" w:rsidP="001218E0">
                  <w:pPr>
                    <w:spacing w:line="260" w:lineRule="exact"/>
                    <w:rPr>
                      <w:lang w:val="fr-FR"/>
                    </w:rPr>
                  </w:pPr>
                  <w:r w:rsidRPr="00CE74E6">
                    <w:rPr>
                      <w:lang w:val="fr-FR"/>
                    </w:rPr>
                    <w:t>Directrice Pays</w:t>
                  </w:r>
                  <w:r>
                    <w:rPr>
                      <w:lang w:val="fr-FR"/>
                    </w:rPr>
                    <w:t xml:space="preserve"> SNV Mali </w:t>
                  </w:r>
                </w:p>
              </w:tc>
              <w:tc>
                <w:tcPr>
                  <w:tcW w:w="435" w:type="dxa"/>
                  <w:shd w:val="clear" w:color="auto" w:fill="auto"/>
                  <w:vAlign w:val="center"/>
                </w:tcPr>
                <w:p w14:paraId="30E53C32" w14:textId="77777777" w:rsidR="001218E0" w:rsidRPr="00CE74E6" w:rsidRDefault="001218E0" w:rsidP="001218E0">
                  <w:pPr>
                    <w:spacing w:line="260" w:lineRule="exact"/>
                    <w:rPr>
                      <w:lang w:val="fr-FR"/>
                    </w:rPr>
                  </w:pPr>
                </w:p>
              </w:tc>
            </w:tr>
            <w:tr w:rsidR="001218E0" w:rsidRPr="00CE74E6" w14:paraId="405F34C2" w14:textId="1E057741" w:rsidTr="00482A55">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CE1A83" w14:textId="77777777" w:rsidR="001218E0" w:rsidRPr="00CE74E6" w:rsidRDefault="001218E0" w:rsidP="001218E0">
                  <w:pPr>
                    <w:spacing w:line="180" w:lineRule="exact"/>
                    <w:ind w:left="33"/>
                    <w:rPr>
                      <w:lang w:val="fr-FR"/>
                    </w:rPr>
                  </w:pPr>
                  <w:r w:rsidRPr="00CE74E6">
                    <w:rPr>
                      <w:lang w:val="fr-FR"/>
                    </w:rPr>
                    <w:t>Lieu :</w:t>
                  </w:r>
                </w:p>
              </w:tc>
              <w:tc>
                <w:tcPr>
                  <w:tcW w:w="2691" w:type="dxa"/>
                  <w:tcBorders>
                    <w:left w:val="single" w:sz="4" w:space="0" w:color="auto"/>
                  </w:tcBorders>
                  <w:shd w:val="clear" w:color="auto" w:fill="auto"/>
                  <w:vAlign w:val="center"/>
                  <w:hideMark/>
                </w:tcPr>
                <w:p w14:paraId="62DBD7FF" w14:textId="55D56E66" w:rsidR="001218E0" w:rsidRPr="00CE74E6" w:rsidRDefault="001218E0" w:rsidP="001218E0">
                  <w:pPr>
                    <w:spacing w:line="260" w:lineRule="exact"/>
                    <w:ind w:left="33"/>
                    <w:rPr>
                      <w:lang w:val="fr-FR"/>
                    </w:rPr>
                  </w:pPr>
                  <w:r w:rsidRPr="00CE74E6">
                    <w:rPr>
                      <w:lang w:val="fr-FR"/>
                    </w:rPr>
                    <w:t>Bamako</w:t>
                  </w:r>
                </w:p>
              </w:tc>
              <w:tc>
                <w:tcPr>
                  <w:tcW w:w="1703" w:type="dxa"/>
                  <w:shd w:val="clear" w:color="auto" w:fill="auto"/>
                  <w:vAlign w:val="center"/>
                  <w:hideMark/>
                </w:tcPr>
                <w:p w14:paraId="26FA4B9F" w14:textId="77777777" w:rsidR="001218E0" w:rsidRPr="00CE74E6" w:rsidRDefault="001218E0" w:rsidP="001218E0">
                  <w:pPr>
                    <w:spacing w:line="260" w:lineRule="exact"/>
                    <w:rPr>
                      <w:lang w:val="fr-FR"/>
                    </w:rPr>
                  </w:pPr>
                  <w:r w:rsidRPr="00CE74E6">
                    <w:rPr>
                      <w:lang w:val="fr-FR"/>
                    </w:rPr>
                    <w:t>Lieu :</w:t>
                  </w:r>
                </w:p>
              </w:tc>
              <w:tc>
                <w:tcPr>
                  <w:tcW w:w="2552" w:type="dxa"/>
                  <w:shd w:val="clear" w:color="auto" w:fill="auto"/>
                  <w:vAlign w:val="center"/>
                  <w:hideMark/>
                </w:tcPr>
                <w:p w14:paraId="6B33E182" w14:textId="5A8B6503" w:rsidR="001218E0" w:rsidRPr="00CE74E6" w:rsidRDefault="001218E0" w:rsidP="001218E0">
                  <w:pPr>
                    <w:spacing w:line="260" w:lineRule="exact"/>
                    <w:rPr>
                      <w:lang w:val="fr-FR"/>
                    </w:rPr>
                  </w:pPr>
                  <w:r w:rsidRPr="00CE74E6">
                    <w:rPr>
                      <w:lang w:val="fr-FR"/>
                    </w:rPr>
                    <w:t>Bamako</w:t>
                  </w:r>
                </w:p>
              </w:tc>
              <w:tc>
                <w:tcPr>
                  <w:tcW w:w="435" w:type="dxa"/>
                  <w:shd w:val="clear" w:color="auto" w:fill="auto"/>
                  <w:vAlign w:val="center"/>
                </w:tcPr>
                <w:p w14:paraId="52BCAC3D" w14:textId="77777777" w:rsidR="001218E0" w:rsidRPr="00CE74E6" w:rsidRDefault="001218E0" w:rsidP="001218E0">
                  <w:pPr>
                    <w:spacing w:line="260" w:lineRule="exact"/>
                    <w:rPr>
                      <w:lang w:val="fr-FR"/>
                    </w:rPr>
                  </w:pPr>
                </w:p>
              </w:tc>
            </w:tr>
            <w:tr w:rsidR="001218E0" w:rsidRPr="00CE74E6" w14:paraId="5D66DB29" w14:textId="63D6B01C" w:rsidTr="00482A55">
              <w:trPr>
                <w:trHeight w:val="5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77CC1F" w14:textId="77777777" w:rsidR="001218E0" w:rsidRPr="00CE74E6" w:rsidRDefault="001218E0" w:rsidP="001218E0">
                  <w:pPr>
                    <w:spacing w:line="180" w:lineRule="exact"/>
                    <w:ind w:left="33"/>
                    <w:rPr>
                      <w:lang w:val="fr-FR"/>
                    </w:rPr>
                  </w:pPr>
                  <w:r w:rsidRPr="00CE74E6">
                    <w:rPr>
                      <w:lang w:val="fr-FR"/>
                    </w:rPr>
                    <w:t>Date :</w:t>
                  </w:r>
                </w:p>
              </w:tc>
              <w:tc>
                <w:tcPr>
                  <w:tcW w:w="2691" w:type="dxa"/>
                  <w:tcBorders>
                    <w:left w:val="single" w:sz="4" w:space="0" w:color="auto"/>
                  </w:tcBorders>
                  <w:shd w:val="clear" w:color="auto" w:fill="auto"/>
                  <w:vAlign w:val="center"/>
                  <w:hideMark/>
                </w:tcPr>
                <w:p w14:paraId="51DE8C57" w14:textId="77777777" w:rsidR="001218E0" w:rsidRPr="00CE74E6" w:rsidRDefault="001218E0" w:rsidP="001218E0">
                  <w:pPr>
                    <w:spacing w:line="260" w:lineRule="exact"/>
                    <w:ind w:left="33"/>
                    <w:rPr>
                      <w:lang w:val="fr-FR"/>
                    </w:rPr>
                  </w:pPr>
                </w:p>
              </w:tc>
              <w:tc>
                <w:tcPr>
                  <w:tcW w:w="1703" w:type="dxa"/>
                  <w:shd w:val="clear" w:color="auto" w:fill="auto"/>
                  <w:vAlign w:val="center"/>
                  <w:hideMark/>
                </w:tcPr>
                <w:p w14:paraId="61BABF98" w14:textId="77777777" w:rsidR="001218E0" w:rsidRPr="00CE74E6" w:rsidRDefault="001218E0" w:rsidP="001218E0">
                  <w:pPr>
                    <w:spacing w:line="260" w:lineRule="exact"/>
                    <w:rPr>
                      <w:lang w:val="fr-FR"/>
                    </w:rPr>
                  </w:pPr>
                  <w:r w:rsidRPr="00CE74E6">
                    <w:rPr>
                      <w:lang w:val="fr-FR"/>
                    </w:rPr>
                    <w:t>Date :</w:t>
                  </w:r>
                </w:p>
              </w:tc>
              <w:tc>
                <w:tcPr>
                  <w:tcW w:w="2552" w:type="dxa"/>
                  <w:shd w:val="clear" w:color="auto" w:fill="auto"/>
                  <w:vAlign w:val="center"/>
                </w:tcPr>
                <w:p w14:paraId="545509D4" w14:textId="30AF0353" w:rsidR="001218E0" w:rsidRPr="00CE74E6" w:rsidRDefault="001218E0" w:rsidP="001218E0">
                  <w:pPr>
                    <w:spacing w:line="260" w:lineRule="exact"/>
                    <w:rPr>
                      <w:lang w:val="fr-FR"/>
                    </w:rPr>
                  </w:pPr>
                </w:p>
              </w:tc>
              <w:tc>
                <w:tcPr>
                  <w:tcW w:w="435" w:type="dxa"/>
                  <w:shd w:val="clear" w:color="auto" w:fill="auto"/>
                  <w:vAlign w:val="center"/>
                </w:tcPr>
                <w:p w14:paraId="3E2F06CD" w14:textId="77777777" w:rsidR="001218E0" w:rsidRPr="00CE74E6" w:rsidRDefault="001218E0" w:rsidP="001218E0">
                  <w:pPr>
                    <w:spacing w:line="260" w:lineRule="exact"/>
                    <w:rPr>
                      <w:lang w:val="fr-FR"/>
                    </w:rPr>
                  </w:pPr>
                </w:p>
              </w:tc>
            </w:tr>
            <w:tr w:rsidR="001218E0" w:rsidRPr="00CE74E6" w14:paraId="1075699B" w14:textId="367D1A63" w:rsidTr="00482A55">
              <w:trPr>
                <w:trHeight w:val="1049"/>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F2A93B" w14:textId="77777777" w:rsidR="001218E0" w:rsidRPr="00CE74E6" w:rsidRDefault="001218E0" w:rsidP="001218E0">
                  <w:pPr>
                    <w:spacing w:line="180" w:lineRule="exact"/>
                    <w:ind w:left="33"/>
                    <w:rPr>
                      <w:lang w:val="fr-FR"/>
                    </w:rPr>
                  </w:pPr>
                  <w:r w:rsidRPr="00CE74E6">
                    <w:rPr>
                      <w:lang w:val="fr-FR"/>
                    </w:rPr>
                    <w:t>Signature :</w:t>
                  </w:r>
                </w:p>
              </w:tc>
              <w:tc>
                <w:tcPr>
                  <w:tcW w:w="2691" w:type="dxa"/>
                  <w:tcBorders>
                    <w:left w:val="single" w:sz="4" w:space="0" w:color="auto"/>
                  </w:tcBorders>
                  <w:shd w:val="clear" w:color="auto" w:fill="auto"/>
                  <w:vAlign w:val="center"/>
                </w:tcPr>
                <w:p w14:paraId="71532781" w14:textId="77777777" w:rsidR="001218E0" w:rsidRPr="00CE74E6" w:rsidRDefault="001218E0" w:rsidP="001218E0">
                  <w:pPr>
                    <w:spacing w:line="260" w:lineRule="exact"/>
                    <w:ind w:left="33"/>
                    <w:rPr>
                      <w:lang w:val="fr-FR"/>
                    </w:rPr>
                  </w:pPr>
                </w:p>
              </w:tc>
              <w:tc>
                <w:tcPr>
                  <w:tcW w:w="1703" w:type="dxa"/>
                  <w:shd w:val="clear" w:color="auto" w:fill="auto"/>
                  <w:vAlign w:val="center"/>
                  <w:hideMark/>
                </w:tcPr>
                <w:p w14:paraId="1E1F6F5C" w14:textId="77777777" w:rsidR="001218E0" w:rsidRPr="00CE74E6" w:rsidRDefault="001218E0" w:rsidP="001218E0">
                  <w:pPr>
                    <w:spacing w:line="260" w:lineRule="exact"/>
                    <w:rPr>
                      <w:lang w:val="fr-FR"/>
                    </w:rPr>
                  </w:pPr>
                  <w:r w:rsidRPr="00CE74E6">
                    <w:rPr>
                      <w:lang w:val="fr-FR"/>
                    </w:rPr>
                    <w:t>Signature :</w:t>
                  </w:r>
                </w:p>
              </w:tc>
              <w:tc>
                <w:tcPr>
                  <w:tcW w:w="2552" w:type="dxa"/>
                  <w:shd w:val="clear" w:color="auto" w:fill="auto"/>
                  <w:vAlign w:val="center"/>
                </w:tcPr>
                <w:p w14:paraId="36FFDAB0" w14:textId="451F5BD2" w:rsidR="001218E0" w:rsidRPr="00CE74E6" w:rsidRDefault="001218E0" w:rsidP="001218E0">
                  <w:pPr>
                    <w:spacing w:line="260" w:lineRule="exact"/>
                    <w:rPr>
                      <w:lang w:val="fr-FR"/>
                    </w:rPr>
                  </w:pPr>
                </w:p>
              </w:tc>
              <w:tc>
                <w:tcPr>
                  <w:tcW w:w="435" w:type="dxa"/>
                  <w:shd w:val="clear" w:color="auto" w:fill="auto"/>
                  <w:vAlign w:val="center"/>
                </w:tcPr>
                <w:p w14:paraId="786A0AA6" w14:textId="77777777" w:rsidR="001218E0" w:rsidRPr="00CE74E6" w:rsidRDefault="001218E0" w:rsidP="001218E0">
                  <w:pPr>
                    <w:spacing w:line="260" w:lineRule="exact"/>
                    <w:rPr>
                      <w:lang w:val="fr-FR"/>
                    </w:rPr>
                  </w:pPr>
                </w:p>
              </w:tc>
            </w:tr>
          </w:tbl>
          <w:p w14:paraId="505E2B96" w14:textId="77777777" w:rsidR="00CE74E6" w:rsidRPr="00CE74E6" w:rsidRDefault="00CE74E6" w:rsidP="005C192F">
            <w:pPr>
              <w:jc w:val="center"/>
              <w:rPr>
                <w:rFonts w:eastAsia="Times New Roman" w:cs="Calibri"/>
                <w:b/>
                <w:bCs/>
                <w:color w:val="000000"/>
                <w:szCs w:val="17"/>
                <w:lang w:val="fr-FR" w:eastAsia="fr-FR"/>
              </w:rPr>
            </w:pPr>
          </w:p>
          <w:bookmarkEnd w:id="2"/>
          <w:p w14:paraId="27B2B694" w14:textId="40102744" w:rsidR="005C192F" w:rsidRPr="00CE74E6" w:rsidRDefault="005C192F" w:rsidP="00CE74E6">
            <w:pPr>
              <w:rPr>
                <w:rFonts w:eastAsia="Times New Roman" w:cs="Calibri"/>
                <w:b/>
                <w:bCs/>
                <w:color w:val="000000"/>
                <w:szCs w:val="18"/>
                <w:lang w:val="fr-FR" w:eastAsia="fr-FR"/>
              </w:rPr>
            </w:pPr>
          </w:p>
        </w:tc>
      </w:tr>
    </w:tbl>
    <w:p w14:paraId="1AC6C9F6" w14:textId="451C7590" w:rsidR="00BE4512" w:rsidRDefault="00BE4512" w:rsidP="001411FB">
      <w:pPr>
        <w:autoSpaceDE w:val="0"/>
        <w:autoSpaceDN w:val="0"/>
        <w:adjustRightInd w:val="0"/>
        <w:rPr>
          <w:rFonts w:cs="Verdana"/>
          <w:szCs w:val="18"/>
          <w:lang w:val="fr-FR"/>
        </w:rPr>
      </w:pPr>
    </w:p>
    <w:p w14:paraId="6FD6F1EC" w14:textId="77777777" w:rsidR="000920E2" w:rsidRDefault="000920E2" w:rsidP="001411FB">
      <w:pPr>
        <w:autoSpaceDE w:val="0"/>
        <w:autoSpaceDN w:val="0"/>
        <w:adjustRightInd w:val="0"/>
        <w:rPr>
          <w:rFonts w:cs="Verdana"/>
          <w:szCs w:val="18"/>
          <w:lang w:val="fr-FR"/>
        </w:rPr>
      </w:pPr>
    </w:p>
    <w:p w14:paraId="45361B9E" w14:textId="77777777" w:rsidR="00F72E1C" w:rsidRDefault="00F72E1C" w:rsidP="001411FB">
      <w:pPr>
        <w:autoSpaceDE w:val="0"/>
        <w:autoSpaceDN w:val="0"/>
        <w:adjustRightInd w:val="0"/>
        <w:rPr>
          <w:rFonts w:cs="Verdana"/>
          <w:szCs w:val="18"/>
          <w:lang w:val="fr-FR"/>
        </w:rPr>
      </w:pPr>
    </w:p>
    <w:p w14:paraId="73176203" w14:textId="77777777" w:rsidR="00737AE7" w:rsidRDefault="00737AE7" w:rsidP="001411FB">
      <w:pPr>
        <w:autoSpaceDE w:val="0"/>
        <w:autoSpaceDN w:val="0"/>
        <w:adjustRightInd w:val="0"/>
        <w:rPr>
          <w:rFonts w:cs="Verdana"/>
          <w:szCs w:val="18"/>
          <w:lang w:val="fr-FR"/>
        </w:rPr>
      </w:pPr>
    </w:p>
    <w:p w14:paraId="2CCB7E9C" w14:textId="77777777" w:rsidR="00737AE7" w:rsidRDefault="00737AE7" w:rsidP="001411FB">
      <w:pPr>
        <w:autoSpaceDE w:val="0"/>
        <w:autoSpaceDN w:val="0"/>
        <w:adjustRightInd w:val="0"/>
        <w:rPr>
          <w:rFonts w:cs="Verdana"/>
          <w:szCs w:val="18"/>
          <w:lang w:val="fr-FR"/>
        </w:rPr>
      </w:pPr>
    </w:p>
    <w:p w14:paraId="3F756CFF" w14:textId="77777777" w:rsidR="00737AE7" w:rsidRDefault="00737AE7" w:rsidP="001411FB">
      <w:pPr>
        <w:autoSpaceDE w:val="0"/>
        <w:autoSpaceDN w:val="0"/>
        <w:adjustRightInd w:val="0"/>
        <w:rPr>
          <w:rFonts w:cs="Verdana"/>
          <w:szCs w:val="18"/>
          <w:lang w:val="fr-FR"/>
        </w:rPr>
      </w:pPr>
    </w:p>
    <w:p w14:paraId="2B133DCF" w14:textId="77777777" w:rsidR="00737AE7" w:rsidRDefault="00737AE7" w:rsidP="001411FB">
      <w:pPr>
        <w:autoSpaceDE w:val="0"/>
        <w:autoSpaceDN w:val="0"/>
        <w:adjustRightInd w:val="0"/>
        <w:rPr>
          <w:rFonts w:cs="Verdana"/>
          <w:szCs w:val="18"/>
          <w:lang w:val="fr-FR"/>
        </w:rPr>
      </w:pPr>
    </w:p>
    <w:p w14:paraId="495F7842" w14:textId="77777777" w:rsidR="001218E0" w:rsidRDefault="001218E0" w:rsidP="001411FB">
      <w:pPr>
        <w:autoSpaceDE w:val="0"/>
        <w:autoSpaceDN w:val="0"/>
        <w:adjustRightInd w:val="0"/>
        <w:rPr>
          <w:rFonts w:cs="Verdana"/>
          <w:szCs w:val="18"/>
          <w:lang w:val="fr-FR"/>
        </w:rPr>
      </w:pPr>
    </w:p>
    <w:p w14:paraId="724941C0" w14:textId="77777777" w:rsidR="001218E0" w:rsidRDefault="001218E0" w:rsidP="001411FB">
      <w:pPr>
        <w:autoSpaceDE w:val="0"/>
        <w:autoSpaceDN w:val="0"/>
        <w:adjustRightInd w:val="0"/>
        <w:rPr>
          <w:rFonts w:cs="Verdana"/>
          <w:szCs w:val="18"/>
          <w:lang w:val="fr-FR"/>
        </w:rPr>
      </w:pPr>
    </w:p>
    <w:p w14:paraId="79F51537" w14:textId="77777777" w:rsidR="001218E0" w:rsidRDefault="001218E0" w:rsidP="001411FB">
      <w:pPr>
        <w:autoSpaceDE w:val="0"/>
        <w:autoSpaceDN w:val="0"/>
        <w:adjustRightInd w:val="0"/>
        <w:rPr>
          <w:rFonts w:cs="Verdana"/>
          <w:szCs w:val="18"/>
          <w:lang w:val="fr-FR"/>
        </w:rPr>
      </w:pPr>
    </w:p>
    <w:p w14:paraId="74C2ED45" w14:textId="77777777" w:rsidR="001218E0" w:rsidRDefault="001218E0" w:rsidP="001411FB">
      <w:pPr>
        <w:autoSpaceDE w:val="0"/>
        <w:autoSpaceDN w:val="0"/>
        <w:adjustRightInd w:val="0"/>
        <w:rPr>
          <w:rFonts w:cs="Verdana"/>
          <w:szCs w:val="18"/>
          <w:lang w:val="fr-FR"/>
        </w:rPr>
      </w:pPr>
    </w:p>
    <w:p w14:paraId="4EB82478" w14:textId="77777777" w:rsidR="001218E0" w:rsidRDefault="001218E0" w:rsidP="001411FB">
      <w:pPr>
        <w:autoSpaceDE w:val="0"/>
        <w:autoSpaceDN w:val="0"/>
        <w:adjustRightInd w:val="0"/>
        <w:rPr>
          <w:rFonts w:cs="Verdana"/>
          <w:szCs w:val="18"/>
          <w:lang w:val="fr-FR"/>
        </w:rPr>
      </w:pPr>
    </w:p>
    <w:p w14:paraId="29477445" w14:textId="77777777" w:rsidR="001218E0" w:rsidRDefault="001218E0" w:rsidP="001411FB">
      <w:pPr>
        <w:autoSpaceDE w:val="0"/>
        <w:autoSpaceDN w:val="0"/>
        <w:adjustRightInd w:val="0"/>
        <w:rPr>
          <w:rFonts w:cs="Verdana"/>
          <w:szCs w:val="18"/>
          <w:lang w:val="fr-FR"/>
        </w:rPr>
      </w:pPr>
    </w:p>
    <w:p w14:paraId="167D7C5B" w14:textId="77777777" w:rsidR="001218E0" w:rsidRDefault="001218E0" w:rsidP="001411FB">
      <w:pPr>
        <w:autoSpaceDE w:val="0"/>
        <w:autoSpaceDN w:val="0"/>
        <w:adjustRightInd w:val="0"/>
        <w:rPr>
          <w:rFonts w:cs="Verdana"/>
          <w:szCs w:val="18"/>
          <w:lang w:val="fr-FR"/>
        </w:rPr>
      </w:pPr>
    </w:p>
    <w:p w14:paraId="30C4CE32" w14:textId="77777777" w:rsidR="001218E0" w:rsidRDefault="001218E0" w:rsidP="001411FB">
      <w:pPr>
        <w:autoSpaceDE w:val="0"/>
        <w:autoSpaceDN w:val="0"/>
        <w:adjustRightInd w:val="0"/>
        <w:rPr>
          <w:rFonts w:cs="Verdana"/>
          <w:szCs w:val="18"/>
          <w:lang w:val="fr-FR"/>
        </w:rPr>
      </w:pPr>
    </w:p>
    <w:p w14:paraId="3F676AAC" w14:textId="77777777" w:rsidR="001218E0" w:rsidRDefault="001218E0" w:rsidP="001411FB">
      <w:pPr>
        <w:autoSpaceDE w:val="0"/>
        <w:autoSpaceDN w:val="0"/>
        <w:adjustRightInd w:val="0"/>
        <w:rPr>
          <w:rFonts w:cs="Verdana"/>
          <w:szCs w:val="18"/>
          <w:lang w:val="fr-FR"/>
        </w:rPr>
      </w:pPr>
    </w:p>
    <w:p w14:paraId="6C750EE4" w14:textId="77777777" w:rsidR="001218E0" w:rsidRDefault="001218E0" w:rsidP="001411FB">
      <w:pPr>
        <w:autoSpaceDE w:val="0"/>
        <w:autoSpaceDN w:val="0"/>
        <w:adjustRightInd w:val="0"/>
        <w:rPr>
          <w:rFonts w:cs="Verdana"/>
          <w:szCs w:val="18"/>
          <w:lang w:val="fr-FR"/>
        </w:rPr>
      </w:pPr>
    </w:p>
    <w:p w14:paraId="7C80D350" w14:textId="77777777" w:rsidR="001218E0" w:rsidRDefault="001218E0" w:rsidP="001411FB">
      <w:pPr>
        <w:autoSpaceDE w:val="0"/>
        <w:autoSpaceDN w:val="0"/>
        <w:adjustRightInd w:val="0"/>
        <w:rPr>
          <w:rFonts w:cs="Verdana"/>
          <w:szCs w:val="18"/>
          <w:lang w:val="fr-FR"/>
        </w:rPr>
      </w:pPr>
    </w:p>
    <w:p w14:paraId="6F4FDCEF" w14:textId="77777777" w:rsidR="001218E0" w:rsidRDefault="001218E0" w:rsidP="001411FB">
      <w:pPr>
        <w:autoSpaceDE w:val="0"/>
        <w:autoSpaceDN w:val="0"/>
        <w:adjustRightInd w:val="0"/>
        <w:rPr>
          <w:rFonts w:cs="Verdana"/>
          <w:szCs w:val="18"/>
          <w:lang w:val="fr-FR"/>
        </w:rPr>
      </w:pPr>
    </w:p>
    <w:p w14:paraId="35AB386F" w14:textId="77777777" w:rsidR="001218E0" w:rsidRDefault="001218E0" w:rsidP="001411FB">
      <w:pPr>
        <w:autoSpaceDE w:val="0"/>
        <w:autoSpaceDN w:val="0"/>
        <w:adjustRightInd w:val="0"/>
        <w:rPr>
          <w:rFonts w:cs="Verdana"/>
          <w:szCs w:val="18"/>
          <w:lang w:val="fr-FR"/>
        </w:rPr>
      </w:pPr>
    </w:p>
    <w:p w14:paraId="28E9C194" w14:textId="77777777" w:rsidR="001218E0" w:rsidRDefault="001218E0" w:rsidP="001411FB">
      <w:pPr>
        <w:autoSpaceDE w:val="0"/>
        <w:autoSpaceDN w:val="0"/>
        <w:adjustRightInd w:val="0"/>
        <w:rPr>
          <w:rFonts w:cs="Verdana"/>
          <w:szCs w:val="18"/>
          <w:lang w:val="fr-FR"/>
        </w:rPr>
      </w:pPr>
    </w:p>
    <w:p w14:paraId="59329F68" w14:textId="77777777" w:rsidR="001218E0" w:rsidRDefault="001218E0" w:rsidP="001411FB">
      <w:pPr>
        <w:autoSpaceDE w:val="0"/>
        <w:autoSpaceDN w:val="0"/>
        <w:adjustRightInd w:val="0"/>
        <w:rPr>
          <w:rFonts w:cs="Verdana"/>
          <w:szCs w:val="18"/>
          <w:lang w:val="fr-FR"/>
        </w:rPr>
      </w:pPr>
    </w:p>
    <w:p w14:paraId="369BE95B" w14:textId="77777777" w:rsidR="001218E0" w:rsidRDefault="001218E0" w:rsidP="001411FB">
      <w:pPr>
        <w:autoSpaceDE w:val="0"/>
        <w:autoSpaceDN w:val="0"/>
        <w:adjustRightInd w:val="0"/>
        <w:rPr>
          <w:rFonts w:cs="Verdana"/>
          <w:szCs w:val="18"/>
          <w:lang w:val="fr-FR"/>
        </w:rPr>
      </w:pPr>
    </w:p>
    <w:p w14:paraId="344C2A3D" w14:textId="77777777" w:rsidR="001218E0" w:rsidRDefault="001218E0" w:rsidP="001411FB">
      <w:pPr>
        <w:autoSpaceDE w:val="0"/>
        <w:autoSpaceDN w:val="0"/>
        <w:adjustRightInd w:val="0"/>
        <w:rPr>
          <w:rFonts w:cs="Verdana"/>
          <w:szCs w:val="18"/>
          <w:lang w:val="fr-FR"/>
        </w:rPr>
      </w:pPr>
    </w:p>
    <w:p w14:paraId="52A1DECE" w14:textId="77777777" w:rsidR="001218E0" w:rsidRDefault="001218E0" w:rsidP="001411FB">
      <w:pPr>
        <w:autoSpaceDE w:val="0"/>
        <w:autoSpaceDN w:val="0"/>
        <w:adjustRightInd w:val="0"/>
        <w:rPr>
          <w:rFonts w:cs="Verdana"/>
          <w:szCs w:val="18"/>
          <w:lang w:val="fr-FR"/>
        </w:rPr>
      </w:pPr>
    </w:p>
    <w:p w14:paraId="05A99FE7" w14:textId="77777777" w:rsidR="00737AE7" w:rsidRDefault="00737AE7" w:rsidP="001411FB">
      <w:pPr>
        <w:autoSpaceDE w:val="0"/>
        <w:autoSpaceDN w:val="0"/>
        <w:adjustRightInd w:val="0"/>
        <w:rPr>
          <w:rFonts w:cs="Verdana"/>
          <w:szCs w:val="18"/>
          <w:lang w:val="fr-FR"/>
        </w:rPr>
      </w:pPr>
    </w:p>
    <w:p w14:paraId="51923974" w14:textId="77777777" w:rsidR="00737AE7" w:rsidRDefault="00737AE7" w:rsidP="001411FB">
      <w:pPr>
        <w:autoSpaceDE w:val="0"/>
        <w:autoSpaceDN w:val="0"/>
        <w:adjustRightInd w:val="0"/>
        <w:rPr>
          <w:rFonts w:cs="Verdana"/>
          <w:szCs w:val="18"/>
          <w:lang w:val="fr-FR"/>
        </w:rPr>
      </w:pPr>
    </w:p>
    <w:p w14:paraId="572B4F07" w14:textId="77777777" w:rsidR="00CD48F4" w:rsidRDefault="00CD48F4" w:rsidP="001411FB">
      <w:pPr>
        <w:autoSpaceDE w:val="0"/>
        <w:autoSpaceDN w:val="0"/>
        <w:adjustRightInd w:val="0"/>
        <w:rPr>
          <w:rFonts w:cs="Verdana"/>
          <w:szCs w:val="18"/>
          <w:lang w:val="fr-FR"/>
        </w:rPr>
      </w:pPr>
    </w:p>
    <w:p w14:paraId="5B5AEDDE" w14:textId="77777777" w:rsidR="00CD48F4" w:rsidRDefault="00CD48F4" w:rsidP="001411FB">
      <w:pPr>
        <w:autoSpaceDE w:val="0"/>
        <w:autoSpaceDN w:val="0"/>
        <w:adjustRightInd w:val="0"/>
        <w:rPr>
          <w:rFonts w:cs="Verdana"/>
          <w:szCs w:val="18"/>
          <w:lang w:val="fr-FR"/>
        </w:rPr>
      </w:pPr>
    </w:p>
    <w:p w14:paraId="01BA27B3" w14:textId="77777777" w:rsidR="00CD48F4" w:rsidRDefault="00CD48F4" w:rsidP="001411FB">
      <w:pPr>
        <w:autoSpaceDE w:val="0"/>
        <w:autoSpaceDN w:val="0"/>
        <w:adjustRightInd w:val="0"/>
        <w:rPr>
          <w:rFonts w:cs="Verdana"/>
          <w:szCs w:val="18"/>
          <w:lang w:val="fr-FR"/>
        </w:rPr>
      </w:pPr>
    </w:p>
    <w:p w14:paraId="3767E9A7" w14:textId="77777777" w:rsidR="00CD48F4" w:rsidRDefault="00CD48F4" w:rsidP="001411FB">
      <w:pPr>
        <w:autoSpaceDE w:val="0"/>
        <w:autoSpaceDN w:val="0"/>
        <w:adjustRightInd w:val="0"/>
        <w:rPr>
          <w:rFonts w:cs="Verdana"/>
          <w:szCs w:val="18"/>
          <w:lang w:val="fr-FR"/>
        </w:rPr>
      </w:pPr>
    </w:p>
    <w:p w14:paraId="257E60BF" w14:textId="77777777" w:rsidR="00CD48F4" w:rsidRDefault="00CD48F4" w:rsidP="001411FB">
      <w:pPr>
        <w:autoSpaceDE w:val="0"/>
        <w:autoSpaceDN w:val="0"/>
        <w:adjustRightInd w:val="0"/>
        <w:rPr>
          <w:rFonts w:cs="Verdana"/>
          <w:szCs w:val="18"/>
          <w:lang w:val="fr-FR"/>
        </w:rPr>
      </w:pPr>
    </w:p>
    <w:p w14:paraId="7A7B82AD" w14:textId="77777777" w:rsidR="00CD48F4" w:rsidRDefault="00CD48F4" w:rsidP="001411FB">
      <w:pPr>
        <w:autoSpaceDE w:val="0"/>
        <w:autoSpaceDN w:val="0"/>
        <w:adjustRightInd w:val="0"/>
        <w:rPr>
          <w:rFonts w:cs="Verdana"/>
          <w:szCs w:val="18"/>
          <w:lang w:val="fr-FR"/>
        </w:rPr>
      </w:pPr>
    </w:p>
    <w:p w14:paraId="155A063C" w14:textId="77777777" w:rsidR="00CD48F4" w:rsidRDefault="00CD48F4" w:rsidP="001411FB">
      <w:pPr>
        <w:autoSpaceDE w:val="0"/>
        <w:autoSpaceDN w:val="0"/>
        <w:adjustRightInd w:val="0"/>
        <w:rPr>
          <w:rFonts w:cs="Verdana"/>
          <w:szCs w:val="18"/>
          <w:lang w:val="fr-FR"/>
        </w:rPr>
      </w:pPr>
    </w:p>
    <w:p w14:paraId="7AA26A08" w14:textId="77777777" w:rsidR="00737AE7" w:rsidRDefault="00737AE7" w:rsidP="001411FB">
      <w:pPr>
        <w:autoSpaceDE w:val="0"/>
        <w:autoSpaceDN w:val="0"/>
        <w:adjustRightInd w:val="0"/>
        <w:rPr>
          <w:rFonts w:cs="Verdana"/>
          <w:szCs w:val="18"/>
          <w:lang w:val="fr-FR"/>
        </w:rPr>
      </w:pPr>
    </w:p>
    <w:p w14:paraId="4349FF60" w14:textId="00C0636B" w:rsidR="002804CA" w:rsidRDefault="000D3E22" w:rsidP="000D3E22">
      <w:pPr>
        <w:spacing w:after="160" w:line="259" w:lineRule="auto"/>
        <w:rPr>
          <w:rFonts w:cs="Verdana"/>
          <w:b/>
          <w:bCs/>
          <w:lang w:val="fr-FR"/>
        </w:rPr>
      </w:pPr>
      <w:r>
        <w:rPr>
          <w:rFonts w:cs="Verdana"/>
          <w:b/>
          <w:bCs/>
          <w:lang w:val="fr-FR"/>
        </w:rPr>
        <w:lastRenderedPageBreak/>
        <w:t>An</w:t>
      </w:r>
      <w:r w:rsidR="00FC598E">
        <w:rPr>
          <w:rFonts w:cs="Verdana"/>
          <w:b/>
          <w:bCs/>
          <w:lang w:val="fr-FR"/>
        </w:rPr>
        <w:t>nexe</w:t>
      </w:r>
      <w:r w:rsidR="0058308E" w:rsidRPr="0026560B">
        <w:rPr>
          <w:rFonts w:cs="Verdana"/>
          <w:b/>
          <w:bCs/>
          <w:lang w:val="fr-FR"/>
        </w:rPr>
        <w:t xml:space="preserve"> I</w:t>
      </w:r>
      <w:r w:rsidR="0001430E" w:rsidRPr="0026560B">
        <w:rPr>
          <w:rFonts w:cs="Verdana"/>
          <w:b/>
          <w:bCs/>
          <w:lang w:val="fr-FR"/>
        </w:rPr>
        <w:t xml:space="preserve"> :</w:t>
      </w:r>
      <w:r w:rsidR="0058308E" w:rsidRPr="0026560B">
        <w:rPr>
          <w:rFonts w:cs="Verdana"/>
          <w:b/>
          <w:bCs/>
          <w:lang w:val="fr-FR"/>
        </w:rPr>
        <w:t xml:space="preserve"> Termes de Référence</w:t>
      </w:r>
      <w:r w:rsidR="00055C93">
        <w:rPr>
          <w:rFonts w:cs="Verdana"/>
          <w:b/>
          <w:bCs/>
          <w:lang w:val="fr-FR"/>
        </w:rPr>
        <w:t> :</w:t>
      </w:r>
    </w:p>
    <w:p w14:paraId="0EC5BB2F"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b/>
          <w:bCs/>
          <w:szCs w:val="18"/>
          <w:lang w:val="fr-FR" w:eastAsia="fr-FR"/>
        </w:rPr>
        <w:t>1. Contexte et Justification</w:t>
      </w:r>
    </w:p>
    <w:p w14:paraId="52AAC035" w14:textId="77777777" w:rsidR="00737AE7" w:rsidRPr="00737AE7" w:rsidRDefault="00737AE7" w:rsidP="00737AE7">
      <w:pPr>
        <w:spacing w:line="360" w:lineRule="auto"/>
        <w:jc w:val="both"/>
        <w:rPr>
          <w:szCs w:val="18"/>
          <w:lang w:val="fr-FR"/>
        </w:rPr>
      </w:pPr>
      <w:r w:rsidRPr="00737AE7">
        <w:rPr>
          <w:szCs w:val="18"/>
          <w:lang w:val="fr-FR"/>
        </w:rPr>
        <w:t xml:space="preserve">Le Blue Deal est un projet de renforcement des capacités de l’Agence Nationale de Gestion des Stations d’Épuration du Mali (ANGESEM), initié par les agences néerlandaises de l’eau. Financé conjointement par ces agences, le ministère néerlandais des Affaires étrangères et le ministère néerlandais des Infrastructures et de la Gestion de l'eau, ce projet est le fruit d’un partenariat lancé en 2016 entre World </w:t>
      </w:r>
      <w:proofErr w:type="spellStart"/>
      <w:r w:rsidRPr="00737AE7">
        <w:rPr>
          <w:szCs w:val="18"/>
          <w:lang w:val="fr-FR"/>
        </w:rPr>
        <w:t>Waternet</w:t>
      </w:r>
      <w:proofErr w:type="spellEnd"/>
      <w:r w:rsidRPr="00737AE7">
        <w:rPr>
          <w:szCs w:val="18"/>
          <w:lang w:val="fr-FR"/>
        </w:rPr>
        <w:t xml:space="preserve">, </w:t>
      </w:r>
      <w:proofErr w:type="spellStart"/>
      <w:r w:rsidRPr="00737AE7">
        <w:rPr>
          <w:szCs w:val="18"/>
          <w:lang w:val="fr-FR"/>
        </w:rPr>
        <w:t>Waterschap</w:t>
      </w:r>
      <w:proofErr w:type="spellEnd"/>
      <w:r w:rsidRPr="00737AE7">
        <w:rPr>
          <w:szCs w:val="18"/>
          <w:lang w:val="fr-FR"/>
        </w:rPr>
        <w:t xml:space="preserve"> Rijn en Ijssel et </w:t>
      </w:r>
      <w:proofErr w:type="spellStart"/>
      <w:r w:rsidRPr="00737AE7">
        <w:rPr>
          <w:szCs w:val="18"/>
          <w:lang w:val="fr-FR"/>
        </w:rPr>
        <w:t>Waterschap</w:t>
      </w:r>
      <w:proofErr w:type="spellEnd"/>
      <w:r w:rsidRPr="00737AE7">
        <w:rPr>
          <w:szCs w:val="18"/>
          <w:lang w:val="fr-FR"/>
        </w:rPr>
        <w:t xml:space="preserve"> De </w:t>
      </w:r>
      <w:proofErr w:type="spellStart"/>
      <w:r w:rsidRPr="00737AE7">
        <w:rPr>
          <w:szCs w:val="18"/>
          <w:lang w:val="fr-FR"/>
        </w:rPr>
        <w:t>Dommel</w:t>
      </w:r>
      <w:proofErr w:type="spellEnd"/>
      <w:r w:rsidRPr="00737AE7">
        <w:rPr>
          <w:szCs w:val="18"/>
          <w:lang w:val="fr-FR"/>
        </w:rPr>
        <w:t xml:space="preserve">. Avec pour objectif général l’amélioration du traitement des eaux usées au Mali et pour objectif spécifique la professionnalisation du travail et de l'organisation de l'ANGESEM. Le projet s’articule autour de trois axes majeurs : La poursuite des travaux initiés dans le cadre du financement du PCA-GIRE ; Le renforcement en Leadership, Laboratoire ; La réhabilitation des infrastructures de traitement des eaux usées. À la suite de ces échanges, trois nouveaux partenaires ont rejoint l’initiative : </w:t>
      </w:r>
      <w:proofErr w:type="spellStart"/>
      <w:r w:rsidRPr="00737AE7">
        <w:rPr>
          <w:szCs w:val="18"/>
          <w:lang w:val="fr-FR"/>
        </w:rPr>
        <w:t>Waterschap</w:t>
      </w:r>
      <w:proofErr w:type="spellEnd"/>
      <w:r w:rsidRPr="00737AE7">
        <w:rPr>
          <w:szCs w:val="18"/>
          <w:lang w:val="fr-FR"/>
        </w:rPr>
        <w:t xml:space="preserve"> </w:t>
      </w:r>
      <w:proofErr w:type="spellStart"/>
      <w:r w:rsidRPr="00737AE7">
        <w:rPr>
          <w:szCs w:val="18"/>
          <w:lang w:val="fr-FR"/>
        </w:rPr>
        <w:t>Hunze</w:t>
      </w:r>
      <w:proofErr w:type="spellEnd"/>
      <w:r w:rsidRPr="00737AE7">
        <w:rPr>
          <w:szCs w:val="18"/>
          <w:lang w:val="fr-FR"/>
        </w:rPr>
        <w:t xml:space="preserve"> en </w:t>
      </w:r>
      <w:proofErr w:type="spellStart"/>
      <w:r w:rsidRPr="00737AE7">
        <w:rPr>
          <w:szCs w:val="18"/>
          <w:lang w:val="fr-FR"/>
        </w:rPr>
        <w:t>Aa’s</w:t>
      </w:r>
      <w:proofErr w:type="spellEnd"/>
      <w:r w:rsidRPr="00737AE7">
        <w:rPr>
          <w:szCs w:val="18"/>
          <w:lang w:val="fr-FR"/>
        </w:rPr>
        <w:t xml:space="preserve">, </w:t>
      </w:r>
      <w:proofErr w:type="spellStart"/>
      <w:r w:rsidRPr="00737AE7">
        <w:rPr>
          <w:szCs w:val="18"/>
          <w:lang w:val="fr-FR"/>
        </w:rPr>
        <w:t>Hoogheemraadschap</w:t>
      </w:r>
      <w:proofErr w:type="spellEnd"/>
      <w:r w:rsidRPr="00737AE7">
        <w:rPr>
          <w:szCs w:val="18"/>
          <w:lang w:val="fr-FR"/>
        </w:rPr>
        <w:t xml:space="preserve"> </w:t>
      </w:r>
      <w:proofErr w:type="spellStart"/>
      <w:r w:rsidRPr="00737AE7">
        <w:rPr>
          <w:szCs w:val="18"/>
          <w:lang w:val="fr-FR"/>
        </w:rPr>
        <w:t>Noorderkwartier</w:t>
      </w:r>
      <w:proofErr w:type="spellEnd"/>
      <w:r w:rsidRPr="00737AE7">
        <w:rPr>
          <w:szCs w:val="18"/>
          <w:lang w:val="fr-FR"/>
        </w:rPr>
        <w:t xml:space="preserve">, </w:t>
      </w:r>
      <w:proofErr w:type="spellStart"/>
      <w:r w:rsidRPr="00737AE7">
        <w:rPr>
          <w:szCs w:val="18"/>
          <w:lang w:val="fr-FR"/>
        </w:rPr>
        <w:t>Waterschap</w:t>
      </w:r>
      <w:proofErr w:type="spellEnd"/>
      <w:r w:rsidRPr="00737AE7">
        <w:rPr>
          <w:szCs w:val="18"/>
          <w:lang w:val="fr-FR"/>
        </w:rPr>
        <w:t xml:space="preserve"> </w:t>
      </w:r>
      <w:proofErr w:type="spellStart"/>
      <w:r w:rsidRPr="00737AE7">
        <w:rPr>
          <w:szCs w:val="18"/>
          <w:lang w:val="fr-FR"/>
        </w:rPr>
        <w:t>Rivierenland</w:t>
      </w:r>
      <w:proofErr w:type="spellEnd"/>
      <w:r w:rsidRPr="00737AE7">
        <w:rPr>
          <w:szCs w:val="18"/>
          <w:lang w:val="fr-FR"/>
        </w:rPr>
        <w:t>. L’Agence Néerlandaise de Développement (</w:t>
      </w:r>
      <w:proofErr w:type="spellStart"/>
      <w:r w:rsidRPr="00737AE7">
        <w:rPr>
          <w:szCs w:val="18"/>
          <w:lang w:val="fr-FR"/>
        </w:rPr>
        <w:t>SNVMali</w:t>
      </w:r>
      <w:proofErr w:type="spellEnd"/>
      <w:r w:rsidRPr="00737AE7">
        <w:rPr>
          <w:szCs w:val="18"/>
          <w:lang w:val="fr-FR"/>
        </w:rPr>
        <w:t>) a été identifiée comme partenaire de mise en œuvre du projet, renforçant ainsi la dynamique de collaboration pour une gestion plus efficace et durable des eaux usées au Mali. Après le lancement de la première phase en avril 2019, celle-ci s’est achevée en 2022. La seconde phase, reformulée en mai 2022, a connu une suspension en raison du retrait des partenaires néerlandais, lié à la situation sécuritaire du pays. Cependant, les discussions pour la reprise du partenariat, engagées en juillet 2023, ont abouti en avril 2024 avec l’adoption d’un Plan d’Actions assorti d’un budget.</w:t>
      </w:r>
    </w:p>
    <w:p w14:paraId="7B9C8BB0"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b/>
          <w:bCs/>
          <w:szCs w:val="18"/>
          <w:lang w:val="fr-FR" w:eastAsia="fr-FR"/>
        </w:rPr>
        <w:t>2. Objectifs</w:t>
      </w:r>
    </w:p>
    <w:p w14:paraId="3FA7E85B"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szCs w:val="18"/>
          <w:lang w:val="fr-FR" w:eastAsia="fr-FR"/>
        </w:rPr>
        <w:t>L'objectif principal de ce projet est de développer un site web pour l'ANGESEM qui :</w:t>
      </w:r>
    </w:p>
    <w:p w14:paraId="2789C9FF" w14:textId="77777777" w:rsidR="00737AE7" w:rsidRPr="00737AE7" w:rsidRDefault="00737AE7" w:rsidP="00737AE7">
      <w:pPr>
        <w:numPr>
          <w:ilvl w:val="0"/>
          <w:numId w:val="18"/>
        </w:numPr>
        <w:spacing w:line="360" w:lineRule="auto"/>
        <w:jc w:val="both"/>
        <w:rPr>
          <w:rFonts w:eastAsia="Times New Roman"/>
          <w:szCs w:val="18"/>
          <w:lang w:val="fr-FR" w:eastAsia="fr-FR"/>
        </w:rPr>
      </w:pPr>
      <w:r w:rsidRPr="00737AE7">
        <w:rPr>
          <w:rFonts w:eastAsia="Times New Roman"/>
          <w:szCs w:val="18"/>
          <w:lang w:val="fr-FR" w:eastAsia="fr-FR"/>
        </w:rPr>
        <w:t>Fournit des informations claires et accessibles sur les activités de l'agence.</w:t>
      </w:r>
    </w:p>
    <w:p w14:paraId="6C16F46E" w14:textId="77777777" w:rsidR="00737AE7" w:rsidRPr="00737AE7" w:rsidRDefault="00737AE7" w:rsidP="00737AE7">
      <w:pPr>
        <w:numPr>
          <w:ilvl w:val="0"/>
          <w:numId w:val="18"/>
        </w:numPr>
        <w:spacing w:line="360" w:lineRule="auto"/>
        <w:jc w:val="both"/>
        <w:rPr>
          <w:rFonts w:eastAsia="Times New Roman"/>
          <w:szCs w:val="18"/>
          <w:lang w:val="fr-FR" w:eastAsia="fr-FR"/>
        </w:rPr>
      </w:pPr>
      <w:r w:rsidRPr="00737AE7">
        <w:rPr>
          <w:rFonts w:eastAsia="Times New Roman"/>
          <w:szCs w:val="18"/>
          <w:lang w:val="fr-FR" w:eastAsia="fr-FR"/>
        </w:rPr>
        <w:t>Améliore la visibilité et l'image de l'ANGESEM.</w:t>
      </w:r>
    </w:p>
    <w:p w14:paraId="47AC1406" w14:textId="77777777" w:rsidR="00737AE7" w:rsidRPr="00737AE7" w:rsidRDefault="00737AE7" w:rsidP="00737AE7">
      <w:pPr>
        <w:numPr>
          <w:ilvl w:val="0"/>
          <w:numId w:val="18"/>
        </w:numPr>
        <w:spacing w:line="360" w:lineRule="auto"/>
        <w:jc w:val="both"/>
        <w:rPr>
          <w:rFonts w:eastAsia="Times New Roman"/>
          <w:szCs w:val="18"/>
          <w:lang w:val="fr-FR" w:eastAsia="fr-FR"/>
        </w:rPr>
      </w:pPr>
      <w:r w:rsidRPr="00737AE7">
        <w:rPr>
          <w:rFonts w:eastAsia="Times New Roman"/>
          <w:szCs w:val="18"/>
          <w:lang w:val="fr-FR" w:eastAsia="fr-FR"/>
        </w:rPr>
        <w:t>Facilite la communication avec les parties prenantes et le public.</w:t>
      </w:r>
    </w:p>
    <w:p w14:paraId="2F8911F5" w14:textId="77777777" w:rsidR="00737AE7" w:rsidRPr="00737AE7" w:rsidRDefault="00737AE7" w:rsidP="00737AE7">
      <w:pPr>
        <w:numPr>
          <w:ilvl w:val="0"/>
          <w:numId w:val="18"/>
        </w:numPr>
        <w:spacing w:line="360" w:lineRule="auto"/>
        <w:jc w:val="both"/>
        <w:rPr>
          <w:rFonts w:eastAsia="Times New Roman"/>
          <w:szCs w:val="18"/>
          <w:lang w:val="fr-FR" w:eastAsia="fr-FR"/>
        </w:rPr>
      </w:pPr>
      <w:r w:rsidRPr="00737AE7">
        <w:rPr>
          <w:rFonts w:eastAsia="Times New Roman"/>
          <w:szCs w:val="18"/>
          <w:lang w:val="fr-FR" w:eastAsia="fr-FR"/>
        </w:rPr>
        <w:t>Permet la diffusion de rapports, de documents, et d'actualités.</w:t>
      </w:r>
    </w:p>
    <w:p w14:paraId="3882AD6F"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b/>
          <w:bCs/>
          <w:szCs w:val="18"/>
          <w:lang w:val="fr-FR" w:eastAsia="fr-FR"/>
        </w:rPr>
        <w:t>3. Description des Tâches</w:t>
      </w:r>
    </w:p>
    <w:p w14:paraId="08445577"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szCs w:val="18"/>
          <w:lang w:val="fr-FR" w:eastAsia="fr-FR"/>
        </w:rPr>
        <w:t>Le prestataire sélectionné sera chargé des tâches suivantes :</w:t>
      </w:r>
    </w:p>
    <w:p w14:paraId="408F7D6A" w14:textId="58D73D91" w:rsidR="00737AE7" w:rsidRPr="00667399" w:rsidRDefault="00737AE7" w:rsidP="00737AE7">
      <w:pPr>
        <w:numPr>
          <w:ilvl w:val="0"/>
          <w:numId w:val="23"/>
        </w:numPr>
        <w:spacing w:line="360" w:lineRule="auto"/>
        <w:jc w:val="both"/>
        <w:rPr>
          <w:rFonts w:eastAsia="Times New Roman"/>
          <w:szCs w:val="18"/>
          <w:lang w:eastAsia="fr-FR"/>
        </w:rPr>
      </w:pPr>
      <w:r w:rsidRPr="00517051">
        <w:rPr>
          <w:rFonts w:eastAsia="Times New Roman"/>
          <w:b/>
          <w:bCs/>
          <w:szCs w:val="18"/>
          <w:lang w:eastAsia="fr-FR"/>
        </w:rPr>
        <w:t>Conception et Développement:</w:t>
      </w:r>
    </w:p>
    <w:p w14:paraId="5BCB1469"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Conception de l'architecture du site web.</w:t>
      </w:r>
    </w:p>
    <w:p w14:paraId="18DAF63C"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Développement du site web avec une interface conviviale et un design moderne et responsif.</w:t>
      </w:r>
    </w:p>
    <w:p w14:paraId="23251977"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Intégration d'un système de gestion de contenu (CMS/SGC) pour permettre la mise à jour facile des informations.</w:t>
      </w:r>
    </w:p>
    <w:p w14:paraId="614EB083" w14:textId="77777777" w:rsidR="00737AE7" w:rsidRDefault="00737AE7" w:rsidP="00737AE7">
      <w:pPr>
        <w:numPr>
          <w:ilvl w:val="1"/>
          <w:numId w:val="23"/>
        </w:numPr>
        <w:spacing w:line="360" w:lineRule="auto"/>
        <w:jc w:val="both"/>
        <w:rPr>
          <w:rFonts w:eastAsia="Times New Roman"/>
          <w:szCs w:val="18"/>
          <w:lang w:eastAsia="fr-FR"/>
        </w:rPr>
      </w:pPr>
      <w:proofErr w:type="spellStart"/>
      <w:r>
        <w:rPr>
          <w:rFonts w:eastAsia="Times New Roman"/>
          <w:szCs w:val="18"/>
          <w:lang w:eastAsia="fr-FR"/>
        </w:rPr>
        <w:t>L’hébergement</w:t>
      </w:r>
      <w:proofErr w:type="spellEnd"/>
      <w:r>
        <w:rPr>
          <w:rFonts w:eastAsia="Times New Roman"/>
          <w:szCs w:val="18"/>
          <w:lang w:eastAsia="fr-FR"/>
        </w:rPr>
        <w:t xml:space="preserve"> </w:t>
      </w:r>
      <w:proofErr w:type="spellStart"/>
      <w:r>
        <w:rPr>
          <w:rFonts w:eastAsia="Times New Roman"/>
          <w:szCs w:val="18"/>
          <w:lang w:eastAsia="fr-FR"/>
        </w:rPr>
        <w:t>d’une</w:t>
      </w:r>
      <w:proofErr w:type="spellEnd"/>
      <w:r>
        <w:rPr>
          <w:rFonts w:eastAsia="Times New Roman"/>
          <w:szCs w:val="18"/>
          <w:lang w:eastAsia="fr-FR"/>
        </w:rPr>
        <w:t xml:space="preserve"> </w:t>
      </w:r>
      <w:proofErr w:type="spellStart"/>
      <w:r>
        <w:rPr>
          <w:rFonts w:eastAsia="Times New Roman"/>
          <w:szCs w:val="18"/>
          <w:lang w:eastAsia="fr-FR"/>
        </w:rPr>
        <w:t>année</w:t>
      </w:r>
      <w:proofErr w:type="spellEnd"/>
      <w:r>
        <w:rPr>
          <w:rFonts w:eastAsia="Times New Roman"/>
          <w:szCs w:val="18"/>
          <w:lang w:eastAsia="fr-FR"/>
        </w:rPr>
        <w:t xml:space="preserve"> </w:t>
      </w:r>
      <w:proofErr w:type="spellStart"/>
      <w:r>
        <w:rPr>
          <w:rFonts w:eastAsia="Times New Roman"/>
          <w:szCs w:val="18"/>
          <w:lang w:eastAsia="fr-FR"/>
        </w:rPr>
        <w:t>renouvelable</w:t>
      </w:r>
      <w:proofErr w:type="spellEnd"/>
    </w:p>
    <w:p w14:paraId="22D679F8" w14:textId="77777777" w:rsid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Proposition et Acquisition d’un nom du domaine (.ml)</w:t>
      </w:r>
    </w:p>
    <w:p w14:paraId="1911D38C" w14:textId="77777777" w:rsidR="00737AE7" w:rsidRPr="00517051" w:rsidRDefault="00737AE7" w:rsidP="00737AE7">
      <w:pPr>
        <w:numPr>
          <w:ilvl w:val="0"/>
          <w:numId w:val="23"/>
        </w:numPr>
        <w:spacing w:line="360" w:lineRule="auto"/>
        <w:jc w:val="both"/>
        <w:rPr>
          <w:rFonts w:eastAsia="Times New Roman"/>
          <w:szCs w:val="18"/>
          <w:lang w:eastAsia="fr-FR"/>
        </w:rPr>
      </w:pPr>
      <w:proofErr w:type="spellStart"/>
      <w:proofErr w:type="gramStart"/>
      <w:r w:rsidRPr="00517051">
        <w:rPr>
          <w:rFonts w:eastAsia="Times New Roman"/>
          <w:b/>
          <w:bCs/>
          <w:szCs w:val="18"/>
          <w:lang w:eastAsia="fr-FR"/>
        </w:rPr>
        <w:t>Contenu</w:t>
      </w:r>
      <w:proofErr w:type="spellEnd"/>
      <w:r w:rsidRPr="00517051">
        <w:rPr>
          <w:rFonts w:eastAsia="Times New Roman"/>
          <w:b/>
          <w:bCs/>
          <w:szCs w:val="18"/>
          <w:lang w:eastAsia="fr-FR"/>
        </w:rPr>
        <w:t xml:space="preserve"> :</w:t>
      </w:r>
      <w:proofErr w:type="gramEnd"/>
    </w:p>
    <w:p w14:paraId="5BED5B07"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Collaboration avec l'ANGESEM pour la rédaction et l'intégration des contenus (textes, images, vidéos).</w:t>
      </w:r>
    </w:p>
    <w:p w14:paraId="3BCA0C16"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Traduction du contenu en plusieurs langues (français et anglais).</w:t>
      </w:r>
    </w:p>
    <w:p w14:paraId="513E7B16"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lastRenderedPageBreak/>
        <w:t>Propriétés et Droits : Les contenus que nous fournissons (images, textes, vidéos…) restent notre propriété, de même que le nom de domaine, la charte graphique, le code source, l’interface de gestion et le code du module de conseil.</w:t>
      </w:r>
    </w:p>
    <w:p w14:paraId="6504E5B0" w14:textId="77777777" w:rsidR="00737AE7" w:rsidRPr="00517051" w:rsidRDefault="00737AE7" w:rsidP="00737AE7">
      <w:pPr>
        <w:numPr>
          <w:ilvl w:val="0"/>
          <w:numId w:val="23"/>
        </w:numPr>
        <w:spacing w:line="360" w:lineRule="auto"/>
        <w:jc w:val="both"/>
        <w:rPr>
          <w:rFonts w:eastAsia="Times New Roman"/>
          <w:szCs w:val="18"/>
          <w:lang w:eastAsia="fr-FR"/>
        </w:rPr>
      </w:pPr>
      <w:proofErr w:type="spellStart"/>
      <w:proofErr w:type="gramStart"/>
      <w:r w:rsidRPr="00517051">
        <w:rPr>
          <w:rFonts w:eastAsia="Times New Roman"/>
          <w:b/>
          <w:bCs/>
          <w:szCs w:val="18"/>
          <w:lang w:eastAsia="fr-FR"/>
        </w:rPr>
        <w:t>Fonctionnalités</w:t>
      </w:r>
      <w:proofErr w:type="spellEnd"/>
      <w:r w:rsidRPr="00517051">
        <w:rPr>
          <w:rFonts w:eastAsia="Times New Roman"/>
          <w:b/>
          <w:bCs/>
          <w:szCs w:val="18"/>
          <w:lang w:eastAsia="fr-FR"/>
        </w:rPr>
        <w:t xml:space="preserve"> :</w:t>
      </w:r>
      <w:proofErr w:type="gramEnd"/>
    </w:p>
    <w:p w14:paraId="07EC83F5" w14:textId="77777777" w:rsidR="00737AE7" w:rsidRPr="00517051" w:rsidRDefault="00737AE7" w:rsidP="00737AE7">
      <w:pPr>
        <w:numPr>
          <w:ilvl w:val="1"/>
          <w:numId w:val="23"/>
        </w:numPr>
        <w:spacing w:line="360" w:lineRule="auto"/>
        <w:jc w:val="both"/>
        <w:rPr>
          <w:rFonts w:eastAsia="Times New Roman"/>
          <w:szCs w:val="18"/>
          <w:lang w:eastAsia="fr-FR"/>
        </w:rPr>
      </w:pPr>
      <w:proofErr w:type="spellStart"/>
      <w:r w:rsidRPr="00517051">
        <w:rPr>
          <w:rFonts w:eastAsia="Times New Roman"/>
          <w:szCs w:val="18"/>
          <w:lang w:eastAsia="fr-FR"/>
        </w:rPr>
        <w:t>Formulaire</w:t>
      </w:r>
      <w:proofErr w:type="spellEnd"/>
      <w:r w:rsidRPr="00517051">
        <w:rPr>
          <w:rFonts w:eastAsia="Times New Roman"/>
          <w:szCs w:val="18"/>
          <w:lang w:eastAsia="fr-FR"/>
        </w:rPr>
        <w:t xml:space="preserve"> de contact.</w:t>
      </w:r>
    </w:p>
    <w:p w14:paraId="178EFA84"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Section de téléchargement pour les rapports et documents.</w:t>
      </w:r>
    </w:p>
    <w:p w14:paraId="632D4962"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Module de nouvelles et actualités.</w:t>
      </w:r>
    </w:p>
    <w:p w14:paraId="5B650D9D" w14:textId="77777777" w:rsidR="00737AE7" w:rsidRPr="00517051" w:rsidRDefault="00737AE7" w:rsidP="00737AE7">
      <w:pPr>
        <w:numPr>
          <w:ilvl w:val="1"/>
          <w:numId w:val="23"/>
        </w:numPr>
        <w:spacing w:line="360" w:lineRule="auto"/>
        <w:jc w:val="both"/>
        <w:rPr>
          <w:rFonts w:eastAsia="Times New Roman"/>
          <w:szCs w:val="18"/>
          <w:lang w:eastAsia="fr-FR"/>
        </w:rPr>
      </w:pPr>
      <w:proofErr w:type="spellStart"/>
      <w:r w:rsidRPr="00517051">
        <w:rPr>
          <w:rFonts w:eastAsia="Times New Roman"/>
          <w:szCs w:val="18"/>
          <w:lang w:eastAsia="fr-FR"/>
        </w:rPr>
        <w:t>Intégration</w:t>
      </w:r>
      <w:proofErr w:type="spellEnd"/>
      <w:r w:rsidRPr="00517051">
        <w:rPr>
          <w:rFonts w:eastAsia="Times New Roman"/>
          <w:szCs w:val="18"/>
          <w:lang w:eastAsia="fr-FR"/>
        </w:rPr>
        <w:t xml:space="preserve"> des réseaux </w:t>
      </w:r>
      <w:proofErr w:type="spellStart"/>
      <w:r w:rsidRPr="00517051">
        <w:rPr>
          <w:rFonts w:eastAsia="Times New Roman"/>
          <w:szCs w:val="18"/>
          <w:lang w:eastAsia="fr-FR"/>
        </w:rPr>
        <w:t>sociaux</w:t>
      </w:r>
      <w:proofErr w:type="spellEnd"/>
      <w:r w:rsidRPr="00517051">
        <w:rPr>
          <w:rFonts w:eastAsia="Times New Roman"/>
          <w:szCs w:val="18"/>
          <w:lang w:eastAsia="fr-FR"/>
        </w:rPr>
        <w:t>.</w:t>
      </w:r>
    </w:p>
    <w:p w14:paraId="4EC83825"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Espace sécurisé pour les parties prenantes (connexion avec identifiant et mot de passe).</w:t>
      </w:r>
    </w:p>
    <w:p w14:paraId="721EC3CC"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Protéger le contenu des bases de données ainsi que l’accès du site contre toutes manœuvres de piratage</w:t>
      </w:r>
    </w:p>
    <w:p w14:paraId="214A5994"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Assurer un bon référencement du site web pour une grande visibilité : Au niveau du lancement du site, le prestataire devra optimiser l’architecture et le code du site web pour un meilleur référencement et l’indexation du site dans les annuaires spécialisés et dans les moteurs de recherche.</w:t>
      </w:r>
    </w:p>
    <w:p w14:paraId="3C5B4EF8"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Connecter le site web à une plateforme d’analyse des données de trafic visiteurs. Le site devra pouvoir intégrer le code JavaScript de Google Analytics. Il est à noter que toutes propositions d’autres outils pouvant être utilisés sur le site sera considéré pour l’évaluation technique de l’offre. Ces outils doivent permettre au minimum d’avoir accès au(x) : Nombre d’accès visiteurs, Mots clés tapés par les internautes, Moteurs et annuaires de provenance, Nombre de visites, Pages visitées, Temps resté sur une page et sur le site, Le taux de rebond, Provenance géographique des internautes, Jours et tranches horaires des visites, Types de navigateurs utilisés, Fournisseurs d’accès d’origine.</w:t>
      </w:r>
    </w:p>
    <w:p w14:paraId="15F14F85" w14:textId="77777777" w:rsidR="00737AE7" w:rsidRPr="00517051" w:rsidRDefault="00737AE7" w:rsidP="00737AE7">
      <w:pPr>
        <w:numPr>
          <w:ilvl w:val="0"/>
          <w:numId w:val="23"/>
        </w:numPr>
        <w:spacing w:line="360" w:lineRule="auto"/>
        <w:jc w:val="both"/>
        <w:rPr>
          <w:rFonts w:eastAsia="Times New Roman"/>
          <w:szCs w:val="18"/>
          <w:lang w:eastAsia="fr-FR"/>
        </w:rPr>
      </w:pPr>
      <w:r w:rsidRPr="00517051">
        <w:rPr>
          <w:rFonts w:eastAsia="Times New Roman"/>
          <w:b/>
          <w:bCs/>
          <w:szCs w:val="18"/>
          <w:lang w:eastAsia="fr-FR"/>
        </w:rPr>
        <w:t xml:space="preserve">Tests et </w:t>
      </w:r>
      <w:proofErr w:type="spellStart"/>
      <w:proofErr w:type="gramStart"/>
      <w:r w:rsidRPr="00517051">
        <w:rPr>
          <w:rFonts w:eastAsia="Times New Roman"/>
          <w:b/>
          <w:bCs/>
          <w:szCs w:val="18"/>
          <w:lang w:eastAsia="fr-FR"/>
        </w:rPr>
        <w:t>Lancement</w:t>
      </w:r>
      <w:proofErr w:type="spellEnd"/>
      <w:r w:rsidRPr="00517051">
        <w:rPr>
          <w:rFonts w:eastAsia="Times New Roman"/>
          <w:b/>
          <w:bCs/>
          <w:szCs w:val="18"/>
          <w:lang w:eastAsia="fr-FR"/>
        </w:rPr>
        <w:t xml:space="preserve"> :</w:t>
      </w:r>
      <w:proofErr w:type="gramEnd"/>
    </w:p>
    <w:p w14:paraId="65846978"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Test du site sur différents navigateurs et appareils.</w:t>
      </w:r>
    </w:p>
    <w:p w14:paraId="23CF1DBA"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Corrections des bègues et optimisation.</w:t>
      </w:r>
    </w:p>
    <w:p w14:paraId="5BB42915"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Formation du personnel de l'ANGESEM à l'utilisation du CMS/SGC.</w:t>
      </w:r>
    </w:p>
    <w:p w14:paraId="2998F388"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Lancement du site web et support technique pendant une année.</w:t>
      </w:r>
    </w:p>
    <w:p w14:paraId="6BC36745"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Le prestataire sera tenu d’effectuer une sauvegarde mensuelle des données.</w:t>
      </w:r>
    </w:p>
    <w:p w14:paraId="425DAB1E" w14:textId="77777777" w:rsidR="00737AE7" w:rsidRPr="00737AE7" w:rsidRDefault="00737AE7" w:rsidP="00737AE7">
      <w:pPr>
        <w:numPr>
          <w:ilvl w:val="1"/>
          <w:numId w:val="23"/>
        </w:numPr>
        <w:spacing w:line="360" w:lineRule="auto"/>
        <w:jc w:val="both"/>
        <w:rPr>
          <w:rFonts w:eastAsia="Times New Roman"/>
          <w:szCs w:val="18"/>
          <w:lang w:val="fr-FR" w:eastAsia="fr-FR"/>
        </w:rPr>
      </w:pPr>
      <w:r w:rsidRPr="00737AE7">
        <w:rPr>
          <w:rFonts w:eastAsia="Times New Roman"/>
          <w:szCs w:val="18"/>
          <w:lang w:val="fr-FR" w:eastAsia="fr-FR"/>
        </w:rPr>
        <w:t>Le prestataire devra inclure dans le forfait de maintenance, des mises à jour majeures de l’outil de gestion du site ainsi qu’un forfait d’assistance.</w:t>
      </w:r>
    </w:p>
    <w:p w14:paraId="1E7A6ADA"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b/>
          <w:bCs/>
          <w:szCs w:val="18"/>
          <w:lang w:val="fr-FR" w:eastAsia="fr-FR"/>
        </w:rPr>
        <w:t>4. Livrables</w:t>
      </w:r>
    </w:p>
    <w:p w14:paraId="5961F593"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szCs w:val="18"/>
          <w:lang w:val="fr-FR" w:eastAsia="fr-FR"/>
        </w:rPr>
        <w:t>Les livrables attendus incluent :</w:t>
      </w:r>
    </w:p>
    <w:p w14:paraId="1E16F414" w14:textId="77777777" w:rsidR="00737AE7" w:rsidRPr="00737AE7" w:rsidRDefault="00737AE7" w:rsidP="00737AE7">
      <w:pPr>
        <w:numPr>
          <w:ilvl w:val="0"/>
          <w:numId w:val="21"/>
        </w:numPr>
        <w:spacing w:line="360" w:lineRule="auto"/>
        <w:jc w:val="both"/>
        <w:rPr>
          <w:rFonts w:eastAsia="Times New Roman"/>
          <w:szCs w:val="18"/>
          <w:lang w:val="fr-FR" w:eastAsia="fr-FR"/>
        </w:rPr>
      </w:pPr>
      <w:r w:rsidRPr="00737AE7">
        <w:rPr>
          <w:rFonts w:eastAsia="Times New Roman"/>
          <w:szCs w:val="18"/>
          <w:lang w:val="fr-FR" w:eastAsia="fr-FR"/>
        </w:rPr>
        <w:t>Design et maquettes du site web.</w:t>
      </w:r>
    </w:p>
    <w:p w14:paraId="719E576A" w14:textId="77777777" w:rsidR="00737AE7" w:rsidRPr="00F23DAE" w:rsidRDefault="00737AE7" w:rsidP="00737AE7">
      <w:pPr>
        <w:pStyle w:val="Paragraphedeliste"/>
        <w:numPr>
          <w:ilvl w:val="0"/>
          <w:numId w:val="21"/>
        </w:numPr>
        <w:spacing w:after="160" w:line="259" w:lineRule="auto"/>
        <w:rPr>
          <w:rFonts w:eastAsia="Times New Roman"/>
          <w:szCs w:val="18"/>
          <w:lang w:eastAsia="fr-FR"/>
        </w:rPr>
      </w:pPr>
      <w:r w:rsidRPr="00890018">
        <w:rPr>
          <w:rFonts w:eastAsia="Times New Roman"/>
          <w:szCs w:val="18"/>
          <w:lang w:eastAsia="fr-FR"/>
        </w:rPr>
        <w:t xml:space="preserve">Un fichier informatique source (pages HTML, graphismes, bases de données, programmes…), </w:t>
      </w:r>
    </w:p>
    <w:p w14:paraId="628C6788" w14:textId="77777777" w:rsidR="00737AE7" w:rsidRPr="00737AE7" w:rsidRDefault="00737AE7" w:rsidP="00737AE7">
      <w:pPr>
        <w:numPr>
          <w:ilvl w:val="0"/>
          <w:numId w:val="21"/>
        </w:numPr>
        <w:spacing w:line="360" w:lineRule="auto"/>
        <w:jc w:val="both"/>
        <w:rPr>
          <w:rFonts w:eastAsia="Times New Roman"/>
          <w:szCs w:val="18"/>
          <w:lang w:val="fr-FR" w:eastAsia="fr-FR"/>
        </w:rPr>
      </w:pPr>
      <w:r w:rsidRPr="00737AE7">
        <w:rPr>
          <w:rFonts w:eastAsia="Times New Roman"/>
          <w:szCs w:val="18"/>
          <w:lang w:val="fr-FR" w:eastAsia="fr-FR"/>
        </w:rPr>
        <w:t>Site web fonctionnel avec toutes les fonctionnalités demandées.</w:t>
      </w:r>
    </w:p>
    <w:p w14:paraId="3F6CA725" w14:textId="77777777" w:rsidR="00737AE7" w:rsidRPr="00737AE7" w:rsidRDefault="00737AE7" w:rsidP="00737AE7">
      <w:pPr>
        <w:numPr>
          <w:ilvl w:val="0"/>
          <w:numId w:val="21"/>
        </w:numPr>
        <w:spacing w:line="360" w:lineRule="auto"/>
        <w:jc w:val="both"/>
        <w:rPr>
          <w:rFonts w:eastAsia="Times New Roman"/>
          <w:szCs w:val="18"/>
          <w:lang w:val="fr-FR" w:eastAsia="fr-FR"/>
        </w:rPr>
      </w:pPr>
      <w:r w:rsidRPr="00737AE7">
        <w:rPr>
          <w:rFonts w:eastAsia="Times New Roman"/>
          <w:szCs w:val="18"/>
          <w:lang w:val="fr-FR" w:eastAsia="fr-FR"/>
        </w:rPr>
        <w:t>Guide d'utilisation du CMS. (</w:t>
      </w:r>
      <w:r w:rsidRPr="00737AE7">
        <w:rPr>
          <w:szCs w:val="18"/>
          <w:lang w:val="fr-FR"/>
        </w:rPr>
        <w:t>Un</w:t>
      </w:r>
      <w:r w:rsidRPr="00737AE7">
        <w:rPr>
          <w:rFonts w:eastAsia="Times New Roman"/>
          <w:szCs w:val="18"/>
          <w:lang w:val="fr-FR" w:eastAsia="fr-FR"/>
        </w:rPr>
        <w:t xml:space="preserve"> guide d'utilisation du CMS (Système de Gestion de Contenu) aide les utilisateurs à comprendre et maîtriser l'interface et les fonctionnalités du CMS pour gérer les contenus de manière efficace).</w:t>
      </w:r>
    </w:p>
    <w:p w14:paraId="46550F02" w14:textId="77777777" w:rsidR="00737AE7" w:rsidRPr="00737AE7" w:rsidRDefault="00737AE7" w:rsidP="00737AE7">
      <w:pPr>
        <w:numPr>
          <w:ilvl w:val="0"/>
          <w:numId w:val="21"/>
        </w:numPr>
        <w:spacing w:line="360" w:lineRule="auto"/>
        <w:jc w:val="both"/>
        <w:rPr>
          <w:rFonts w:eastAsia="Times New Roman"/>
          <w:szCs w:val="18"/>
          <w:lang w:val="fr-FR" w:eastAsia="fr-FR"/>
        </w:rPr>
      </w:pPr>
      <w:r w:rsidRPr="00737AE7">
        <w:rPr>
          <w:rFonts w:eastAsia="Times New Roman"/>
          <w:szCs w:val="18"/>
          <w:lang w:val="fr-FR" w:eastAsia="fr-FR"/>
        </w:rPr>
        <w:lastRenderedPageBreak/>
        <w:t>Rapport de test et documentation technique.</w:t>
      </w:r>
    </w:p>
    <w:p w14:paraId="482D8E07" w14:textId="77777777" w:rsidR="00737AE7" w:rsidRPr="00737AE7" w:rsidRDefault="00737AE7" w:rsidP="00737AE7">
      <w:pPr>
        <w:numPr>
          <w:ilvl w:val="0"/>
          <w:numId w:val="21"/>
        </w:numPr>
        <w:spacing w:line="360" w:lineRule="auto"/>
        <w:jc w:val="both"/>
        <w:rPr>
          <w:rFonts w:eastAsia="Times New Roman"/>
          <w:szCs w:val="18"/>
          <w:lang w:val="fr-FR" w:eastAsia="fr-FR"/>
        </w:rPr>
      </w:pPr>
      <w:r w:rsidRPr="00737AE7">
        <w:rPr>
          <w:rFonts w:eastAsia="Times New Roman"/>
          <w:szCs w:val="18"/>
          <w:lang w:val="fr-FR" w:eastAsia="fr-FR"/>
        </w:rPr>
        <w:t>L’hébergement et le nom du domaine seront à la charge du prestataire</w:t>
      </w:r>
    </w:p>
    <w:p w14:paraId="16AE7544"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b/>
          <w:bCs/>
          <w:szCs w:val="18"/>
          <w:lang w:val="fr-FR" w:eastAsia="fr-FR"/>
        </w:rPr>
        <w:t>5. Durée et Planning</w:t>
      </w:r>
    </w:p>
    <w:p w14:paraId="3DD5798F"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szCs w:val="18"/>
          <w:lang w:val="fr-FR" w:eastAsia="fr-FR"/>
        </w:rPr>
        <w:t xml:space="preserve">Le projet doit être achevé dans un délai de </w:t>
      </w:r>
      <w:r w:rsidRPr="00737AE7">
        <w:rPr>
          <w:rFonts w:eastAsia="Times New Roman"/>
          <w:b/>
          <w:bCs/>
          <w:szCs w:val="18"/>
          <w:lang w:val="fr-FR" w:eastAsia="fr-FR"/>
        </w:rPr>
        <w:t>deux mois</w:t>
      </w:r>
      <w:r w:rsidRPr="00737AE7">
        <w:rPr>
          <w:rFonts w:eastAsia="Times New Roman"/>
          <w:szCs w:val="18"/>
          <w:lang w:val="fr-FR" w:eastAsia="fr-FR"/>
        </w:rPr>
        <w:t xml:space="preserve"> à partir de la date d’adjudication du marché et former le(s) gestionnaire(s) du site web dans un délai supplémentaire de deux (2) semaines après la conception du site web. Toutefois, le concepteur du site devra prévoir le développement de contenus/outils pendant une durée minimale de deux (2) ans.</w:t>
      </w:r>
    </w:p>
    <w:p w14:paraId="41A54435"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szCs w:val="18"/>
          <w:lang w:val="fr-FR" w:eastAsia="fr-FR"/>
        </w:rPr>
        <w:t xml:space="preserve">La livraison finale du produit (site et manuel) est prévue pour le </w:t>
      </w:r>
      <w:r w:rsidRPr="00737AE7">
        <w:rPr>
          <w:rFonts w:eastAsia="Times New Roman"/>
          <w:b/>
          <w:bCs/>
          <w:szCs w:val="18"/>
          <w:lang w:val="fr-FR" w:eastAsia="fr-FR"/>
        </w:rPr>
        <w:t>15 juin 2025</w:t>
      </w:r>
      <w:r w:rsidRPr="00737AE7">
        <w:rPr>
          <w:rFonts w:eastAsia="Times New Roman"/>
          <w:szCs w:val="18"/>
          <w:lang w:val="fr-FR" w:eastAsia="fr-FR"/>
        </w:rPr>
        <w:t xml:space="preserve"> tandis que la formation des gestionnaires devra être achevée le </w:t>
      </w:r>
      <w:r w:rsidRPr="00737AE7">
        <w:rPr>
          <w:rFonts w:eastAsia="Times New Roman"/>
          <w:b/>
          <w:bCs/>
          <w:szCs w:val="18"/>
          <w:lang w:val="fr-FR" w:eastAsia="fr-FR"/>
        </w:rPr>
        <w:t>25 juin 2025</w:t>
      </w:r>
      <w:r w:rsidRPr="00737AE7">
        <w:rPr>
          <w:rFonts w:eastAsia="Times New Roman"/>
          <w:szCs w:val="18"/>
          <w:lang w:val="fr-FR" w:eastAsia="fr-FR"/>
        </w:rPr>
        <w:t xml:space="preserve"> au plus tard.</w:t>
      </w:r>
    </w:p>
    <w:p w14:paraId="7C36763F"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b/>
          <w:bCs/>
          <w:szCs w:val="18"/>
          <w:lang w:val="fr-FR" w:eastAsia="fr-FR"/>
        </w:rPr>
        <w:t>6. Compétences et Expérience Requises</w:t>
      </w:r>
    </w:p>
    <w:p w14:paraId="50635CA6"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szCs w:val="18"/>
          <w:lang w:val="fr-FR" w:eastAsia="fr-FR"/>
        </w:rPr>
        <w:t>Le prestataire doit avoir :</w:t>
      </w:r>
    </w:p>
    <w:p w14:paraId="0EE63F9F" w14:textId="77777777" w:rsidR="00737AE7" w:rsidRPr="00737AE7" w:rsidRDefault="00737AE7" w:rsidP="00737AE7">
      <w:pPr>
        <w:numPr>
          <w:ilvl w:val="0"/>
          <w:numId w:val="24"/>
        </w:numPr>
        <w:spacing w:line="360" w:lineRule="auto"/>
        <w:jc w:val="both"/>
        <w:rPr>
          <w:rFonts w:eastAsia="Times New Roman"/>
          <w:szCs w:val="18"/>
          <w:lang w:val="fr-FR" w:eastAsia="fr-FR"/>
        </w:rPr>
      </w:pPr>
      <w:r w:rsidRPr="00737AE7">
        <w:rPr>
          <w:rFonts w:eastAsia="Times New Roman"/>
          <w:szCs w:val="18"/>
          <w:lang w:val="fr-FR" w:eastAsia="fr-FR"/>
        </w:rPr>
        <w:t>Une expertise avérée en conception et développement de sites web.</w:t>
      </w:r>
    </w:p>
    <w:p w14:paraId="32237F25" w14:textId="77777777" w:rsidR="00737AE7" w:rsidRPr="00737AE7" w:rsidRDefault="00737AE7" w:rsidP="00737AE7">
      <w:pPr>
        <w:numPr>
          <w:ilvl w:val="0"/>
          <w:numId w:val="24"/>
        </w:numPr>
        <w:spacing w:line="360" w:lineRule="auto"/>
        <w:jc w:val="both"/>
        <w:rPr>
          <w:rFonts w:eastAsia="Times New Roman"/>
          <w:szCs w:val="18"/>
          <w:lang w:val="fr-FR" w:eastAsia="fr-FR"/>
        </w:rPr>
      </w:pPr>
      <w:r w:rsidRPr="00737AE7">
        <w:rPr>
          <w:rFonts w:eastAsia="Times New Roman"/>
          <w:szCs w:val="18"/>
          <w:lang w:val="fr-FR" w:eastAsia="fr-FR"/>
        </w:rPr>
        <w:t>Une expérience dans la gestion de projets similaires.</w:t>
      </w:r>
    </w:p>
    <w:p w14:paraId="16D173C1" w14:textId="77777777" w:rsidR="00737AE7" w:rsidRPr="00737AE7" w:rsidRDefault="00737AE7" w:rsidP="00737AE7">
      <w:pPr>
        <w:numPr>
          <w:ilvl w:val="0"/>
          <w:numId w:val="24"/>
        </w:numPr>
        <w:spacing w:line="360" w:lineRule="auto"/>
        <w:jc w:val="both"/>
        <w:rPr>
          <w:rFonts w:eastAsia="Times New Roman"/>
          <w:szCs w:val="18"/>
          <w:lang w:val="fr-FR" w:eastAsia="fr-FR"/>
        </w:rPr>
      </w:pPr>
      <w:r w:rsidRPr="00737AE7">
        <w:rPr>
          <w:rFonts w:eastAsia="Times New Roman"/>
          <w:szCs w:val="18"/>
          <w:lang w:val="fr-FR" w:eastAsia="fr-FR"/>
        </w:rPr>
        <w:t>Des compétences en design UX/UI.</w:t>
      </w:r>
    </w:p>
    <w:p w14:paraId="7C526743" w14:textId="77777777" w:rsidR="00737AE7" w:rsidRPr="00737AE7" w:rsidRDefault="00737AE7" w:rsidP="00737AE7">
      <w:pPr>
        <w:numPr>
          <w:ilvl w:val="0"/>
          <w:numId w:val="24"/>
        </w:numPr>
        <w:spacing w:line="360" w:lineRule="auto"/>
        <w:jc w:val="both"/>
        <w:rPr>
          <w:rFonts w:eastAsia="Times New Roman"/>
          <w:szCs w:val="18"/>
          <w:lang w:val="fr-FR" w:eastAsia="fr-FR"/>
        </w:rPr>
      </w:pPr>
      <w:r w:rsidRPr="00737AE7">
        <w:rPr>
          <w:rFonts w:eastAsia="Times New Roman"/>
          <w:szCs w:val="18"/>
          <w:lang w:val="fr-FR" w:eastAsia="fr-FR"/>
        </w:rPr>
        <w:t>Une capacité à fournir une assistance technique continue.</w:t>
      </w:r>
    </w:p>
    <w:p w14:paraId="00505F5E"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b/>
          <w:bCs/>
          <w:szCs w:val="18"/>
          <w:lang w:val="fr-FR" w:eastAsia="fr-FR"/>
        </w:rPr>
        <w:t>7. Soumission des Propositions</w:t>
      </w:r>
    </w:p>
    <w:p w14:paraId="26674D86" w14:textId="77777777" w:rsidR="00737AE7" w:rsidRPr="00737AE7" w:rsidRDefault="00737AE7" w:rsidP="00737AE7">
      <w:pPr>
        <w:spacing w:line="360" w:lineRule="auto"/>
        <w:jc w:val="both"/>
        <w:rPr>
          <w:rFonts w:eastAsia="Times New Roman"/>
          <w:szCs w:val="18"/>
          <w:lang w:val="fr-FR" w:eastAsia="fr-FR"/>
        </w:rPr>
      </w:pPr>
      <w:r w:rsidRPr="00737AE7">
        <w:rPr>
          <w:rFonts w:eastAsia="Times New Roman"/>
          <w:szCs w:val="18"/>
          <w:lang w:val="fr-FR" w:eastAsia="fr-FR"/>
        </w:rPr>
        <w:t>Les propositions doivent inclure :</w:t>
      </w:r>
    </w:p>
    <w:p w14:paraId="6415E63F" w14:textId="77777777" w:rsidR="00737AE7" w:rsidRPr="00737AE7" w:rsidRDefault="00737AE7" w:rsidP="00737AE7">
      <w:pPr>
        <w:numPr>
          <w:ilvl w:val="0"/>
          <w:numId w:val="25"/>
        </w:numPr>
        <w:spacing w:line="360" w:lineRule="auto"/>
        <w:jc w:val="both"/>
        <w:rPr>
          <w:rFonts w:eastAsia="Times New Roman"/>
          <w:szCs w:val="18"/>
          <w:lang w:val="fr-FR" w:eastAsia="fr-FR"/>
        </w:rPr>
      </w:pPr>
      <w:r w:rsidRPr="00737AE7">
        <w:rPr>
          <w:rFonts w:eastAsia="Times New Roman"/>
          <w:szCs w:val="18"/>
          <w:lang w:val="fr-FR" w:eastAsia="fr-FR"/>
        </w:rPr>
        <w:t>Une présentation de l'entreprise et des références similaires.</w:t>
      </w:r>
    </w:p>
    <w:p w14:paraId="372EDB93" w14:textId="77777777" w:rsidR="00737AE7" w:rsidRPr="00517051" w:rsidRDefault="00737AE7" w:rsidP="00737AE7">
      <w:pPr>
        <w:numPr>
          <w:ilvl w:val="0"/>
          <w:numId w:val="25"/>
        </w:numPr>
        <w:spacing w:line="360" w:lineRule="auto"/>
        <w:jc w:val="both"/>
        <w:rPr>
          <w:rFonts w:eastAsia="Times New Roman"/>
          <w:szCs w:val="18"/>
          <w:lang w:eastAsia="fr-FR"/>
        </w:rPr>
      </w:pPr>
      <w:r w:rsidRPr="00517051">
        <w:rPr>
          <w:rFonts w:eastAsia="Times New Roman"/>
          <w:szCs w:val="18"/>
          <w:lang w:eastAsia="fr-FR"/>
        </w:rPr>
        <w:t xml:space="preserve">Une proposition technique </w:t>
      </w:r>
      <w:proofErr w:type="spellStart"/>
      <w:r w:rsidRPr="00517051">
        <w:rPr>
          <w:rFonts w:eastAsia="Times New Roman"/>
          <w:szCs w:val="18"/>
          <w:lang w:eastAsia="fr-FR"/>
        </w:rPr>
        <w:t>détaillée</w:t>
      </w:r>
      <w:proofErr w:type="spellEnd"/>
      <w:r w:rsidRPr="00517051">
        <w:rPr>
          <w:rFonts w:eastAsia="Times New Roman"/>
          <w:szCs w:val="18"/>
          <w:lang w:eastAsia="fr-FR"/>
        </w:rPr>
        <w:t>.</w:t>
      </w:r>
    </w:p>
    <w:p w14:paraId="1BAA6455" w14:textId="77777777" w:rsidR="00737AE7" w:rsidRPr="00517051" w:rsidRDefault="00737AE7" w:rsidP="00737AE7">
      <w:pPr>
        <w:numPr>
          <w:ilvl w:val="0"/>
          <w:numId w:val="25"/>
        </w:numPr>
        <w:spacing w:line="360" w:lineRule="auto"/>
        <w:jc w:val="both"/>
        <w:rPr>
          <w:rFonts w:eastAsia="Times New Roman"/>
          <w:szCs w:val="18"/>
          <w:lang w:eastAsia="fr-FR"/>
        </w:rPr>
      </w:pPr>
      <w:r>
        <w:rPr>
          <w:rFonts w:eastAsia="Times New Roman"/>
          <w:szCs w:val="18"/>
          <w:lang w:eastAsia="fr-FR"/>
        </w:rPr>
        <w:t xml:space="preserve"> Une proposition financière</w:t>
      </w:r>
      <w:r w:rsidRPr="00517051">
        <w:rPr>
          <w:rFonts w:eastAsia="Times New Roman"/>
          <w:szCs w:val="18"/>
          <w:lang w:eastAsia="fr-FR"/>
        </w:rPr>
        <w:t>.</w:t>
      </w:r>
    </w:p>
    <w:p w14:paraId="72D7C0C1" w14:textId="77777777" w:rsidR="00737AE7" w:rsidRPr="00517051" w:rsidRDefault="00737AE7" w:rsidP="00737AE7">
      <w:pPr>
        <w:numPr>
          <w:ilvl w:val="0"/>
          <w:numId w:val="25"/>
        </w:numPr>
        <w:spacing w:line="360" w:lineRule="auto"/>
        <w:jc w:val="both"/>
        <w:rPr>
          <w:rFonts w:eastAsia="Times New Roman"/>
          <w:szCs w:val="18"/>
          <w:lang w:eastAsia="fr-FR"/>
        </w:rPr>
      </w:pPr>
      <w:r w:rsidRPr="00517051">
        <w:rPr>
          <w:rFonts w:eastAsia="Times New Roman"/>
          <w:szCs w:val="18"/>
          <w:lang w:eastAsia="fr-FR"/>
        </w:rPr>
        <w:t xml:space="preserve">Un planning </w:t>
      </w:r>
      <w:proofErr w:type="spellStart"/>
      <w:r w:rsidRPr="00517051">
        <w:rPr>
          <w:rFonts w:eastAsia="Times New Roman"/>
          <w:szCs w:val="18"/>
          <w:lang w:eastAsia="fr-FR"/>
        </w:rPr>
        <w:t>prévisionnel</w:t>
      </w:r>
      <w:proofErr w:type="spellEnd"/>
      <w:r w:rsidRPr="00517051">
        <w:rPr>
          <w:rFonts w:eastAsia="Times New Roman"/>
          <w:szCs w:val="18"/>
          <w:lang w:eastAsia="fr-FR"/>
        </w:rPr>
        <w:t>.</w:t>
      </w:r>
    </w:p>
    <w:p w14:paraId="5A0AAEF0" w14:textId="77777777" w:rsidR="00737AE7" w:rsidRPr="00737AE7" w:rsidRDefault="00737AE7" w:rsidP="00737AE7">
      <w:pPr>
        <w:rPr>
          <w:rFonts w:cstheme="minorHAnsi"/>
          <w:szCs w:val="18"/>
          <w:lang w:val="fr-FR"/>
        </w:rPr>
      </w:pPr>
      <w:r w:rsidRPr="00737AE7">
        <w:rPr>
          <w:rFonts w:cstheme="minorHAnsi"/>
          <w:szCs w:val="18"/>
          <w:lang w:val="fr-FR"/>
        </w:rPr>
        <w:t>Les propositions doivent aussi contenir les éléments administratifs suivants :</w:t>
      </w:r>
    </w:p>
    <w:p w14:paraId="66E60CB8" w14:textId="77777777" w:rsidR="00737AE7" w:rsidRPr="00EF6D9C" w:rsidRDefault="00737AE7" w:rsidP="00737AE7">
      <w:pPr>
        <w:numPr>
          <w:ilvl w:val="0"/>
          <w:numId w:val="11"/>
        </w:numPr>
        <w:spacing w:before="120"/>
        <w:contextualSpacing/>
        <w:jc w:val="both"/>
        <w:rPr>
          <w:rFonts w:cstheme="minorHAnsi"/>
          <w:szCs w:val="18"/>
        </w:rPr>
      </w:pPr>
      <w:proofErr w:type="spellStart"/>
      <w:r w:rsidRPr="00EF6D9C">
        <w:rPr>
          <w:rFonts w:cstheme="minorHAnsi"/>
          <w:szCs w:val="18"/>
        </w:rPr>
        <w:t>Numéro</w:t>
      </w:r>
      <w:proofErr w:type="spellEnd"/>
      <w:r w:rsidRPr="00EF6D9C">
        <w:rPr>
          <w:rFonts w:cstheme="minorHAnsi"/>
          <w:szCs w:val="18"/>
        </w:rPr>
        <w:t xml:space="preserve"> </w:t>
      </w:r>
      <w:proofErr w:type="spellStart"/>
      <w:r w:rsidRPr="00EF6D9C">
        <w:rPr>
          <w:rFonts w:cstheme="minorHAnsi"/>
          <w:szCs w:val="18"/>
        </w:rPr>
        <w:t>d’Identification</w:t>
      </w:r>
      <w:proofErr w:type="spellEnd"/>
      <w:r w:rsidRPr="00EF6D9C">
        <w:rPr>
          <w:rFonts w:cstheme="minorHAnsi"/>
          <w:szCs w:val="18"/>
        </w:rPr>
        <w:t xml:space="preserve"> Fiscal (NIF),</w:t>
      </w:r>
    </w:p>
    <w:p w14:paraId="2282DF63" w14:textId="77777777" w:rsidR="00737AE7" w:rsidRPr="00737AE7" w:rsidRDefault="00737AE7" w:rsidP="00737AE7">
      <w:pPr>
        <w:numPr>
          <w:ilvl w:val="0"/>
          <w:numId w:val="11"/>
        </w:numPr>
        <w:spacing w:before="120"/>
        <w:contextualSpacing/>
        <w:jc w:val="both"/>
        <w:rPr>
          <w:rFonts w:cstheme="minorHAnsi"/>
          <w:szCs w:val="18"/>
          <w:lang w:val="fr-FR"/>
        </w:rPr>
      </w:pPr>
      <w:r w:rsidRPr="00737AE7">
        <w:rPr>
          <w:rFonts w:cstheme="minorHAnsi"/>
          <w:szCs w:val="18"/>
          <w:lang w:val="fr-FR"/>
        </w:rPr>
        <w:t>Copie du Registre de Commerce (RCCM)</w:t>
      </w:r>
    </w:p>
    <w:p w14:paraId="11C0AC10" w14:textId="77777777" w:rsidR="00737AE7" w:rsidRDefault="00737AE7" w:rsidP="00737AE7">
      <w:pPr>
        <w:numPr>
          <w:ilvl w:val="0"/>
          <w:numId w:val="11"/>
        </w:numPr>
        <w:spacing w:before="120"/>
        <w:contextualSpacing/>
        <w:jc w:val="both"/>
        <w:rPr>
          <w:rFonts w:cstheme="minorHAnsi"/>
          <w:szCs w:val="18"/>
        </w:rPr>
      </w:pPr>
      <w:r w:rsidRPr="00EF6D9C">
        <w:rPr>
          <w:rFonts w:cstheme="minorHAnsi"/>
          <w:szCs w:val="18"/>
        </w:rPr>
        <w:t xml:space="preserve">Relevé </w:t>
      </w:r>
      <w:proofErr w:type="spellStart"/>
      <w:r w:rsidRPr="00EF6D9C">
        <w:rPr>
          <w:rFonts w:cstheme="minorHAnsi"/>
          <w:szCs w:val="18"/>
        </w:rPr>
        <w:t>d’identité</w:t>
      </w:r>
      <w:proofErr w:type="spellEnd"/>
      <w:r w:rsidRPr="00EF6D9C">
        <w:rPr>
          <w:rFonts w:cstheme="minorHAnsi"/>
          <w:szCs w:val="18"/>
        </w:rPr>
        <w:t xml:space="preserve"> </w:t>
      </w:r>
      <w:proofErr w:type="spellStart"/>
      <w:r w:rsidRPr="00EF6D9C">
        <w:rPr>
          <w:rFonts w:cstheme="minorHAnsi"/>
          <w:szCs w:val="18"/>
        </w:rPr>
        <w:t>bancaire</w:t>
      </w:r>
      <w:proofErr w:type="spellEnd"/>
      <w:r w:rsidRPr="00EF6D9C">
        <w:rPr>
          <w:rFonts w:cstheme="minorHAnsi"/>
          <w:szCs w:val="18"/>
        </w:rPr>
        <w:t xml:space="preserve"> (RIB).</w:t>
      </w:r>
    </w:p>
    <w:p w14:paraId="2795A626" w14:textId="77777777" w:rsidR="00737AE7" w:rsidRPr="00EF6D9C" w:rsidRDefault="00737AE7" w:rsidP="00737AE7">
      <w:pPr>
        <w:spacing w:before="120"/>
        <w:ind w:left="720"/>
        <w:contextualSpacing/>
        <w:jc w:val="both"/>
        <w:rPr>
          <w:rFonts w:cstheme="minorHAnsi"/>
          <w:szCs w:val="18"/>
        </w:rPr>
      </w:pPr>
    </w:p>
    <w:p w14:paraId="3313CC75" w14:textId="77777777" w:rsidR="00737AE7" w:rsidRPr="00737AE7" w:rsidRDefault="00737AE7" w:rsidP="00737AE7">
      <w:pPr>
        <w:rPr>
          <w:rFonts w:cstheme="minorHAnsi"/>
          <w:szCs w:val="18"/>
          <w:lang w:val="fr-FR"/>
        </w:rPr>
      </w:pPr>
      <w:r w:rsidRPr="00737AE7">
        <w:rPr>
          <w:rFonts w:cstheme="minorHAnsi"/>
          <w:b/>
          <w:szCs w:val="18"/>
          <w:u w:val="single"/>
          <w:lang w:val="fr-FR"/>
        </w:rPr>
        <w:t>Critères d’évaluation :</w:t>
      </w:r>
      <w:r w:rsidRPr="00737AE7">
        <w:rPr>
          <w:rFonts w:cstheme="minorHAnsi"/>
          <w:szCs w:val="18"/>
          <w:lang w:val="fr-FR"/>
        </w:rPr>
        <w:t xml:space="preserve"> le contrat sera attribué au soumissionnaire dont l’offre respecte les instructions du présent Appel à candidature, remplissant les conditions d’éligibilité et qui est jugée être la meilleure offre sur une base techniquement et financièrement acceptable.</w:t>
      </w:r>
    </w:p>
    <w:tbl>
      <w:tblPr>
        <w:tblStyle w:val="Grilledutableau1"/>
        <w:tblW w:w="5000" w:type="pct"/>
        <w:tblLook w:val="04A0" w:firstRow="1" w:lastRow="0" w:firstColumn="1" w:lastColumn="0" w:noHBand="0" w:noVBand="1"/>
      </w:tblPr>
      <w:tblGrid>
        <w:gridCol w:w="475"/>
        <w:gridCol w:w="7170"/>
        <w:gridCol w:w="1371"/>
      </w:tblGrid>
      <w:tr w:rsidR="00737AE7" w:rsidRPr="00EF6D9C" w14:paraId="40A65076" w14:textId="77777777" w:rsidTr="007F3D09">
        <w:trPr>
          <w:cnfStyle w:val="100000000000" w:firstRow="1" w:lastRow="0" w:firstColumn="0" w:lastColumn="0" w:oddVBand="0" w:evenVBand="0" w:oddHBand="0" w:evenHBand="0" w:firstRowFirstColumn="0" w:firstRowLastColumn="0" w:lastRowFirstColumn="0" w:lastRowLastColumn="0"/>
          <w:trHeight w:val="372"/>
        </w:trPr>
        <w:tc>
          <w:tcPr>
            <w:tcW w:w="230" w:type="pct"/>
            <w:shd w:val="clear" w:color="auto" w:fill="8EAADB" w:themeFill="accent1" w:themeFillTint="99"/>
            <w:vAlign w:val="center"/>
          </w:tcPr>
          <w:p w14:paraId="19977761" w14:textId="77777777" w:rsidR="00737AE7" w:rsidRPr="00EF6D9C" w:rsidRDefault="00737AE7" w:rsidP="007F3D09">
            <w:pPr>
              <w:jc w:val="center"/>
              <w:rPr>
                <w:rFonts w:cstheme="minorHAnsi"/>
                <w:b/>
                <w:szCs w:val="18"/>
              </w:rPr>
            </w:pPr>
            <w:r w:rsidRPr="00EF6D9C">
              <w:rPr>
                <w:rFonts w:cstheme="minorHAnsi"/>
                <w:b/>
                <w:szCs w:val="18"/>
              </w:rPr>
              <w:t>N°</w:t>
            </w:r>
          </w:p>
        </w:tc>
        <w:tc>
          <w:tcPr>
            <w:tcW w:w="3992" w:type="pct"/>
            <w:shd w:val="clear" w:color="auto" w:fill="8EAADB" w:themeFill="accent1" w:themeFillTint="99"/>
            <w:vAlign w:val="center"/>
          </w:tcPr>
          <w:p w14:paraId="62CB73AB" w14:textId="77777777" w:rsidR="00737AE7" w:rsidRPr="00EF6D9C" w:rsidRDefault="00737AE7" w:rsidP="007F3D09">
            <w:pPr>
              <w:jc w:val="center"/>
              <w:rPr>
                <w:rFonts w:cstheme="minorHAnsi"/>
                <w:b/>
                <w:szCs w:val="18"/>
              </w:rPr>
            </w:pPr>
            <w:proofErr w:type="spellStart"/>
            <w:r w:rsidRPr="00EF6D9C">
              <w:rPr>
                <w:rFonts w:cstheme="minorHAnsi"/>
                <w:b/>
                <w:szCs w:val="18"/>
              </w:rPr>
              <w:t>Critère</w:t>
            </w:r>
            <w:proofErr w:type="spellEnd"/>
          </w:p>
        </w:tc>
        <w:tc>
          <w:tcPr>
            <w:tcW w:w="777" w:type="pct"/>
            <w:shd w:val="clear" w:color="auto" w:fill="8EAADB" w:themeFill="accent1" w:themeFillTint="99"/>
            <w:vAlign w:val="center"/>
          </w:tcPr>
          <w:p w14:paraId="32214023" w14:textId="77777777" w:rsidR="00737AE7" w:rsidRPr="00EF6D9C" w:rsidRDefault="00737AE7" w:rsidP="007F3D09">
            <w:pPr>
              <w:jc w:val="center"/>
              <w:rPr>
                <w:rFonts w:cstheme="minorHAnsi"/>
                <w:b/>
                <w:szCs w:val="18"/>
              </w:rPr>
            </w:pPr>
            <w:r w:rsidRPr="00EF6D9C">
              <w:rPr>
                <w:rFonts w:cstheme="minorHAnsi"/>
                <w:b/>
                <w:szCs w:val="18"/>
              </w:rPr>
              <w:t>Score maximum</w:t>
            </w:r>
          </w:p>
        </w:tc>
      </w:tr>
      <w:tr w:rsidR="00737AE7" w:rsidRPr="00EF6D9C" w14:paraId="32A8E0C7" w14:textId="77777777" w:rsidTr="007F3D09">
        <w:tc>
          <w:tcPr>
            <w:tcW w:w="230" w:type="pct"/>
            <w:vAlign w:val="center"/>
          </w:tcPr>
          <w:p w14:paraId="47699F3A" w14:textId="77777777" w:rsidR="00737AE7" w:rsidRPr="00EF6D9C" w:rsidRDefault="00737AE7" w:rsidP="007F3D09">
            <w:pPr>
              <w:jc w:val="center"/>
              <w:rPr>
                <w:rFonts w:cstheme="minorHAnsi"/>
                <w:b/>
                <w:szCs w:val="18"/>
              </w:rPr>
            </w:pPr>
            <w:r w:rsidRPr="00EF6D9C">
              <w:rPr>
                <w:rFonts w:cstheme="minorHAnsi"/>
                <w:b/>
                <w:szCs w:val="18"/>
              </w:rPr>
              <w:t>1</w:t>
            </w:r>
          </w:p>
        </w:tc>
        <w:tc>
          <w:tcPr>
            <w:tcW w:w="3992" w:type="pct"/>
          </w:tcPr>
          <w:p w14:paraId="3A0E3E2D" w14:textId="77777777" w:rsidR="00737AE7" w:rsidRPr="00737AE7" w:rsidRDefault="00737AE7" w:rsidP="007F3D09">
            <w:pPr>
              <w:rPr>
                <w:rFonts w:cstheme="minorHAnsi"/>
                <w:szCs w:val="18"/>
                <w:lang w:val="fr-FR"/>
              </w:rPr>
            </w:pPr>
            <w:r w:rsidRPr="00737AE7">
              <w:rPr>
                <w:rFonts w:cstheme="minorHAnsi"/>
                <w:szCs w:val="18"/>
                <w:lang w:val="fr-FR"/>
              </w:rPr>
              <w:t>APPROCHE TECHNIQUE ET METHODOLOGIQUE (Une note indiquant la bonne compréhension des termes de référence et présentant la méthodologie qui sera utilisée et les outils qui serviront à la conception).</w:t>
            </w:r>
          </w:p>
        </w:tc>
        <w:tc>
          <w:tcPr>
            <w:tcW w:w="777" w:type="pct"/>
            <w:vAlign w:val="center"/>
          </w:tcPr>
          <w:p w14:paraId="4F741079" w14:textId="77777777" w:rsidR="00737AE7" w:rsidRPr="00EF6D9C" w:rsidRDefault="00737AE7" w:rsidP="007F3D09">
            <w:pPr>
              <w:jc w:val="center"/>
              <w:rPr>
                <w:rFonts w:cstheme="minorHAnsi"/>
                <w:b/>
                <w:szCs w:val="18"/>
              </w:rPr>
            </w:pPr>
            <w:r w:rsidRPr="00EF6D9C">
              <w:rPr>
                <w:rFonts w:cstheme="minorHAnsi"/>
                <w:b/>
                <w:szCs w:val="18"/>
              </w:rPr>
              <w:t>30</w:t>
            </w:r>
          </w:p>
        </w:tc>
      </w:tr>
      <w:tr w:rsidR="00737AE7" w:rsidRPr="00EF6D9C" w14:paraId="258D5391" w14:textId="77777777" w:rsidTr="007F3D09">
        <w:tc>
          <w:tcPr>
            <w:tcW w:w="230" w:type="pct"/>
            <w:vAlign w:val="center"/>
          </w:tcPr>
          <w:p w14:paraId="13C3FE93" w14:textId="77777777" w:rsidR="00737AE7" w:rsidRPr="00EF6D9C" w:rsidRDefault="00737AE7" w:rsidP="007F3D09">
            <w:pPr>
              <w:jc w:val="center"/>
              <w:rPr>
                <w:rFonts w:cstheme="minorHAnsi"/>
                <w:b/>
                <w:szCs w:val="18"/>
              </w:rPr>
            </w:pPr>
            <w:r w:rsidRPr="00EF6D9C">
              <w:rPr>
                <w:rFonts w:cstheme="minorHAnsi"/>
                <w:b/>
                <w:szCs w:val="18"/>
              </w:rPr>
              <w:t>2</w:t>
            </w:r>
          </w:p>
        </w:tc>
        <w:tc>
          <w:tcPr>
            <w:tcW w:w="3992" w:type="pct"/>
          </w:tcPr>
          <w:p w14:paraId="6109FD6E" w14:textId="77777777" w:rsidR="00737AE7" w:rsidRPr="00737AE7" w:rsidRDefault="00737AE7" w:rsidP="007F3D09">
            <w:pPr>
              <w:rPr>
                <w:rFonts w:cstheme="minorHAnsi"/>
                <w:szCs w:val="18"/>
                <w:lang w:val="fr-FR"/>
              </w:rPr>
            </w:pPr>
            <w:r w:rsidRPr="00737AE7">
              <w:rPr>
                <w:rFonts w:cstheme="minorHAnsi"/>
                <w:szCs w:val="18"/>
                <w:lang w:val="fr-FR"/>
              </w:rPr>
              <w:t>EXPÉRIENCE DANS LE DOMAINE (conception et développement d’au moins quatre site web différents,</w:t>
            </w:r>
            <w:r w:rsidRPr="00737AE7" w:rsidDel="006E1CEB">
              <w:rPr>
                <w:rFonts w:cstheme="minorHAnsi"/>
                <w:szCs w:val="18"/>
                <w:lang w:val="fr-FR"/>
              </w:rPr>
              <w:t xml:space="preserve"> </w:t>
            </w:r>
            <w:r w:rsidRPr="00737AE7">
              <w:rPr>
                <w:rFonts w:cstheme="minorHAnsi"/>
                <w:szCs w:val="18"/>
                <w:lang w:val="fr-FR"/>
              </w:rPr>
              <w:t>avec preuve (attestation de bonne exécution) de développement de site internet déjà réalisés).</w:t>
            </w:r>
          </w:p>
        </w:tc>
        <w:tc>
          <w:tcPr>
            <w:tcW w:w="777" w:type="pct"/>
            <w:vAlign w:val="center"/>
          </w:tcPr>
          <w:p w14:paraId="574C4F5C" w14:textId="77777777" w:rsidR="00737AE7" w:rsidRPr="00EF6D9C" w:rsidRDefault="00737AE7" w:rsidP="007F3D09">
            <w:pPr>
              <w:jc w:val="center"/>
              <w:rPr>
                <w:rFonts w:cstheme="minorHAnsi"/>
                <w:b/>
                <w:szCs w:val="18"/>
              </w:rPr>
            </w:pPr>
            <w:r w:rsidRPr="00EF6D9C">
              <w:rPr>
                <w:rFonts w:cstheme="minorHAnsi"/>
                <w:b/>
                <w:szCs w:val="18"/>
              </w:rPr>
              <w:t>40</w:t>
            </w:r>
          </w:p>
        </w:tc>
      </w:tr>
      <w:tr w:rsidR="00737AE7" w:rsidRPr="00EF6D9C" w14:paraId="69AE671C" w14:textId="77777777" w:rsidTr="007F3D09">
        <w:tc>
          <w:tcPr>
            <w:tcW w:w="230" w:type="pct"/>
            <w:vAlign w:val="center"/>
          </w:tcPr>
          <w:p w14:paraId="39CB9EAB" w14:textId="77777777" w:rsidR="00737AE7" w:rsidRPr="00EF6D9C" w:rsidRDefault="00737AE7" w:rsidP="007F3D09">
            <w:pPr>
              <w:jc w:val="center"/>
              <w:rPr>
                <w:rFonts w:cstheme="minorHAnsi"/>
                <w:b/>
                <w:szCs w:val="18"/>
              </w:rPr>
            </w:pPr>
            <w:r w:rsidRPr="00EF6D9C">
              <w:rPr>
                <w:rFonts w:cstheme="minorHAnsi"/>
                <w:b/>
                <w:szCs w:val="18"/>
              </w:rPr>
              <w:t>3</w:t>
            </w:r>
          </w:p>
        </w:tc>
        <w:tc>
          <w:tcPr>
            <w:tcW w:w="3992" w:type="pct"/>
          </w:tcPr>
          <w:p w14:paraId="5392DA6A" w14:textId="77777777" w:rsidR="00737AE7" w:rsidRPr="00737AE7" w:rsidRDefault="00737AE7" w:rsidP="007F3D09">
            <w:pPr>
              <w:rPr>
                <w:szCs w:val="18"/>
                <w:lang w:val="fr-FR"/>
              </w:rPr>
            </w:pPr>
            <w:r w:rsidRPr="00737AE7">
              <w:rPr>
                <w:szCs w:val="18"/>
                <w:lang w:val="fr-FR"/>
              </w:rPr>
              <w:t xml:space="preserve"> Un CV détaillé (incluant les expériences professionnelles pertinentes et les références du consultant) et un planning de travail et de mise en œuvre détaillé.</w:t>
            </w:r>
          </w:p>
        </w:tc>
        <w:tc>
          <w:tcPr>
            <w:tcW w:w="777" w:type="pct"/>
            <w:vAlign w:val="center"/>
          </w:tcPr>
          <w:p w14:paraId="43D1FB9C" w14:textId="77777777" w:rsidR="00737AE7" w:rsidRPr="00EF6D9C" w:rsidRDefault="00737AE7" w:rsidP="007F3D09">
            <w:pPr>
              <w:jc w:val="center"/>
              <w:rPr>
                <w:rFonts w:cstheme="minorHAnsi"/>
                <w:b/>
                <w:szCs w:val="18"/>
              </w:rPr>
            </w:pPr>
            <w:r w:rsidRPr="00EF6D9C">
              <w:rPr>
                <w:rFonts w:cstheme="minorHAnsi"/>
                <w:b/>
                <w:szCs w:val="18"/>
              </w:rPr>
              <w:t>30</w:t>
            </w:r>
          </w:p>
        </w:tc>
      </w:tr>
      <w:tr w:rsidR="00737AE7" w:rsidRPr="00EF6D9C" w14:paraId="79F13BD6" w14:textId="77777777" w:rsidTr="007F3D09">
        <w:tc>
          <w:tcPr>
            <w:tcW w:w="230" w:type="pct"/>
            <w:vAlign w:val="center"/>
          </w:tcPr>
          <w:p w14:paraId="62B69C66" w14:textId="77777777" w:rsidR="00737AE7" w:rsidRPr="00EF6D9C" w:rsidRDefault="00737AE7" w:rsidP="007F3D09">
            <w:pPr>
              <w:jc w:val="center"/>
              <w:rPr>
                <w:rFonts w:cstheme="minorHAnsi"/>
                <w:b/>
                <w:szCs w:val="18"/>
              </w:rPr>
            </w:pPr>
            <w:r w:rsidRPr="00EF6D9C">
              <w:rPr>
                <w:rFonts w:cstheme="minorHAnsi"/>
                <w:b/>
                <w:szCs w:val="18"/>
              </w:rPr>
              <w:t>4</w:t>
            </w:r>
          </w:p>
        </w:tc>
        <w:tc>
          <w:tcPr>
            <w:tcW w:w="3992" w:type="pct"/>
          </w:tcPr>
          <w:p w14:paraId="129ADF3B" w14:textId="77777777" w:rsidR="00737AE7" w:rsidRPr="00EF6D9C" w:rsidRDefault="00737AE7" w:rsidP="007F3D09">
            <w:pPr>
              <w:rPr>
                <w:rFonts w:cstheme="minorHAnsi"/>
                <w:szCs w:val="18"/>
              </w:rPr>
            </w:pPr>
            <w:r w:rsidRPr="00EF6D9C">
              <w:rPr>
                <w:rFonts w:cstheme="minorHAnsi"/>
                <w:szCs w:val="18"/>
              </w:rPr>
              <w:t>TOTAL</w:t>
            </w:r>
          </w:p>
        </w:tc>
        <w:tc>
          <w:tcPr>
            <w:tcW w:w="777" w:type="pct"/>
            <w:vAlign w:val="center"/>
          </w:tcPr>
          <w:p w14:paraId="5A729CAB" w14:textId="77777777" w:rsidR="00737AE7" w:rsidRPr="00EF6D9C" w:rsidRDefault="00737AE7" w:rsidP="007F3D09">
            <w:pPr>
              <w:jc w:val="center"/>
              <w:rPr>
                <w:rFonts w:cstheme="minorHAnsi"/>
                <w:b/>
                <w:szCs w:val="18"/>
              </w:rPr>
            </w:pPr>
            <w:r w:rsidRPr="00EF6D9C">
              <w:rPr>
                <w:rFonts w:cstheme="minorHAnsi"/>
                <w:b/>
                <w:szCs w:val="18"/>
              </w:rPr>
              <w:t>100</w:t>
            </w:r>
          </w:p>
        </w:tc>
      </w:tr>
    </w:tbl>
    <w:p w14:paraId="36917A47" w14:textId="77777777" w:rsidR="00737AE7" w:rsidRPr="00737AE7" w:rsidRDefault="00737AE7" w:rsidP="00737AE7">
      <w:pPr>
        <w:rPr>
          <w:rFonts w:cstheme="minorHAnsi"/>
          <w:b/>
          <w:bCs/>
          <w:szCs w:val="18"/>
          <w:u w:val="single"/>
          <w:lang w:val="fr-FR"/>
        </w:rPr>
      </w:pPr>
      <w:r w:rsidRPr="00737AE7">
        <w:rPr>
          <w:rFonts w:cstheme="minorHAnsi"/>
          <w:b/>
          <w:bCs/>
          <w:szCs w:val="18"/>
          <w:u w:val="single"/>
          <w:lang w:val="fr-FR"/>
        </w:rPr>
        <w:t>NB : Toute offre dont le score technique est inférieur à 70 points sera éliminée.</w:t>
      </w:r>
    </w:p>
    <w:p w14:paraId="060CC140" w14:textId="0A9BA073" w:rsidR="00737AE7" w:rsidRPr="00737AE7" w:rsidRDefault="00737AE7" w:rsidP="00737AE7">
      <w:pPr>
        <w:rPr>
          <w:rFonts w:cstheme="minorHAnsi"/>
          <w:szCs w:val="18"/>
          <w:lang w:val="fr-FR"/>
        </w:rPr>
      </w:pPr>
      <w:r w:rsidRPr="00737AE7">
        <w:rPr>
          <w:rFonts w:cstheme="minorHAnsi"/>
          <w:szCs w:val="18"/>
          <w:lang w:val="fr-FR"/>
        </w:rPr>
        <w:t xml:space="preserve">Les notes techniques sont pondérées à 70%. Les scores financiers sont pondérés à 30%. </w:t>
      </w:r>
    </w:p>
    <w:p w14:paraId="325E645B" w14:textId="77777777" w:rsidR="00737AE7" w:rsidRPr="00737AE7" w:rsidRDefault="00737AE7" w:rsidP="00737AE7">
      <w:pPr>
        <w:rPr>
          <w:rFonts w:cstheme="minorHAnsi"/>
          <w:szCs w:val="18"/>
          <w:lang w:val="fr-FR"/>
        </w:rPr>
      </w:pPr>
      <w:r w:rsidRPr="00737AE7">
        <w:rPr>
          <w:rFonts w:cstheme="minorHAnsi"/>
          <w:szCs w:val="18"/>
          <w:lang w:val="fr-FR"/>
        </w:rPr>
        <w:t>L'évaluation financière sera effectuée pour les propositions qui passent l'évaluation technique. Le prix le plus bas se voit attribuer le maximum de points et tous les autres soumissionnaires sont classés au prorata de l'offre la plus basse sur la base suivante :</w:t>
      </w:r>
    </w:p>
    <w:p w14:paraId="6A3CC20F" w14:textId="77777777" w:rsidR="00737AE7" w:rsidRPr="00737AE7" w:rsidRDefault="00737AE7" w:rsidP="00737AE7">
      <w:pPr>
        <w:jc w:val="center"/>
        <w:rPr>
          <w:rFonts w:eastAsia="Calibri" w:cstheme="minorHAnsi"/>
          <w:szCs w:val="18"/>
          <w:lang w:val="fr-FR"/>
        </w:rPr>
      </w:pPr>
      <w:r w:rsidRPr="00737AE7">
        <w:rPr>
          <w:rFonts w:eastAsia="Calibri" w:cstheme="minorHAnsi"/>
          <w:szCs w:val="18"/>
          <w:u w:val="single"/>
          <w:lang w:val="fr-FR"/>
        </w:rPr>
        <w:t>Coût du soumissionnaire ayant proposé le coût le plus bas</w:t>
      </w:r>
      <w:r w:rsidRPr="00737AE7">
        <w:rPr>
          <w:rFonts w:eastAsia="Calibri" w:cstheme="minorHAnsi"/>
          <w:szCs w:val="18"/>
          <w:lang w:val="fr-FR"/>
        </w:rPr>
        <w:t>*30</w:t>
      </w:r>
    </w:p>
    <w:p w14:paraId="37EDB2D5" w14:textId="77777777" w:rsidR="00737AE7" w:rsidRPr="00737AE7" w:rsidRDefault="00737AE7" w:rsidP="00737AE7">
      <w:pPr>
        <w:jc w:val="center"/>
        <w:rPr>
          <w:rFonts w:eastAsia="Calibri" w:cstheme="minorHAnsi"/>
          <w:szCs w:val="18"/>
          <w:lang w:val="fr-FR"/>
        </w:rPr>
      </w:pPr>
      <w:r w:rsidRPr="00737AE7">
        <w:rPr>
          <w:rFonts w:eastAsia="Calibri" w:cstheme="minorHAnsi"/>
          <w:szCs w:val="18"/>
          <w:lang w:val="fr-FR"/>
        </w:rPr>
        <w:t>Coût du soumissionnaire de l’offre considérée</w:t>
      </w:r>
    </w:p>
    <w:p w14:paraId="34F2791C" w14:textId="77777777" w:rsidR="00737AE7" w:rsidRPr="00737AE7" w:rsidRDefault="00737AE7" w:rsidP="00737AE7">
      <w:pPr>
        <w:rPr>
          <w:rFonts w:cstheme="minorHAnsi"/>
          <w:i/>
          <w:szCs w:val="18"/>
          <w:lang w:val="fr-FR"/>
        </w:rPr>
      </w:pPr>
      <w:r w:rsidRPr="00737AE7">
        <w:rPr>
          <w:rFonts w:cstheme="minorHAnsi"/>
          <w:i/>
          <w:szCs w:val="18"/>
          <w:lang w:val="fr-FR"/>
        </w:rPr>
        <w:t>30 = score du soumissionnaire (coût le plus bas)</w:t>
      </w:r>
    </w:p>
    <w:p w14:paraId="551CF7F2" w14:textId="763A5075" w:rsidR="00737AE7" w:rsidRPr="00737AE7" w:rsidRDefault="00737AE7" w:rsidP="00737AE7">
      <w:pPr>
        <w:rPr>
          <w:rFonts w:cstheme="minorHAnsi"/>
          <w:iCs/>
          <w:szCs w:val="18"/>
          <w:lang w:val="fr-FR"/>
        </w:rPr>
      </w:pPr>
      <w:r w:rsidRPr="00737AE7">
        <w:rPr>
          <w:rFonts w:cstheme="minorHAnsi"/>
          <w:iCs/>
          <w:szCs w:val="18"/>
          <w:lang w:val="fr-FR"/>
        </w:rPr>
        <w:t xml:space="preserve">Les offres technique et financière doivent être transmises (en fichier séparé) par voie électronique à </w:t>
      </w:r>
      <w:r>
        <w:fldChar w:fldCharType="begin"/>
      </w:r>
      <w:r w:rsidRPr="00FB63E3">
        <w:rPr>
          <w:lang w:val="fr-FR"/>
        </w:rPr>
        <w:instrText>HYPERLINK "mailto:maliprocurement@snv.org"</w:instrText>
      </w:r>
      <w:r>
        <w:fldChar w:fldCharType="separate"/>
      </w:r>
      <w:r w:rsidRPr="00737AE7">
        <w:rPr>
          <w:rStyle w:val="Lienhypertexte"/>
          <w:rFonts w:cstheme="minorHAnsi"/>
          <w:szCs w:val="18"/>
          <w:lang w:val="fr-FR"/>
        </w:rPr>
        <w:t>maliprocurement@snv.org</w:t>
      </w:r>
      <w:r>
        <w:fldChar w:fldCharType="end"/>
      </w:r>
      <w:r w:rsidRPr="00737AE7">
        <w:rPr>
          <w:rFonts w:cstheme="minorHAnsi"/>
          <w:iCs/>
          <w:szCs w:val="18"/>
          <w:lang w:val="fr-FR"/>
        </w:rPr>
        <w:t xml:space="preserve">  au plus tard </w:t>
      </w:r>
      <w:r w:rsidRPr="00737AE7">
        <w:rPr>
          <w:rFonts w:cstheme="minorHAnsi"/>
          <w:b/>
          <w:bCs/>
          <w:iCs/>
          <w:szCs w:val="18"/>
          <w:lang w:val="fr-FR"/>
        </w:rPr>
        <w:t xml:space="preserve">le jeudi 27 mars 2025 à 12 heures. </w:t>
      </w:r>
    </w:p>
    <w:p w14:paraId="5360D169" w14:textId="77777777" w:rsidR="00737AE7" w:rsidRPr="00737AE7" w:rsidRDefault="00737AE7" w:rsidP="00737AE7">
      <w:pPr>
        <w:rPr>
          <w:rFonts w:cstheme="minorHAnsi"/>
          <w:iCs/>
          <w:szCs w:val="18"/>
          <w:lang w:val="fr-FR"/>
        </w:rPr>
      </w:pPr>
      <w:r w:rsidRPr="00737AE7">
        <w:rPr>
          <w:rFonts w:cstheme="minorHAnsi"/>
          <w:iCs/>
          <w:szCs w:val="18"/>
          <w:lang w:val="fr-FR"/>
        </w:rPr>
        <w:t>Note : Seules les candidatures présélectionnées, seront contactées.</w:t>
      </w:r>
    </w:p>
    <w:p w14:paraId="444E8276" w14:textId="22159174" w:rsidR="00737AE7" w:rsidRPr="00737AE7" w:rsidRDefault="00737AE7" w:rsidP="00737AE7">
      <w:pPr>
        <w:rPr>
          <w:rFonts w:cstheme="minorHAnsi"/>
          <w:iCs/>
          <w:color w:val="FF0000"/>
          <w:szCs w:val="18"/>
          <w:lang w:val="fr-FR"/>
        </w:rPr>
      </w:pPr>
      <w:r w:rsidRPr="00737AE7">
        <w:rPr>
          <w:rFonts w:cstheme="minorHAnsi"/>
          <w:iCs/>
          <w:color w:val="FF0000"/>
          <w:szCs w:val="18"/>
          <w:lang w:val="fr-FR"/>
        </w:rPr>
        <w:lastRenderedPageBreak/>
        <w:t>La SNV se réserve le droit de ne donner aucune suite à tout ou une partie du présent appel à candidature.</w:t>
      </w:r>
    </w:p>
    <w:p w14:paraId="12EFB021" w14:textId="4B3F0F6E" w:rsidR="00737AE7" w:rsidRPr="00737AE7" w:rsidRDefault="00737AE7" w:rsidP="00737AE7">
      <w:pPr>
        <w:numPr>
          <w:ilvl w:val="0"/>
          <w:numId w:val="26"/>
        </w:numPr>
        <w:spacing w:line="360" w:lineRule="auto"/>
        <w:jc w:val="both"/>
        <w:rPr>
          <w:rFonts w:eastAsia="Times New Roman"/>
          <w:b/>
          <w:bCs/>
          <w:szCs w:val="18"/>
          <w:lang w:val="fr-FR" w:eastAsia="fr-FR"/>
        </w:rPr>
      </w:pPr>
      <w:r w:rsidRPr="00737AE7">
        <w:rPr>
          <w:rFonts w:eastAsia="Times New Roman"/>
          <w:szCs w:val="18"/>
          <w:lang w:val="fr-FR" w:eastAsia="fr-FR"/>
        </w:rPr>
        <w:t xml:space="preserve">Pour toute question ou demande de clarification, veuillez envoyer un mail à </w:t>
      </w:r>
      <w:r>
        <w:fldChar w:fldCharType="begin"/>
      </w:r>
      <w:r w:rsidRPr="00FB63E3">
        <w:rPr>
          <w:lang w:val="fr-FR"/>
        </w:rPr>
        <w:instrText>HYPERLINK "mailto:maliprocurement@snv.org"</w:instrText>
      </w:r>
      <w:r>
        <w:fldChar w:fldCharType="separate"/>
      </w:r>
      <w:r w:rsidRPr="00737AE7">
        <w:rPr>
          <w:rStyle w:val="Lienhypertexte"/>
          <w:rFonts w:eastAsia="Times New Roman"/>
          <w:szCs w:val="18"/>
          <w:lang w:val="fr-FR" w:eastAsia="fr-FR"/>
        </w:rPr>
        <w:t>maliprocurement@snv.org</w:t>
      </w:r>
      <w:r>
        <w:fldChar w:fldCharType="end"/>
      </w:r>
      <w:r w:rsidRPr="00737AE7">
        <w:rPr>
          <w:rFonts w:eastAsia="Times New Roman"/>
          <w:szCs w:val="18"/>
          <w:lang w:val="fr-FR" w:eastAsia="fr-FR"/>
        </w:rPr>
        <w:t xml:space="preserve"> en mettant en copie </w:t>
      </w:r>
      <w:r>
        <w:fldChar w:fldCharType="begin"/>
      </w:r>
      <w:r w:rsidRPr="00FB63E3">
        <w:rPr>
          <w:lang w:val="fr-FR"/>
        </w:rPr>
        <w:instrText>HYPERLINK "mailto:gfatoumata@snv.org"</w:instrText>
      </w:r>
      <w:r>
        <w:fldChar w:fldCharType="separate"/>
      </w:r>
      <w:r w:rsidRPr="00737AE7">
        <w:rPr>
          <w:rStyle w:val="Lienhypertexte"/>
          <w:rFonts w:eastAsia="Times New Roman"/>
          <w:szCs w:val="18"/>
          <w:lang w:val="fr-FR" w:eastAsia="fr-FR"/>
        </w:rPr>
        <w:t>gfatoumata@snv.org</w:t>
      </w:r>
      <w:r>
        <w:fldChar w:fldCharType="end"/>
      </w:r>
      <w:r w:rsidRPr="00737AE7">
        <w:rPr>
          <w:rFonts w:eastAsia="Times New Roman"/>
          <w:szCs w:val="18"/>
          <w:lang w:val="fr-FR" w:eastAsia="fr-FR"/>
        </w:rPr>
        <w:t xml:space="preserve">. </w:t>
      </w:r>
    </w:p>
    <w:p w14:paraId="10448B80" w14:textId="23C55C8C" w:rsidR="00737AE7" w:rsidRDefault="00737AE7" w:rsidP="00737AE7">
      <w:pPr>
        <w:spacing w:line="360" w:lineRule="auto"/>
        <w:ind w:left="720"/>
        <w:jc w:val="both"/>
        <w:rPr>
          <w:rFonts w:eastAsia="Times New Roman"/>
          <w:b/>
          <w:bCs/>
          <w:szCs w:val="18"/>
          <w:lang w:val="fr-FR" w:eastAsia="fr-FR"/>
        </w:rPr>
      </w:pPr>
    </w:p>
    <w:p w14:paraId="5766FECE" w14:textId="77777777" w:rsidR="001218E0" w:rsidRDefault="001218E0" w:rsidP="00737AE7">
      <w:pPr>
        <w:spacing w:line="360" w:lineRule="auto"/>
        <w:ind w:left="720"/>
        <w:jc w:val="both"/>
        <w:rPr>
          <w:rFonts w:eastAsia="Times New Roman"/>
          <w:b/>
          <w:bCs/>
          <w:szCs w:val="18"/>
          <w:lang w:val="fr-FR" w:eastAsia="fr-FR"/>
        </w:rPr>
      </w:pPr>
    </w:p>
    <w:p w14:paraId="25A48307" w14:textId="77777777" w:rsidR="001218E0" w:rsidRDefault="001218E0" w:rsidP="00737AE7">
      <w:pPr>
        <w:spacing w:line="360" w:lineRule="auto"/>
        <w:ind w:left="720"/>
        <w:jc w:val="both"/>
        <w:rPr>
          <w:rFonts w:eastAsia="Times New Roman"/>
          <w:b/>
          <w:bCs/>
          <w:szCs w:val="18"/>
          <w:lang w:val="fr-FR" w:eastAsia="fr-FR"/>
        </w:rPr>
      </w:pPr>
    </w:p>
    <w:p w14:paraId="3A62817F" w14:textId="77777777" w:rsidR="001218E0" w:rsidRDefault="001218E0" w:rsidP="00737AE7">
      <w:pPr>
        <w:spacing w:line="360" w:lineRule="auto"/>
        <w:ind w:left="720"/>
        <w:jc w:val="both"/>
        <w:rPr>
          <w:rFonts w:eastAsia="Times New Roman"/>
          <w:b/>
          <w:bCs/>
          <w:szCs w:val="18"/>
          <w:lang w:val="fr-FR" w:eastAsia="fr-FR"/>
        </w:rPr>
      </w:pPr>
    </w:p>
    <w:p w14:paraId="7FEF77EE" w14:textId="77777777" w:rsidR="001218E0" w:rsidRDefault="001218E0" w:rsidP="00737AE7">
      <w:pPr>
        <w:spacing w:line="360" w:lineRule="auto"/>
        <w:ind w:left="720"/>
        <w:jc w:val="both"/>
        <w:rPr>
          <w:rFonts w:eastAsia="Times New Roman"/>
          <w:b/>
          <w:bCs/>
          <w:szCs w:val="18"/>
          <w:lang w:val="fr-FR" w:eastAsia="fr-FR"/>
        </w:rPr>
      </w:pPr>
    </w:p>
    <w:p w14:paraId="3AF847A1" w14:textId="77777777" w:rsidR="001218E0" w:rsidRDefault="001218E0" w:rsidP="00737AE7">
      <w:pPr>
        <w:spacing w:line="360" w:lineRule="auto"/>
        <w:ind w:left="720"/>
        <w:jc w:val="both"/>
        <w:rPr>
          <w:rFonts w:eastAsia="Times New Roman"/>
          <w:b/>
          <w:bCs/>
          <w:szCs w:val="18"/>
          <w:lang w:val="fr-FR" w:eastAsia="fr-FR"/>
        </w:rPr>
      </w:pPr>
    </w:p>
    <w:p w14:paraId="03980061" w14:textId="77777777" w:rsidR="001218E0" w:rsidRDefault="001218E0" w:rsidP="00737AE7">
      <w:pPr>
        <w:spacing w:line="360" w:lineRule="auto"/>
        <w:ind w:left="720"/>
        <w:jc w:val="both"/>
        <w:rPr>
          <w:rFonts w:eastAsia="Times New Roman"/>
          <w:b/>
          <w:bCs/>
          <w:szCs w:val="18"/>
          <w:lang w:val="fr-FR" w:eastAsia="fr-FR"/>
        </w:rPr>
      </w:pPr>
    </w:p>
    <w:p w14:paraId="06A3C8CE" w14:textId="77777777" w:rsidR="001218E0" w:rsidRDefault="001218E0" w:rsidP="00737AE7">
      <w:pPr>
        <w:spacing w:line="360" w:lineRule="auto"/>
        <w:ind w:left="720"/>
        <w:jc w:val="both"/>
        <w:rPr>
          <w:rFonts w:eastAsia="Times New Roman"/>
          <w:b/>
          <w:bCs/>
          <w:szCs w:val="18"/>
          <w:lang w:val="fr-FR" w:eastAsia="fr-FR"/>
        </w:rPr>
      </w:pPr>
    </w:p>
    <w:p w14:paraId="4D6E02FD" w14:textId="77777777" w:rsidR="001218E0" w:rsidRDefault="001218E0" w:rsidP="00737AE7">
      <w:pPr>
        <w:spacing w:line="360" w:lineRule="auto"/>
        <w:ind w:left="720"/>
        <w:jc w:val="both"/>
        <w:rPr>
          <w:rFonts w:eastAsia="Times New Roman"/>
          <w:b/>
          <w:bCs/>
          <w:szCs w:val="18"/>
          <w:lang w:val="fr-FR" w:eastAsia="fr-FR"/>
        </w:rPr>
      </w:pPr>
    </w:p>
    <w:p w14:paraId="0803EDCD" w14:textId="77777777" w:rsidR="001218E0" w:rsidRDefault="001218E0" w:rsidP="00737AE7">
      <w:pPr>
        <w:spacing w:line="360" w:lineRule="auto"/>
        <w:ind w:left="720"/>
        <w:jc w:val="both"/>
        <w:rPr>
          <w:rFonts w:eastAsia="Times New Roman"/>
          <w:b/>
          <w:bCs/>
          <w:szCs w:val="18"/>
          <w:lang w:val="fr-FR" w:eastAsia="fr-FR"/>
        </w:rPr>
      </w:pPr>
    </w:p>
    <w:p w14:paraId="72E3CD8C" w14:textId="77777777" w:rsidR="001218E0" w:rsidRDefault="001218E0" w:rsidP="00737AE7">
      <w:pPr>
        <w:spacing w:line="360" w:lineRule="auto"/>
        <w:ind w:left="720"/>
        <w:jc w:val="both"/>
        <w:rPr>
          <w:rFonts w:eastAsia="Times New Roman"/>
          <w:b/>
          <w:bCs/>
          <w:szCs w:val="18"/>
          <w:lang w:val="fr-FR" w:eastAsia="fr-FR"/>
        </w:rPr>
      </w:pPr>
    </w:p>
    <w:p w14:paraId="5480025B" w14:textId="77777777" w:rsidR="001218E0" w:rsidRDefault="001218E0" w:rsidP="00737AE7">
      <w:pPr>
        <w:spacing w:line="360" w:lineRule="auto"/>
        <w:ind w:left="720"/>
        <w:jc w:val="both"/>
        <w:rPr>
          <w:rFonts w:eastAsia="Times New Roman"/>
          <w:b/>
          <w:bCs/>
          <w:szCs w:val="18"/>
          <w:lang w:val="fr-FR" w:eastAsia="fr-FR"/>
        </w:rPr>
      </w:pPr>
    </w:p>
    <w:p w14:paraId="3C796CF9" w14:textId="77777777" w:rsidR="001218E0" w:rsidRDefault="001218E0" w:rsidP="00737AE7">
      <w:pPr>
        <w:spacing w:line="360" w:lineRule="auto"/>
        <w:ind w:left="720"/>
        <w:jc w:val="both"/>
        <w:rPr>
          <w:rFonts w:eastAsia="Times New Roman"/>
          <w:b/>
          <w:bCs/>
          <w:szCs w:val="18"/>
          <w:lang w:val="fr-FR" w:eastAsia="fr-FR"/>
        </w:rPr>
      </w:pPr>
    </w:p>
    <w:p w14:paraId="23AA9742" w14:textId="77777777" w:rsidR="001218E0" w:rsidRDefault="001218E0" w:rsidP="00737AE7">
      <w:pPr>
        <w:spacing w:line="360" w:lineRule="auto"/>
        <w:ind w:left="720"/>
        <w:jc w:val="both"/>
        <w:rPr>
          <w:rFonts w:eastAsia="Times New Roman"/>
          <w:b/>
          <w:bCs/>
          <w:szCs w:val="18"/>
          <w:lang w:val="fr-FR" w:eastAsia="fr-FR"/>
        </w:rPr>
      </w:pPr>
    </w:p>
    <w:p w14:paraId="6825BDF1" w14:textId="77777777" w:rsidR="001218E0" w:rsidRDefault="001218E0" w:rsidP="00737AE7">
      <w:pPr>
        <w:spacing w:line="360" w:lineRule="auto"/>
        <w:ind w:left="720"/>
        <w:jc w:val="both"/>
        <w:rPr>
          <w:rFonts w:eastAsia="Times New Roman"/>
          <w:b/>
          <w:bCs/>
          <w:szCs w:val="18"/>
          <w:lang w:val="fr-FR" w:eastAsia="fr-FR"/>
        </w:rPr>
      </w:pPr>
    </w:p>
    <w:p w14:paraId="6646C7A9" w14:textId="77777777" w:rsidR="001218E0" w:rsidRDefault="001218E0" w:rsidP="00737AE7">
      <w:pPr>
        <w:spacing w:line="360" w:lineRule="auto"/>
        <w:ind w:left="720"/>
        <w:jc w:val="both"/>
        <w:rPr>
          <w:rFonts w:eastAsia="Times New Roman"/>
          <w:b/>
          <w:bCs/>
          <w:szCs w:val="18"/>
          <w:lang w:val="fr-FR" w:eastAsia="fr-FR"/>
        </w:rPr>
      </w:pPr>
    </w:p>
    <w:p w14:paraId="2E49D77D" w14:textId="77777777" w:rsidR="001218E0" w:rsidRDefault="001218E0" w:rsidP="00737AE7">
      <w:pPr>
        <w:spacing w:line="360" w:lineRule="auto"/>
        <w:ind w:left="720"/>
        <w:jc w:val="both"/>
        <w:rPr>
          <w:rFonts w:eastAsia="Times New Roman"/>
          <w:b/>
          <w:bCs/>
          <w:szCs w:val="18"/>
          <w:lang w:val="fr-FR" w:eastAsia="fr-FR"/>
        </w:rPr>
      </w:pPr>
    </w:p>
    <w:p w14:paraId="6B28AFFF" w14:textId="77777777" w:rsidR="001218E0" w:rsidRDefault="001218E0" w:rsidP="00737AE7">
      <w:pPr>
        <w:spacing w:line="360" w:lineRule="auto"/>
        <w:ind w:left="720"/>
        <w:jc w:val="both"/>
        <w:rPr>
          <w:rFonts w:eastAsia="Times New Roman"/>
          <w:b/>
          <w:bCs/>
          <w:szCs w:val="18"/>
          <w:lang w:val="fr-FR" w:eastAsia="fr-FR"/>
        </w:rPr>
      </w:pPr>
    </w:p>
    <w:p w14:paraId="51804AFD" w14:textId="77777777" w:rsidR="001218E0" w:rsidRDefault="001218E0" w:rsidP="00737AE7">
      <w:pPr>
        <w:spacing w:line="360" w:lineRule="auto"/>
        <w:ind w:left="720"/>
        <w:jc w:val="both"/>
        <w:rPr>
          <w:rFonts w:eastAsia="Times New Roman"/>
          <w:b/>
          <w:bCs/>
          <w:szCs w:val="18"/>
          <w:lang w:val="fr-FR" w:eastAsia="fr-FR"/>
        </w:rPr>
      </w:pPr>
    </w:p>
    <w:p w14:paraId="73B6FC94" w14:textId="77777777" w:rsidR="001218E0" w:rsidRDefault="001218E0" w:rsidP="00737AE7">
      <w:pPr>
        <w:spacing w:line="360" w:lineRule="auto"/>
        <w:ind w:left="720"/>
        <w:jc w:val="both"/>
        <w:rPr>
          <w:rFonts w:eastAsia="Times New Roman"/>
          <w:b/>
          <w:bCs/>
          <w:szCs w:val="18"/>
          <w:lang w:val="fr-FR" w:eastAsia="fr-FR"/>
        </w:rPr>
      </w:pPr>
    </w:p>
    <w:p w14:paraId="23E9AD17" w14:textId="77777777" w:rsidR="001218E0" w:rsidRDefault="001218E0" w:rsidP="00737AE7">
      <w:pPr>
        <w:spacing w:line="360" w:lineRule="auto"/>
        <w:ind w:left="720"/>
        <w:jc w:val="both"/>
        <w:rPr>
          <w:rFonts w:eastAsia="Times New Roman"/>
          <w:b/>
          <w:bCs/>
          <w:szCs w:val="18"/>
          <w:lang w:val="fr-FR" w:eastAsia="fr-FR"/>
        </w:rPr>
      </w:pPr>
    </w:p>
    <w:p w14:paraId="22AE010A" w14:textId="77777777" w:rsidR="001218E0" w:rsidRDefault="001218E0" w:rsidP="00737AE7">
      <w:pPr>
        <w:spacing w:line="360" w:lineRule="auto"/>
        <w:ind w:left="720"/>
        <w:jc w:val="both"/>
        <w:rPr>
          <w:rFonts w:eastAsia="Times New Roman"/>
          <w:b/>
          <w:bCs/>
          <w:szCs w:val="18"/>
          <w:lang w:val="fr-FR" w:eastAsia="fr-FR"/>
        </w:rPr>
      </w:pPr>
    </w:p>
    <w:p w14:paraId="7F630316" w14:textId="77777777" w:rsidR="001218E0" w:rsidRDefault="001218E0" w:rsidP="00737AE7">
      <w:pPr>
        <w:spacing w:line="360" w:lineRule="auto"/>
        <w:ind w:left="720"/>
        <w:jc w:val="both"/>
        <w:rPr>
          <w:rFonts w:eastAsia="Times New Roman"/>
          <w:b/>
          <w:bCs/>
          <w:szCs w:val="18"/>
          <w:lang w:val="fr-FR" w:eastAsia="fr-FR"/>
        </w:rPr>
      </w:pPr>
    </w:p>
    <w:p w14:paraId="334E08BE" w14:textId="77777777" w:rsidR="001218E0" w:rsidRDefault="001218E0" w:rsidP="00737AE7">
      <w:pPr>
        <w:spacing w:line="360" w:lineRule="auto"/>
        <w:ind w:left="720"/>
        <w:jc w:val="both"/>
        <w:rPr>
          <w:rFonts w:eastAsia="Times New Roman"/>
          <w:b/>
          <w:bCs/>
          <w:szCs w:val="18"/>
          <w:lang w:val="fr-FR" w:eastAsia="fr-FR"/>
        </w:rPr>
      </w:pPr>
    </w:p>
    <w:p w14:paraId="74054A6F" w14:textId="77777777" w:rsidR="001218E0" w:rsidRDefault="001218E0" w:rsidP="00737AE7">
      <w:pPr>
        <w:spacing w:line="360" w:lineRule="auto"/>
        <w:ind w:left="720"/>
        <w:jc w:val="both"/>
        <w:rPr>
          <w:rFonts w:eastAsia="Times New Roman"/>
          <w:b/>
          <w:bCs/>
          <w:szCs w:val="18"/>
          <w:lang w:val="fr-FR" w:eastAsia="fr-FR"/>
        </w:rPr>
      </w:pPr>
    </w:p>
    <w:p w14:paraId="0E7DFA74" w14:textId="77777777" w:rsidR="001218E0" w:rsidRDefault="001218E0" w:rsidP="00737AE7">
      <w:pPr>
        <w:spacing w:line="360" w:lineRule="auto"/>
        <w:ind w:left="720"/>
        <w:jc w:val="both"/>
        <w:rPr>
          <w:rFonts w:eastAsia="Times New Roman"/>
          <w:b/>
          <w:bCs/>
          <w:szCs w:val="18"/>
          <w:lang w:val="fr-FR" w:eastAsia="fr-FR"/>
        </w:rPr>
      </w:pPr>
    </w:p>
    <w:p w14:paraId="56C4F1E3" w14:textId="77777777" w:rsidR="001218E0" w:rsidRDefault="001218E0" w:rsidP="00737AE7">
      <w:pPr>
        <w:spacing w:line="360" w:lineRule="auto"/>
        <w:ind w:left="720"/>
        <w:jc w:val="both"/>
        <w:rPr>
          <w:rFonts w:eastAsia="Times New Roman"/>
          <w:b/>
          <w:bCs/>
          <w:szCs w:val="18"/>
          <w:lang w:val="fr-FR" w:eastAsia="fr-FR"/>
        </w:rPr>
      </w:pPr>
    </w:p>
    <w:p w14:paraId="450EC79A" w14:textId="77777777" w:rsidR="001218E0" w:rsidRDefault="001218E0" w:rsidP="00737AE7">
      <w:pPr>
        <w:spacing w:line="360" w:lineRule="auto"/>
        <w:ind w:left="720"/>
        <w:jc w:val="both"/>
        <w:rPr>
          <w:rFonts w:eastAsia="Times New Roman"/>
          <w:b/>
          <w:bCs/>
          <w:szCs w:val="18"/>
          <w:lang w:val="fr-FR" w:eastAsia="fr-FR"/>
        </w:rPr>
      </w:pPr>
    </w:p>
    <w:p w14:paraId="699A49C8" w14:textId="77777777" w:rsidR="001218E0" w:rsidRDefault="001218E0" w:rsidP="00737AE7">
      <w:pPr>
        <w:spacing w:line="360" w:lineRule="auto"/>
        <w:ind w:left="720"/>
        <w:jc w:val="both"/>
        <w:rPr>
          <w:rFonts w:eastAsia="Times New Roman"/>
          <w:b/>
          <w:bCs/>
          <w:szCs w:val="18"/>
          <w:lang w:val="fr-FR" w:eastAsia="fr-FR"/>
        </w:rPr>
      </w:pPr>
    </w:p>
    <w:p w14:paraId="1FB13FFD" w14:textId="77777777" w:rsidR="001218E0" w:rsidRDefault="001218E0" w:rsidP="00737AE7">
      <w:pPr>
        <w:spacing w:line="360" w:lineRule="auto"/>
        <w:ind w:left="720"/>
        <w:jc w:val="both"/>
        <w:rPr>
          <w:rFonts w:eastAsia="Times New Roman"/>
          <w:b/>
          <w:bCs/>
          <w:szCs w:val="18"/>
          <w:lang w:val="fr-FR" w:eastAsia="fr-FR"/>
        </w:rPr>
      </w:pPr>
    </w:p>
    <w:p w14:paraId="427699BA" w14:textId="77777777" w:rsidR="001218E0" w:rsidRDefault="001218E0" w:rsidP="00737AE7">
      <w:pPr>
        <w:spacing w:line="360" w:lineRule="auto"/>
        <w:ind w:left="720"/>
        <w:jc w:val="both"/>
        <w:rPr>
          <w:rFonts w:eastAsia="Times New Roman"/>
          <w:b/>
          <w:bCs/>
          <w:szCs w:val="18"/>
          <w:lang w:val="fr-FR" w:eastAsia="fr-FR"/>
        </w:rPr>
      </w:pPr>
    </w:p>
    <w:p w14:paraId="689C2D62" w14:textId="77777777" w:rsidR="001218E0" w:rsidRDefault="001218E0" w:rsidP="00737AE7">
      <w:pPr>
        <w:spacing w:line="360" w:lineRule="auto"/>
        <w:ind w:left="720"/>
        <w:jc w:val="both"/>
        <w:rPr>
          <w:rFonts w:eastAsia="Times New Roman"/>
          <w:b/>
          <w:bCs/>
          <w:szCs w:val="18"/>
          <w:lang w:val="fr-FR" w:eastAsia="fr-FR"/>
        </w:rPr>
      </w:pPr>
    </w:p>
    <w:p w14:paraId="12B09CA6" w14:textId="77777777" w:rsidR="001218E0" w:rsidRDefault="001218E0" w:rsidP="00737AE7">
      <w:pPr>
        <w:spacing w:line="360" w:lineRule="auto"/>
        <w:ind w:left="720"/>
        <w:jc w:val="both"/>
        <w:rPr>
          <w:rFonts w:eastAsia="Times New Roman"/>
          <w:b/>
          <w:bCs/>
          <w:szCs w:val="18"/>
          <w:lang w:val="fr-FR" w:eastAsia="fr-FR"/>
        </w:rPr>
      </w:pPr>
    </w:p>
    <w:p w14:paraId="01EC5124" w14:textId="77777777" w:rsidR="001218E0" w:rsidRDefault="001218E0" w:rsidP="00737AE7">
      <w:pPr>
        <w:spacing w:line="360" w:lineRule="auto"/>
        <w:ind w:left="720"/>
        <w:jc w:val="both"/>
        <w:rPr>
          <w:rFonts w:eastAsia="Times New Roman"/>
          <w:b/>
          <w:bCs/>
          <w:szCs w:val="18"/>
          <w:lang w:val="fr-FR" w:eastAsia="fr-FR"/>
        </w:rPr>
      </w:pPr>
    </w:p>
    <w:p w14:paraId="072506B7" w14:textId="77777777" w:rsidR="001218E0" w:rsidRDefault="001218E0" w:rsidP="00737AE7">
      <w:pPr>
        <w:spacing w:line="360" w:lineRule="auto"/>
        <w:ind w:left="720"/>
        <w:jc w:val="both"/>
        <w:rPr>
          <w:rFonts w:eastAsia="Times New Roman"/>
          <w:b/>
          <w:bCs/>
          <w:szCs w:val="18"/>
          <w:lang w:val="fr-FR" w:eastAsia="fr-FR"/>
        </w:rPr>
      </w:pPr>
    </w:p>
    <w:p w14:paraId="5A235310" w14:textId="77777777" w:rsidR="001218E0" w:rsidRDefault="001218E0" w:rsidP="00737AE7">
      <w:pPr>
        <w:spacing w:line="360" w:lineRule="auto"/>
        <w:ind w:left="720"/>
        <w:jc w:val="both"/>
        <w:rPr>
          <w:rFonts w:eastAsia="Times New Roman"/>
          <w:b/>
          <w:bCs/>
          <w:szCs w:val="18"/>
          <w:lang w:val="fr-FR" w:eastAsia="fr-FR"/>
        </w:rPr>
      </w:pPr>
    </w:p>
    <w:p w14:paraId="792F904B" w14:textId="77777777" w:rsidR="001218E0" w:rsidRDefault="001218E0" w:rsidP="00737AE7">
      <w:pPr>
        <w:spacing w:line="360" w:lineRule="auto"/>
        <w:ind w:left="720"/>
        <w:jc w:val="both"/>
        <w:rPr>
          <w:rFonts w:eastAsia="Times New Roman"/>
          <w:b/>
          <w:bCs/>
          <w:szCs w:val="18"/>
          <w:lang w:val="fr-FR" w:eastAsia="fr-FR"/>
        </w:rPr>
      </w:pPr>
    </w:p>
    <w:p w14:paraId="41209540" w14:textId="77777777" w:rsidR="001218E0" w:rsidRDefault="001218E0" w:rsidP="00737AE7">
      <w:pPr>
        <w:spacing w:line="360" w:lineRule="auto"/>
        <w:ind w:left="720"/>
        <w:jc w:val="both"/>
        <w:rPr>
          <w:rFonts w:eastAsia="Times New Roman"/>
          <w:b/>
          <w:bCs/>
          <w:szCs w:val="18"/>
          <w:lang w:val="fr-FR" w:eastAsia="fr-FR"/>
        </w:rPr>
      </w:pPr>
    </w:p>
    <w:p w14:paraId="20DB81D1" w14:textId="77777777" w:rsidR="001218E0" w:rsidRDefault="001218E0" w:rsidP="00737AE7">
      <w:pPr>
        <w:spacing w:line="360" w:lineRule="auto"/>
        <w:ind w:left="720"/>
        <w:jc w:val="both"/>
        <w:rPr>
          <w:rFonts w:eastAsia="Times New Roman"/>
          <w:b/>
          <w:bCs/>
          <w:szCs w:val="18"/>
          <w:lang w:val="fr-FR" w:eastAsia="fr-FR"/>
        </w:rPr>
      </w:pPr>
    </w:p>
    <w:p w14:paraId="1D62382F" w14:textId="1C85FD96" w:rsidR="007F2CD7" w:rsidRDefault="00FC598E" w:rsidP="00C37145">
      <w:pPr>
        <w:pStyle w:val="Tussenkop"/>
        <w:tabs>
          <w:tab w:val="left" w:pos="6956"/>
        </w:tabs>
        <w:rPr>
          <w:lang w:val="fr-FR"/>
        </w:rPr>
      </w:pPr>
      <w:r>
        <w:rPr>
          <w:rFonts w:cs="Verdana"/>
          <w:lang w:val="fr-FR"/>
        </w:rPr>
        <w:lastRenderedPageBreak/>
        <w:t>Annexe</w:t>
      </w:r>
      <w:r w:rsidR="0058308E" w:rsidRPr="0026560B">
        <w:rPr>
          <w:rFonts w:cs="Verdana"/>
          <w:lang w:val="fr-FR"/>
        </w:rPr>
        <w:t xml:space="preserve"> </w:t>
      </w:r>
      <w:r w:rsidR="00054550" w:rsidRPr="0026560B">
        <w:rPr>
          <w:lang w:val="fr-FR"/>
        </w:rPr>
        <w:t>II</w:t>
      </w:r>
      <w:r w:rsidR="0001430E" w:rsidRPr="0026560B">
        <w:rPr>
          <w:lang w:val="fr-FR"/>
        </w:rPr>
        <w:t xml:space="preserve"> </w:t>
      </w:r>
      <w:r w:rsidR="00054550" w:rsidRPr="0026560B">
        <w:rPr>
          <w:lang w:val="fr-FR"/>
        </w:rPr>
        <w:t xml:space="preserve">: </w:t>
      </w:r>
      <w:r w:rsidR="00B9352B">
        <w:rPr>
          <w:lang w:val="fr-FR"/>
        </w:rPr>
        <w:t>Proposition Financi</w:t>
      </w:r>
      <w:r w:rsidR="007575BF">
        <w:rPr>
          <w:lang w:val="fr-FR"/>
        </w:rPr>
        <w:t xml:space="preserve">ère </w:t>
      </w:r>
    </w:p>
    <w:p w14:paraId="1F45581D" w14:textId="4C67B07F" w:rsidR="00054550" w:rsidRPr="0026560B" w:rsidRDefault="00482A55" w:rsidP="00C37145">
      <w:pPr>
        <w:pStyle w:val="Tussenkop"/>
        <w:tabs>
          <w:tab w:val="left" w:pos="6956"/>
        </w:tabs>
        <w:rPr>
          <w:lang w:val="fr-FR"/>
        </w:rPr>
      </w:pPr>
      <w:r w:rsidRPr="00737AE7">
        <w:rPr>
          <w:rFonts w:cs="Arial"/>
          <w:noProof/>
          <w:szCs w:val="18"/>
          <w:lang w:val="fr-FR"/>
        </w:rPr>
        <w:drawing>
          <wp:anchor distT="0" distB="0" distL="114300" distR="114300" simplePos="0" relativeHeight="251658240" behindDoc="0" locked="0" layoutInCell="1" allowOverlap="1" wp14:anchorId="1992DF10" wp14:editId="65F027EE">
            <wp:simplePos x="0" y="0"/>
            <wp:positionH relativeFrom="margin">
              <wp:align>left</wp:align>
            </wp:positionH>
            <wp:positionV relativeFrom="paragraph">
              <wp:posOffset>6985</wp:posOffset>
            </wp:positionV>
            <wp:extent cx="4437034" cy="5591175"/>
            <wp:effectExtent l="0" t="0" r="1905" b="0"/>
            <wp:wrapNone/>
            <wp:docPr id="1109623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2388" name=""/>
                    <pic:cNvPicPr/>
                  </pic:nvPicPr>
                  <pic:blipFill>
                    <a:blip r:embed="rId17">
                      <a:extLst>
                        <a:ext uri="{28A0092B-C50C-407E-A947-70E740481C1C}">
                          <a14:useLocalDpi xmlns:a14="http://schemas.microsoft.com/office/drawing/2010/main" val="0"/>
                        </a:ext>
                      </a:extLst>
                    </a:blip>
                    <a:stretch>
                      <a:fillRect/>
                    </a:stretch>
                  </pic:blipFill>
                  <pic:spPr>
                    <a:xfrm>
                      <a:off x="0" y="0"/>
                      <a:ext cx="4444010" cy="5599966"/>
                    </a:xfrm>
                    <a:prstGeom prst="rect">
                      <a:avLst/>
                    </a:prstGeom>
                  </pic:spPr>
                </pic:pic>
              </a:graphicData>
            </a:graphic>
            <wp14:sizeRelH relativeFrom="margin">
              <wp14:pctWidth>0</wp14:pctWidth>
            </wp14:sizeRelH>
            <wp14:sizeRelV relativeFrom="margin">
              <wp14:pctHeight>0</wp14:pctHeight>
            </wp14:sizeRelV>
          </wp:anchor>
        </w:drawing>
      </w:r>
      <w:r w:rsidR="0058308E" w:rsidRPr="0026560B">
        <w:rPr>
          <w:lang w:val="fr-FR"/>
        </w:rPr>
        <w:t xml:space="preserve"> </w:t>
      </w:r>
      <w:r w:rsidR="00C37145">
        <w:rPr>
          <w:lang w:val="fr-FR"/>
        </w:rPr>
        <w:tab/>
      </w:r>
    </w:p>
    <w:p w14:paraId="7D4BBF54" w14:textId="104F471C" w:rsidR="007316EC" w:rsidRDefault="007316EC">
      <w:pPr>
        <w:spacing w:after="160" w:line="259" w:lineRule="auto"/>
        <w:rPr>
          <w:rFonts w:cs="Arial"/>
          <w:szCs w:val="18"/>
          <w:lang w:val="fr-FR"/>
        </w:rPr>
      </w:pPr>
    </w:p>
    <w:p w14:paraId="3A30ADFC" w14:textId="5894CF41" w:rsidR="007F2CD7" w:rsidRDefault="007F2CD7">
      <w:pPr>
        <w:spacing w:after="160" w:line="259" w:lineRule="auto"/>
        <w:rPr>
          <w:rFonts w:cs="Verdana"/>
          <w:lang w:val="fr-FR"/>
        </w:rPr>
      </w:pPr>
    </w:p>
    <w:p w14:paraId="0F3C221C" w14:textId="7EDAE2D7" w:rsidR="007316EC" w:rsidRDefault="007316EC">
      <w:pPr>
        <w:spacing w:after="160" w:line="259" w:lineRule="auto"/>
        <w:rPr>
          <w:rFonts w:cs="Verdana"/>
          <w:lang w:val="fr-FR"/>
        </w:rPr>
      </w:pPr>
    </w:p>
    <w:p w14:paraId="39A5E866" w14:textId="5272EF8B" w:rsidR="007F2CD7" w:rsidRDefault="007316EC">
      <w:pPr>
        <w:spacing w:after="160" w:line="259" w:lineRule="auto"/>
        <w:rPr>
          <w:rFonts w:cs="Verdana"/>
          <w:lang w:val="fr-FR"/>
        </w:rPr>
      </w:pPr>
      <w:r>
        <w:rPr>
          <w:rFonts w:cs="Verdana"/>
          <w:lang w:val="fr-FR"/>
        </w:rPr>
        <w:t xml:space="preserve"> </w:t>
      </w:r>
    </w:p>
    <w:p w14:paraId="7ACD700A" w14:textId="586A2682" w:rsidR="007F2CD7" w:rsidRDefault="007F2CD7">
      <w:pPr>
        <w:spacing w:after="160" w:line="259" w:lineRule="auto"/>
        <w:rPr>
          <w:rFonts w:cs="Verdana"/>
          <w:lang w:val="fr-FR"/>
        </w:rPr>
      </w:pPr>
    </w:p>
    <w:p w14:paraId="1375DAD9" w14:textId="250DC237" w:rsidR="00B23B23" w:rsidRDefault="0035009D">
      <w:pPr>
        <w:spacing w:after="160" w:line="259" w:lineRule="auto"/>
        <w:rPr>
          <w:rFonts w:eastAsiaTheme="majorEastAsia" w:cs="Verdana"/>
          <w:b/>
          <w:bCs/>
          <w:iCs/>
          <w:szCs w:val="17"/>
          <w:lang w:val="fr-FR" w:eastAsia="en-US"/>
        </w:rPr>
      </w:pPr>
      <w:r w:rsidRPr="0035009D">
        <w:rPr>
          <w:rFonts w:cs="Verdana"/>
          <w:noProof/>
          <w:lang w:val="fr-FR"/>
        </w:rPr>
        <w:drawing>
          <wp:anchor distT="0" distB="0" distL="114300" distR="114300" simplePos="0" relativeHeight="251659264" behindDoc="0" locked="0" layoutInCell="1" allowOverlap="1" wp14:anchorId="3CD45268" wp14:editId="0DE5D9BC">
            <wp:simplePos x="0" y="0"/>
            <wp:positionH relativeFrom="margin">
              <wp:posOffset>28575</wp:posOffset>
            </wp:positionH>
            <wp:positionV relativeFrom="paragraph">
              <wp:posOffset>4260850</wp:posOffset>
            </wp:positionV>
            <wp:extent cx="4210050" cy="3126520"/>
            <wp:effectExtent l="0" t="0" r="0" b="0"/>
            <wp:wrapNone/>
            <wp:docPr id="142627553" name="Image 1" descr="Une image contenant texte, capture d’écran, Police, documen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7553" name="Image 1" descr="Une image contenant texte, capture d’écran, Police, document&#10;&#10;Le contenu généré par l’IA peut être incorrect."/>
                    <pic:cNvPicPr/>
                  </pic:nvPicPr>
                  <pic:blipFill>
                    <a:blip r:embed="rId18">
                      <a:extLst>
                        <a:ext uri="{28A0092B-C50C-407E-A947-70E740481C1C}">
                          <a14:useLocalDpi xmlns:a14="http://schemas.microsoft.com/office/drawing/2010/main" val="0"/>
                        </a:ext>
                      </a:extLst>
                    </a:blip>
                    <a:stretch>
                      <a:fillRect/>
                    </a:stretch>
                  </pic:blipFill>
                  <pic:spPr>
                    <a:xfrm>
                      <a:off x="0" y="0"/>
                      <a:ext cx="4216891" cy="3131601"/>
                    </a:xfrm>
                    <a:prstGeom prst="rect">
                      <a:avLst/>
                    </a:prstGeom>
                  </pic:spPr>
                </pic:pic>
              </a:graphicData>
            </a:graphic>
            <wp14:sizeRelH relativeFrom="margin">
              <wp14:pctWidth>0</wp14:pctWidth>
            </wp14:sizeRelH>
            <wp14:sizeRelV relativeFrom="margin">
              <wp14:pctHeight>0</wp14:pctHeight>
            </wp14:sizeRelV>
          </wp:anchor>
        </w:drawing>
      </w:r>
      <w:r w:rsidR="00B23B23">
        <w:rPr>
          <w:rFonts w:cs="Verdana"/>
          <w:lang w:val="fr-FR"/>
        </w:rPr>
        <w:br w:type="page"/>
      </w:r>
    </w:p>
    <w:p w14:paraId="6DDD0492" w14:textId="26EDBE64" w:rsidR="00347D92" w:rsidRPr="00F46437" w:rsidRDefault="00FC598E" w:rsidP="00054550">
      <w:pPr>
        <w:pStyle w:val="Tussenkop"/>
        <w:rPr>
          <w:lang w:val="fr-FR"/>
        </w:rPr>
      </w:pPr>
      <w:r>
        <w:rPr>
          <w:rFonts w:cs="Verdana"/>
          <w:lang w:val="fr-FR"/>
        </w:rPr>
        <w:lastRenderedPageBreak/>
        <w:t>Annexe</w:t>
      </w:r>
      <w:r w:rsidR="00054550" w:rsidRPr="00F46437">
        <w:rPr>
          <w:lang w:val="fr-FR"/>
        </w:rPr>
        <w:t xml:space="preserve"> III</w:t>
      </w:r>
      <w:r w:rsidR="0001430E" w:rsidRPr="00F46437">
        <w:rPr>
          <w:lang w:val="fr-FR"/>
        </w:rPr>
        <w:t xml:space="preserve"> :</w:t>
      </w:r>
      <w:r w:rsidR="00054550" w:rsidRPr="00F46437">
        <w:rPr>
          <w:lang w:val="fr-FR"/>
        </w:rPr>
        <w:t xml:space="preserve"> </w:t>
      </w:r>
      <w:r w:rsidR="00347D92" w:rsidRPr="00F46437">
        <w:rPr>
          <w:lang w:val="fr-FR"/>
        </w:rPr>
        <w:t xml:space="preserve">Spécifications </w:t>
      </w:r>
      <w:r w:rsidR="00612AE9" w:rsidRPr="00F46437">
        <w:rPr>
          <w:lang w:val="fr-FR"/>
        </w:rPr>
        <w:t>quant à la</w:t>
      </w:r>
      <w:r w:rsidR="00347D92" w:rsidRPr="00F46437">
        <w:rPr>
          <w:lang w:val="fr-FR"/>
        </w:rPr>
        <w:t xml:space="preserve"> Facturation</w:t>
      </w:r>
    </w:p>
    <w:p w14:paraId="53055850" w14:textId="77777777" w:rsidR="00054550" w:rsidRPr="00F46437" w:rsidRDefault="00054550" w:rsidP="00054550">
      <w:pPr>
        <w:rPr>
          <w:b/>
          <w:szCs w:val="18"/>
          <w:u w:val="single"/>
          <w:lang w:val="fr-FR"/>
        </w:rPr>
      </w:pPr>
    </w:p>
    <w:p w14:paraId="0F19D7E5" w14:textId="18972DEF" w:rsidR="001C7382" w:rsidRPr="00F46437" w:rsidRDefault="001C7382" w:rsidP="0046370F">
      <w:pPr>
        <w:jc w:val="both"/>
        <w:rPr>
          <w:b/>
          <w:szCs w:val="18"/>
          <w:lang w:val="fr-FR"/>
        </w:rPr>
      </w:pPr>
      <w:r w:rsidRPr="00F46437">
        <w:rPr>
          <w:b/>
          <w:szCs w:val="18"/>
          <w:lang w:val="fr-FR"/>
        </w:rPr>
        <w:t xml:space="preserve">Il est entendu et convenu que </w:t>
      </w:r>
      <w:r w:rsidR="00285E66" w:rsidRPr="00F46437">
        <w:rPr>
          <w:b/>
          <w:szCs w:val="18"/>
          <w:lang w:val="fr-FR"/>
        </w:rPr>
        <w:t>les dépassements d’honoraires</w:t>
      </w:r>
      <w:r w:rsidRPr="00F46437">
        <w:rPr>
          <w:b/>
          <w:szCs w:val="18"/>
          <w:lang w:val="fr-FR"/>
        </w:rPr>
        <w:t xml:space="preserve"> </w:t>
      </w:r>
      <w:r w:rsidR="00285E66" w:rsidRPr="00F46437">
        <w:rPr>
          <w:b/>
          <w:szCs w:val="18"/>
          <w:lang w:val="fr-FR"/>
        </w:rPr>
        <w:t xml:space="preserve">et </w:t>
      </w:r>
      <w:r w:rsidRPr="00F46437">
        <w:rPr>
          <w:b/>
          <w:szCs w:val="18"/>
          <w:lang w:val="fr-FR"/>
        </w:rPr>
        <w:t xml:space="preserve">autres </w:t>
      </w:r>
      <w:r w:rsidR="00285E66" w:rsidRPr="00F46437">
        <w:rPr>
          <w:b/>
          <w:szCs w:val="18"/>
          <w:lang w:val="fr-FR"/>
        </w:rPr>
        <w:t>dépenses</w:t>
      </w:r>
      <w:r w:rsidRPr="00F46437">
        <w:rPr>
          <w:b/>
          <w:szCs w:val="18"/>
          <w:lang w:val="fr-FR"/>
        </w:rPr>
        <w:t xml:space="preserve"> non approuvé</w:t>
      </w:r>
      <w:r w:rsidR="00285E66" w:rsidRPr="00F46437">
        <w:rPr>
          <w:b/>
          <w:szCs w:val="18"/>
          <w:lang w:val="fr-FR"/>
        </w:rPr>
        <w:t>e</w:t>
      </w:r>
      <w:r w:rsidRPr="00F46437">
        <w:rPr>
          <w:b/>
          <w:szCs w:val="18"/>
          <w:lang w:val="fr-FR"/>
        </w:rPr>
        <w:t xml:space="preserve">s </w:t>
      </w:r>
      <w:r w:rsidR="00285E66" w:rsidRPr="00F46437">
        <w:rPr>
          <w:b/>
          <w:szCs w:val="18"/>
          <w:lang w:val="fr-FR"/>
        </w:rPr>
        <w:t xml:space="preserve">engagées </w:t>
      </w:r>
      <w:r w:rsidRPr="00F46437">
        <w:rPr>
          <w:b/>
          <w:szCs w:val="18"/>
          <w:lang w:val="fr-FR"/>
        </w:rPr>
        <w:t xml:space="preserve">par </w:t>
      </w:r>
      <w:r w:rsidR="00D30893" w:rsidRPr="00F46437">
        <w:rPr>
          <w:b/>
          <w:szCs w:val="18"/>
          <w:lang w:val="fr-FR"/>
        </w:rPr>
        <w:t xml:space="preserve">le </w:t>
      </w:r>
      <w:r w:rsidR="00431294">
        <w:rPr>
          <w:b/>
          <w:szCs w:val="18"/>
          <w:lang w:val="fr-FR"/>
        </w:rPr>
        <w:t>Prestataire</w:t>
      </w:r>
      <w:r w:rsidRPr="00F46437">
        <w:rPr>
          <w:b/>
          <w:szCs w:val="18"/>
          <w:lang w:val="fr-FR"/>
        </w:rPr>
        <w:t xml:space="preserve"> dans l’exécution </w:t>
      </w:r>
      <w:r w:rsidR="00285E66" w:rsidRPr="00F46437">
        <w:rPr>
          <w:b/>
          <w:szCs w:val="18"/>
          <w:lang w:val="fr-FR"/>
        </w:rPr>
        <w:t>de ce</w:t>
      </w:r>
      <w:r w:rsidRPr="00F46437">
        <w:rPr>
          <w:b/>
          <w:szCs w:val="18"/>
          <w:lang w:val="fr-FR"/>
        </w:rPr>
        <w:t xml:space="preserve"> programme </w:t>
      </w:r>
      <w:r w:rsidR="007E2D05">
        <w:rPr>
          <w:b/>
          <w:szCs w:val="18"/>
          <w:lang w:val="fr-FR"/>
        </w:rPr>
        <w:t>ne sont pas admis</w:t>
      </w:r>
      <w:r w:rsidRPr="00F46437">
        <w:rPr>
          <w:b/>
          <w:szCs w:val="18"/>
          <w:lang w:val="fr-FR"/>
        </w:rPr>
        <w:t xml:space="preserve">. </w:t>
      </w:r>
    </w:p>
    <w:p w14:paraId="6D7C3611" w14:textId="77777777" w:rsidR="00054550" w:rsidRPr="00F46437" w:rsidRDefault="00054550" w:rsidP="0046370F">
      <w:pPr>
        <w:jc w:val="both"/>
        <w:rPr>
          <w:szCs w:val="18"/>
          <w:lang w:val="fr-FR"/>
        </w:rPr>
      </w:pPr>
    </w:p>
    <w:p w14:paraId="51332E20" w14:textId="551A1557" w:rsidR="001C7382" w:rsidRPr="00F46437" w:rsidRDefault="00285E66" w:rsidP="0046370F">
      <w:pPr>
        <w:jc w:val="both"/>
        <w:rPr>
          <w:szCs w:val="18"/>
          <w:lang w:val="fr-FR"/>
        </w:rPr>
      </w:pPr>
      <w:r w:rsidRPr="00F46437">
        <w:rPr>
          <w:szCs w:val="18"/>
          <w:lang w:val="fr-FR"/>
        </w:rPr>
        <w:t>L</w:t>
      </w:r>
      <w:r w:rsidR="001C7382" w:rsidRPr="00F46437">
        <w:rPr>
          <w:szCs w:val="18"/>
          <w:lang w:val="fr-FR"/>
        </w:rPr>
        <w:t xml:space="preserve">es factures </w:t>
      </w:r>
      <w:r w:rsidR="00F47002" w:rsidRPr="00F46437">
        <w:rPr>
          <w:szCs w:val="18"/>
          <w:lang w:val="fr-FR"/>
        </w:rPr>
        <w:t xml:space="preserve">devront être </w:t>
      </w:r>
      <w:r w:rsidR="001C7382" w:rsidRPr="004A6E7A">
        <w:rPr>
          <w:szCs w:val="18"/>
          <w:lang w:val="fr-FR"/>
        </w:rPr>
        <w:t>envoyées par e-mail/</w:t>
      </w:r>
      <w:r w:rsidR="0011494F" w:rsidRPr="004A6E7A">
        <w:rPr>
          <w:szCs w:val="18"/>
          <w:lang w:val="fr-FR"/>
        </w:rPr>
        <w:t>par courrier</w:t>
      </w:r>
      <w:r w:rsidR="00AB74E3">
        <w:rPr>
          <w:szCs w:val="18"/>
          <w:lang w:val="fr-FR"/>
        </w:rPr>
        <w:t xml:space="preserve"> </w:t>
      </w:r>
      <w:r w:rsidR="001C7382" w:rsidRPr="004A6E7A">
        <w:rPr>
          <w:szCs w:val="18"/>
          <w:lang w:val="fr-FR"/>
        </w:rPr>
        <w:t>à</w:t>
      </w:r>
      <w:r w:rsidR="001C7382" w:rsidRPr="00F46437">
        <w:rPr>
          <w:szCs w:val="18"/>
          <w:lang w:val="fr-FR"/>
        </w:rPr>
        <w:t xml:space="preserve"> l’adresse suivante :</w:t>
      </w:r>
    </w:p>
    <w:p w14:paraId="337D5685" w14:textId="77777777" w:rsidR="00054550" w:rsidRPr="00F46437" w:rsidRDefault="00054550" w:rsidP="00054550">
      <w:pPr>
        <w:rPr>
          <w:szCs w:val="18"/>
          <w:lang w:val="fr-FR"/>
        </w:rPr>
      </w:pPr>
    </w:p>
    <w:tbl>
      <w:tblPr>
        <w:tblStyle w:val="Grilledutableau"/>
        <w:tblW w:w="0" w:type="auto"/>
        <w:tblInd w:w="0" w:type="dxa"/>
        <w:tblLook w:val="04A0" w:firstRow="1" w:lastRow="0" w:firstColumn="1" w:lastColumn="0" w:noHBand="0" w:noVBand="1"/>
      </w:tblPr>
      <w:tblGrid>
        <w:gridCol w:w="2337"/>
        <w:gridCol w:w="3617"/>
      </w:tblGrid>
      <w:tr w:rsidR="00F46437" w:rsidRPr="00AB74E3" w14:paraId="7269EB85" w14:textId="77777777" w:rsidTr="00A16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2"/>
            <w:vAlign w:val="center"/>
            <w:hideMark/>
          </w:tcPr>
          <w:p w14:paraId="6A6CFE70" w14:textId="260B2FFB" w:rsidR="00054550" w:rsidRPr="00F46437" w:rsidRDefault="00AB74E3" w:rsidP="001218E0">
            <w:pPr>
              <w:autoSpaceDE w:val="0"/>
              <w:autoSpaceDN w:val="0"/>
              <w:adjustRightInd w:val="0"/>
              <w:spacing w:before="0" w:beforeAutospacing="0" w:afterAutospacing="0"/>
              <w:ind w:right="113"/>
              <w:outlineLvl w:val="0"/>
              <w:rPr>
                <w:rFonts w:cs="Verdana"/>
                <w:b/>
                <w:color w:val="auto"/>
                <w:szCs w:val="18"/>
                <w:lang w:val="fr-FR"/>
              </w:rPr>
            </w:pPr>
            <w:r>
              <w:rPr>
                <w:rFonts w:cs="Verdana"/>
                <w:b/>
                <w:color w:val="auto"/>
                <w:szCs w:val="18"/>
                <w:lang w:val="fr-FR"/>
              </w:rPr>
              <w:t>Organisation Néerlandaise de Développement</w:t>
            </w:r>
          </w:p>
        </w:tc>
      </w:tr>
      <w:tr w:rsidR="00F46437" w:rsidRPr="00F46437" w14:paraId="4F1F8617" w14:textId="77777777" w:rsidTr="00A1697E">
        <w:tc>
          <w:tcPr>
            <w:cnfStyle w:val="001000000000" w:firstRow="0" w:lastRow="0" w:firstColumn="1" w:lastColumn="0" w:oddVBand="0" w:evenVBand="0" w:oddHBand="0" w:evenHBand="0" w:firstRowFirstColumn="0" w:firstRowLastColumn="0" w:lastRowFirstColumn="0" w:lastRowLastColumn="0"/>
            <w:tcW w:w="2337" w:type="dxa"/>
            <w:vAlign w:val="center"/>
            <w:hideMark/>
          </w:tcPr>
          <w:p w14:paraId="647D4F8A" w14:textId="77777777" w:rsidR="00054550" w:rsidRPr="00F46437" w:rsidRDefault="00054550" w:rsidP="001218E0">
            <w:pPr>
              <w:rPr>
                <w:szCs w:val="18"/>
                <w:lang w:val="fr-FR"/>
              </w:rPr>
            </w:pPr>
            <w:r w:rsidRPr="00F46437">
              <w:rPr>
                <w:rFonts w:cs="Verdana"/>
                <w:szCs w:val="18"/>
                <w:lang w:val="fr-FR"/>
              </w:rPr>
              <w:t>N</w:t>
            </w:r>
            <w:r w:rsidR="001C7382" w:rsidRPr="00F46437">
              <w:rPr>
                <w:rFonts w:cs="Verdana"/>
                <w:szCs w:val="18"/>
                <w:lang w:val="fr-FR"/>
              </w:rPr>
              <w:t>om</w:t>
            </w:r>
            <w:r w:rsidR="0001430E" w:rsidRPr="00F46437">
              <w:rPr>
                <w:rFonts w:cs="Verdana"/>
                <w:szCs w:val="18"/>
                <w:lang w:val="fr-FR"/>
              </w:rPr>
              <w:t xml:space="preserve"> </w:t>
            </w:r>
            <w:r w:rsidR="00F47002" w:rsidRPr="00F46437">
              <w:rPr>
                <w:rFonts w:cs="Verdana"/>
                <w:szCs w:val="18"/>
                <w:lang w:val="fr-FR"/>
              </w:rPr>
              <w:t xml:space="preserve">Prénom </w:t>
            </w:r>
            <w:r w:rsidR="0001430E" w:rsidRPr="00F46437">
              <w:rPr>
                <w:rFonts w:cs="Verdana"/>
                <w:szCs w:val="18"/>
                <w:lang w:val="fr-FR"/>
              </w:rPr>
              <w:t>:</w:t>
            </w:r>
          </w:p>
        </w:tc>
        <w:tc>
          <w:tcPr>
            <w:tcW w:w="3617" w:type="dxa"/>
            <w:vAlign w:val="center"/>
            <w:hideMark/>
          </w:tcPr>
          <w:p w14:paraId="366155A6" w14:textId="15929826" w:rsidR="00054550" w:rsidRPr="00F46437" w:rsidRDefault="0035009D" w:rsidP="001218E0">
            <w:pPr>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Awa KEITA</w:t>
            </w:r>
            <w:r w:rsidR="00E16B1F">
              <w:rPr>
                <w:szCs w:val="18"/>
                <w:lang w:val="fr-FR"/>
              </w:rPr>
              <w:t xml:space="preserve"> </w:t>
            </w:r>
          </w:p>
        </w:tc>
      </w:tr>
      <w:tr w:rsidR="00F46437" w:rsidRPr="00F46437" w14:paraId="0FBB2259" w14:textId="77777777" w:rsidTr="00A1697E">
        <w:tc>
          <w:tcPr>
            <w:cnfStyle w:val="001000000000" w:firstRow="0" w:lastRow="0" w:firstColumn="1" w:lastColumn="0" w:oddVBand="0" w:evenVBand="0" w:oddHBand="0" w:evenHBand="0" w:firstRowFirstColumn="0" w:firstRowLastColumn="0" w:lastRowFirstColumn="0" w:lastRowLastColumn="0"/>
            <w:tcW w:w="2337" w:type="dxa"/>
            <w:vAlign w:val="center"/>
            <w:hideMark/>
          </w:tcPr>
          <w:p w14:paraId="0767F075" w14:textId="77777777" w:rsidR="00054550" w:rsidRPr="00F46437" w:rsidRDefault="00A667FC" w:rsidP="001218E0">
            <w:pPr>
              <w:rPr>
                <w:szCs w:val="18"/>
                <w:lang w:val="fr-FR"/>
              </w:rPr>
            </w:pPr>
            <w:r w:rsidRPr="00F46437">
              <w:rPr>
                <w:rFonts w:cs="Verdana"/>
                <w:szCs w:val="18"/>
                <w:lang w:val="fr-FR"/>
              </w:rPr>
              <w:t>Poste</w:t>
            </w:r>
            <w:r w:rsidR="0001430E" w:rsidRPr="00F46437">
              <w:rPr>
                <w:rFonts w:cs="Verdana"/>
                <w:szCs w:val="18"/>
                <w:lang w:val="fr-FR"/>
              </w:rPr>
              <w:t xml:space="preserve"> :</w:t>
            </w:r>
          </w:p>
        </w:tc>
        <w:tc>
          <w:tcPr>
            <w:tcW w:w="3617" w:type="dxa"/>
            <w:vAlign w:val="center"/>
            <w:hideMark/>
          </w:tcPr>
          <w:p w14:paraId="398072A6" w14:textId="6529D9B7" w:rsidR="00054550" w:rsidRPr="00F46437" w:rsidRDefault="00E16B1F" w:rsidP="001218E0">
            <w:pPr>
              <w:cnfStyle w:val="000000000000" w:firstRow="0" w:lastRow="0" w:firstColumn="0" w:lastColumn="0" w:oddVBand="0" w:evenVBand="0" w:oddHBand="0" w:evenHBand="0" w:firstRowFirstColumn="0" w:firstRowLastColumn="0" w:lastRowFirstColumn="0" w:lastRowLastColumn="0"/>
              <w:rPr>
                <w:szCs w:val="18"/>
                <w:lang w:val="fr-FR"/>
              </w:rPr>
            </w:pPr>
            <w:r>
              <w:rPr>
                <w:szCs w:val="18"/>
                <w:lang w:val="fr-FR"/>
              </w:rPr>
              <w:t xml:space="preserve">Project Manager </w:t>
            </w:r>
            <w:r w:rsidR="0035009D">
              <w:rPr>
                <w:szCs w:val="18"/>
                <w:lang w:val="fr-FR"/>
              </w:rPr>
              <w:t>Blue Deal</w:t>
            </w:r>
            <w:r>
              <w:rPr>
                <w:szCs w:val="18"/>
                <w:lang w:val="fr-FR"/>
              </w:rPr>
              <w:t xml:space="preserve"> </w:t>
            </w:r>
          </w:p>
        </w:tc>
      </w:tr>
      <w:tr w:rsidR="00F46437" w:rsidRPr="00F46437" w14:paraId="10695376" w14:textId="77777777" w:rsidTr="00A1697E">
        <w:tc>
          <w:tcPr>
            <w:cnfStyle w:val="001000000000" w:firstRow="0" w:lastRow="0" w:firstColumn="1" w:lastColumn="0" w:oddVBand="0" w:evenVBand="0" w:oddHBand="0" w:evenHBand="0" w:firstRowFirstColumn="0" w:firstRowLastColumn="0" w:lastRowFirstColumn="0" w:lastRowLastColumn="0"/>
            <w:tcW w:w="2337" w:type="dxa"/>
            <w:vAlign w:val="center"/>
            <w:hideMark/>
          </w:tcPr>
          <w:p w14:paraId="19217438" w14:textId="77777777" w:rsidR="00054550" w:rsidRPr="00F46437" w:rsidRDefault="00A667FC" w:rsidP="001218E0">
            <w:pPr>
              <w:rPr>
                <w:szCs w:val="18"/>
                <w:lang w:val="fr-FR"/>
              </w:rPr>
            </w:pPr>
            <w:r w:rsidRPr="00F46437">
              <w:rPr>
                <w:szCs w:val="18"/>
                <w:lang w:val="fr-FR"/>
              </w:rPr>
              <w:t xml:space="preserve">Adresse </w:t>
            </w:r>
            <w:r w:rsidR="00F47002" w:rsidRPr="00F46437">
              <w:rPr>
                <w:szCs w:val="18"/>
                <w:lang w:val="fr-FR"/>
              </w:rPr>
              <w:t xml:space="preserve">postale </w:t>
            </w:r>
            <w:r w:rsidRPr="00F46437">
              <w:rPr>
                <w:szCs w:val="18"/>
                <w:lang w:val="fr-FR"/>
              </w:rPr>
              <w:t xml:space="preserve">de </w:t>
            </w:r>
            <w:r w:rsidR="00054550" w:rsidRPr="00F46437">
              <w:rPr>
                <w:szCs w:val="18"/>
                <w:lang w:val="fr-FR"/>
              </w:rPr>
              <w:t xml:space="preserve">SNV </w:t>
            </w:r>
          </w:p>
        </w:tc>
        <w:tc>
          <w:tcPr>
            <w:tcW w:w="3617" w:type="dxa"/>
            <w:vAlign w:val="center"/>
            <w:hideMark/>
          </w:tcPr>
          <w:p w14:paraId="3374518D" w14:textId="6CC21F77" w:rsidR="00054550" w:rsidRPr="000D3E22" w:rsidRDefault="001411FB" w:rsidP="001218E0">
            <w:pPr>
              <w:cnfStyle w:val="000000000000" w:firstRow="0" w:lastRow="0" w:firstColumn="0" w:lastColumn="0" w:oddVBand="0" w:evenVBand="0" w:oddHBand="0" w:evenHBand="0" w:firstRowFirstColumn="0" w:firstRowLastColumn="0" w:lastRowFirstColumn="0" w:lastRowLastColumn="0"/>
              <w:rPr>
                <w:szCs w:val="18"/>
                <w:lang w:val="fr-FR"/>
              </w:rPr>
            </w:pPr>
            <w:r w:rsidRPr="000D3E22">
              <w:rPr>
                <w:szCs w:val="18"/>
                <w:lang w:val="fr-FR"/>
              </w:rPr>
              <w:t>2220 Bamako</w:t>
            </w:r>
          </w:p>
        </w:tc>
      </w:tr>
      <w:tr w:rsidR="00F46437" w:rsidRPr="00F46437" w14:paraId="7BBE9C26" w14:textId="77777777" w:rsidTr="0046370F">
        <w:trPr>
          <w:trHeight w:val="547"/>
        </w:trPr>
        <w:tc>
          <w:tcPr>
            <w:cnfStyle w:val="001000000000" w:firstRow="0" w:lastRow="0" w:firstColumn="1" w:lastColumn="0" w:oddVBand="0" w:evenVBand="0" w:oddHBand="0" w:evenHBand="0" w:firstRowFirstColumn="0" w:firstRowLastColumn="0" w:lastRowFirstColumn="0" w:lastRowLastColumn="0"/>
            <w:tcW w:w="0" w:type="dxa"/>
            <w:vAlign w:val="center"/>
            <w:hideMark/>
          </w:tcPr>
          <w:p w14:paraId="33B3830D" w14:textId="77777777" w:rsidR="00054550" w:rsidRPr="00F46437" w:rsidRDefault="00054550" w:rsidP="001218E0">
            <w:pPr>
              <w:rPr>
                <w:szCs w:val="18"/>
                <w:lang w:val="fr-FR"/>
              </w:rPr>
            </w:pPr>
            <w:r w:rsidRPr="00F46437">
              <w:rPr>
                <w:szCs w:val="18"/>
                <w:lang w:val="fr-FR"/>
              </w:rPr>
              <w:t>E</w:t>
            </w:r>
            <w:r w:rsidR="00DC2C5E" w:rsidRPr="00F46437">
              <w:rPr>
                <w:szCs w:val="18"/>
                <w:lang w:val="fr-FR"/>
              </w:rPr>
              <w:t>-</w:t>
            </w:r>
            <w:r w:rsidRPr="00F46437">
              <w:rPr>
                <w:szCs w:val="18"/>
                <w:lang w:val="fr-FR"/>
              </w:rPr>
              <w:t>mail</w:t>
            </w:r>
          </w:p>
        </w:tc>
        <w:tc>
          <w:tcPr>
            <w:tcW w:w="0" w:type="dxa"/>
            <w:vAlign w:val="center"/>
            <w:hideMark/>
          </w:tcPr>
          <w:p w14:paraId="08B75182" w14:textId="65049E06" w:rsidR="00054550" w:rsidRPr="000D3E22" w:rsidRDefault="0035009D" w:rsidP="001218E0">
            <w:pPr>
              <w:cnfStyle w:val="000000000000" w:firstRow="0" w:lastRow="0" w:firstColumn="0" w:lastColumn="0" w:oddVBand="0" w:evenVBand="0" w:oddHBand="0" w:evenHBand="0" w:firstRowFirstColumn="0" w:firstRowLastColumn="0" w:lastRowFirstColumn="0" w:lastRowLastColumn="0"/>
              <w:rPr>
                <w:szCs w:val="18"/>
                <w:lang w:val="fr-FR"/>
              </w:rPr>
            </w:pPr>
            <w:hyperlink r:id="rId19" w:history="1">
              <w:r w:rsidRPr="00CD1DC5">
                <w:rPr>
                  <w:rStyle w:val="Lienhypertexte"/>
                </w:rPr>
                <w:t>akeita@snv.org</w:t>
              </w:r>
            </w:hyperlink>
          </w:p>
        </w:tc>
      </w:tr>
    </w:tbl>
    <w:p w14:paraId="7C632C8B" w14:textId="77777777" w:rsidR="00054550" w:rsidRPr="00F46437" w:rsidRDefault="00ED4B63" w:rsidP="0046370F">
      <w:pPr>
        <w:jc w:val="both"/>
        <w:rPr>
          <w:szCs w:val="18"/>
          <w:lang w:val="fr-FR"/>
        </w:rPr>
      </w:pPr>
      <w:r w:rsidRPr="00F46437">
        <w:rPr>
          <w:szCs w:val="18"/>
          <w:lang w:val="fr-FR"/>
        </w:rPr>
        <w:t>Chaque facture d</w:t>
      </w:r>
      <w:r w:rsidR="00285E66" w:rsidRPr="00F46437">
        <w:rPr>
          <w:szCs w:val="18"/>
          <w:lang w:val="fr-FR"/>
        </w:rPr>
        <w:t>evra</w:t>
      </w:r>
      <w:r w:rsidRPr="00F46437">
        <w:rPr>
          <w:szCs w:val="18"/>
          <w:lang w:val="fr-FR"/>
        </w:rPr>
        <w:t xml:space="preserve"> contenir les informations suivantes :</w:t>
      </w:r>
    </w:p>
    <w:p w14:paraId="03B0C756" w14:textId="2F15EF4F" w:rsidR="00D7010C" w:rsidRPr="00F46437" w:rsidRDefault="00D7010C" w:rsidP="0041261C">
      <w:pPr>
        <w:numPr>
          <w:ilvl w:val="0"/>
          <w:numId w:val="4"/>
        </w:numPr>
        <w:ind w:left="0" w:firstLine="0"/>
        <w:jc w:val="both"/>
        <w:rPr>
          <w:szCs w:val="18"/>
          <w:lang w:val="fr-FR"/>
        </w:rPr>
      </w:pPr>
      <w:r w:rsidRPr="00F46437">
        <w:rPr>
          <w:szCs w:val="18"/>
          <w:lang w:val="fr-FR"/>
        </w:rPr>
        <w:t>Numéro d’</w:t>
      </w:r>
      <w:r w:rsidR="006F160A" w:rsidRPr="00F46437">
        <w:rPr>
          <w:szCs w:val="18"/>
          <w:lang w:val="fr-FR"/>
        </w:rPr>
        <w:t>I</w:t>
      </w:r>
      <w:r w:rsidRPr="00F46437">
        <w:rPr>
          <w:szCs w:val="18"/>
          <w:lang w:val="fr-FR"/>
        </w:rPr>
        <w:t xml:space="preserve">dentification </w:t>
      </w:r>
      <w:r w:rsidR="006F160A" w:rsidRPr="00F46437">
        <w:rPr>
          <w:szCs w:val="18"/>
          <w:lang w:val="fr-FR"/>
        </w:rPr>
        <w:t>F</w:t>
      </w:r>
      <w:r w:rsidR="00285E66" w:rsidRPr="00F46437">
        <w:rPr>
          <w:szCs w:val="18"/>
          <w:lang w:val="fr-FR"/>
        </w:rPr>
        <w:t xml:space="preserve">iscale </w:t>
      </w:r>
      <w:r w:rsidR="006F160A" w:rsidRPr="00F46437">
        <w:rPr>
          <w:szCs w:val="18"/>
          <w:lang w:val="fr-FR"/>
        </w:rPr>
        <w:t xml:space="preserve">(NIF) </w:t>
      </w:r>
      <w:proofErr w:type="spellStart"/>
      <w:r w:rsidR="00285E66" w:rsidRPr="00F46437">
        <w:rPr>
          <w:szCs w:val="18"/>
          <w:lang w:val="fr-FR"/>
        </w:rPr>
        <w:t>du·de</w:t>
      </w:r>
      <w:proofErr w:type="spellEnd"/>
      <w:r w:rsidR="00285E66" w:rsidRPr="00F46437">
        <w:rPr>
          <w:szCs w:val="18"/>
          <w:lang w:val="fr-FR"/>
        </w:rPr>
        <w:t xml:space="preserve"> la</w:t>
      </w:r>
      <w:r w:rsidRPr="00F46437">
        <w:rPr>
          <w:szCs w:val="18"/>
          <w:lang w:val="fr-FR"/>
        </w:rPr>
        <w:t xml:space="preserve"> </w:t>
      </w:r>
      <w:proofErr w:type="spellStart"/>
      <w:r w:rsidR="00431294">
        <w:rPr>
          <w:szCs w:val="18"/>
          <w:lang w:val="fr-FR"/>
        </w:rPr>
        <w:t>Prestataire</w:t>
      </w:r>
      <w:r w:rsidR="005E5078" w:rsidRPr="00F46437">
        <w:rPr>
          <w:szCs w:val="18"/>
          <w:lang w:val="fr-FR"/>
        </w:rPr>
        <w:t>·e</w:t>
      </w:r>
      <w:proofErr w:type="spellEnd"/>
    </w:p>
    <w:p w14:paraId="2FDBE504" w14:textId="13AC476F" w:rsidR="00D7010C" w:rsidRPr="00F46437" w:rsidRDefault="00D7010C" w:rsidP="0041261C">
      <w:pPr>
        <w:numPr>
          <w:ilvl w:val="0"/>
          <w:numId w:val="4"/>
        </w:numPr>
        <w:ind w:left="0" w:firstLine="0"/>
        <w:jc w:val="both"/>
        <w:rPr>
          <w:szCs w:val="18"/>
          <w:lang w:val="fr-FR"/>
        </w:rPr>
      </w:pPr>
      <w:r w:rsidRPr="00F46437">
        <w:rPr>
          <w:szCs w:val="18"/>
          <w:lang w:val="fr-FR"/>
        </w:rPr>
        <w:t xml:space="preserve">Nom et adresse </w:t>
      </w:r>
      <w:proofErr w:type="spellStart"/>
      <w:r w:rsidR="00C01A9C" w:rsidRPr="00F46437">
        <w:rPr>
          <w:szCs w:val="18"/>
          <w:lang w:val="fr-FR"/>
        </w:rPr>
        <w:t>du·de</w:t>
      </w:r>
      <w:proofErr w:type="spellEnd"/>
      <w:r w:rsidR="00C01A9C" w:rsidRPr="00F46437">
        <w:rPr>
          <w:szCs w:val="18"/>
          <w:lang w:val="fr-FR"/>
        </w:rPr>
        <w:t xml:space="preserve"> la </w:t>
      </w:r>
      <w:proofErr w:type="spellStart"/>
      <w:r w:rsidR="00431294">
        <w:rPr>
          <w:szCs w:val="18"/>
          <w:lang w:val="fr-FR"/>
        </w:rPr>
        <w:t>Prestataire</w:t>
      </w:r>
      <w:r w:rsidR="00C01A9C" w:rsidRPr="00F46437">
        <w:rPr>
          <w:szCs w:val="18"/>
          <w:lang w:val="fr-FR"/>
        </w:rPr>
        <w:t>·e</w:t>
      </w:r>
      <w:proofErr w:type="spellEnd"/>
    </w:p>
    <w:p w14:paraId="21ED9BD4" w14:textId="6D5390CB" w:rsidR="00D7010C" w:rsidRPr="00F46437" w:rsidRDefault="00AB76EE" w:rsidP="0041261C">
      <w:pPr>
        <w:numPr>
          <w:ilvl w:val="0"/>
          <w:numId w:val="4"/>
        </w:numPr>
        <w:ind w:left="709" w:hanging="709"/>
        <w:jc w:val="both"/>
        <w:rPr>
          <w:szCs w:val="18"/>
          <w:lang w:val="fr-FR"/>
        </w:rPr>
      </w:pPr>
      <w:r w:rsidRPr="00F46437">
        <w:rPr>
          <w:szCs w:val="18"/>
          <w:lang w:val="fr-FR"/>
        </w:rPr>
        <w:t xml:space="preserve">Adresse </w:t>
      </w:r>
      <w:r w:rsidR="00F12B2C" w:rsidRPr="00F46437">
        <w:rPr>
          <w:szCs w:val="18"/>
          <w:lang w:val="fr-FR"/>
        </w:rPr>
        <w:t xml:space="preserve">d’envoi </w:t>
      </w:r>
      <w:r w:rsidRPr="00F46437">
        <w:rPr>
          <w:szCs w:val="18"/>
          <w:lang w:val="fr-FR"/>
        </w:rPr>
        <w:t>de</w:t>
      </w:r>
      <w:r w:rsidR="00F12B2C" w:rsidRPr="00F46437">
        <w:rPr>
          <w:szCs w:val="18"/>
          <w:lang w:val="fr-FR"/>
        </w:rPr>
        <w:t>s</w:t>
      </w:r>
      <w:r w:rsidRPr="00F46437">
        <w:rPr>
          <w:szCs w:val="18"/>
          <w:lang w:val="fr-FR"/>
        </w:rPr>
        <w:t xml:space="preserve"> Paiement</w:t>
      </w:r>
      <w:r w:rsidR="00F12B2C" w:rsidRPr="00F46437">
        <w:rPr>
          <w:szCs w:val="18"/>
          <w:lang w:val="fr-FR"/>
        </w:rPr>
        <w:t>s</w:t>
      </w:r>
      <w:r w:rsidRPr="00F46437">
        <w:rPr>
          <w:szCs w:val="18"/>
          <w:lang w:val="fr-FR"/>
        </w:rPr>
        <w:t xml:space="preserve"> </w:t>
      </w:r>
      <w:proofErr w:type="spellStart"/>
      <w:r w:rsidR="00C01A9C" w:rsidRPr="00F46437">
        <w:rPr>
          <w:szCs w:val="18"/>
          <w:lang w:val="fr-FR"/>
        </w:rPr>
        <w:t>du·de</w:t>
      </w:r>
      <w:proofErr w:type="spellEnd"/>
      <w:r w:rsidR="00C01A9C" w:rsidRPr="00F46437">
        <w:rPr>
          <w:szCs w:val="18"/>
          <w:lang w:val="fr-FR"/>
        </w:rPr>
        <w:t xml:space="preserve"> la </w:t>
      </w:r>
      <w:proofErr w:type="spellStart"/>
      <w:r w:rsidR="00431294">
        <w:rPr>
          <w:szCs w:val="18"/>
          <w:lang w:val="fr-FR"/>
        </w:rPr>
        <w:t>Prestataire</w:t>
      </w:r>
      <w:r w:rsidR="00C01A9C" w:rsidRPr="00F46437">
        <w:rPr>
          <w:szCs w:val="18"/>
          <w:lang w:val="fr-FR"/>
        </w:rPr>
        <w:t>·e</w:t>
      </w:r>
      <w:proofErr w:type="spellEnd"/>
      <w:r w:rsidRPr="00F46437">
        <w:rPr>
          <w:szCs w:val="18"/>
          <w:lang w:val="fr-FR"/>
        </w:rPr>
        <w:t xml:space="preserve"> (si elle diffère du nom et de l’adresse qui</w:t>
      </w:r>
      <w:r w:rsidR="00674B43" w:rsidRPr="00F46437">
        <w:rPr>
          <w:szCs w:val="18"/>
          <w:lang w:val="fr-FR"/>
        </w:rPr>
        <w:t xml:space="preserve"> </w:t>
      </w:r>
      <w:r w:rsidR="00173A35" w:rsidRPr="00F46437">
        <w:rPr>
          <w:szCs w:val="18"/>
          <w:lang w:val="fr-FR"/>
        </w:rPr>
        <w:t>figurent</w:t>
      </w:r>
      <w:r w:rsidRPr="00F46437">
        <w:rPr>
          <w:szCs w:val="18"/>
          <w:lang w:val="fr-FR"/>
        </w:rPr>
        <w:t xml:space="preserve"> </w:t>
      </w:r>
      <w:r w:rsidR="00173A35" w:rsidRPr="00F46437">
        <w:rPr>
          <w:szCs w:val="18"/>
          <w:lang w:val="fr-FR"/>
        </w:rPr>
        <w:t>au</w:t>
      </w:r>
      <w:r w:rsidRPr="00F46437">
        <w:rPr>
          <w:szCs w:val="18"/>
          <w:lang w:val="fr-FR"/>
        </w:rPr>
        <w:t xml:space="preserve"> présent Contrat)</w:t>
      </w:r>
    </w:p>
    <w:p w14:paraId="337FD188" w14:textId="63636F6B" w:rsidR="00AB76EE" w:rsidRPr="00F46437" w:rsidRDefault="00F12B2C" w:rsidP="0041261C">
      <w:pPr>
        <w:numPr>
          <w:ilvl w:val="0"/>
          <w:numId w:val="4"/>
        </w:numPr>
        <w:ind w:left="0" w:firstLine="0"/>
        <w:jc w:val="both"/>
        <w:rPr>
          <w:szCs w:val="18"/>
          <w:lang w:val="fr-FR"/>
        </w:rPr>
      </w:pPr>
      <w:r w:rsidRPr="00F46437">
        <w:rPr>
          <w:szCs w:val="18"/>
          <w:lang w:val="fr-FR"/>
        </w:rPr>
        <w:t xml:space="preserve">Coordonnées </w:t>
      </w:r>
      <w:r w:rsidR="00AB76EE" w:rsidRPr="00F46437">
        <w:rPr>
          <w:szCs w:val="18"/>
          <w:lang w:val="fr-FR"/>
        </w:rPr>
        <w:t>bancaire</w:t>
      </w:r>
      <w:r w:rsidRPr="00F46437">
        <w:rPr>
          <w:szCs w:val="18"/>
          <w:lang w:val="fr-FR"/>
        </w:rPr>
        <w:t>s</w:t>
      </w:r>
      <w:r w:rsidR="00AB76EE" w:rsidRPr="00F46437">
        <w:rPr>
          <w:szCs w:val="18"/>
          <w:lang w:val="fr-FR"/>
        </w:rPr>
        <w:t xml:space="preserve"> </w:t>
      </w:r>
      <w:proofErr w:type="spellStart"/>
      <w:r w:rsidR="00C01A9C" w:rsidRPr="00F46437">
        <w:rPr>
          <w:szCs w:val="18"/>
          <w:lang w:val="fr-FR"/>
        </w:rPr>
        <w:t>du·de</w:t>
      </w:r>
      <w:proofErr w:type="spellEnd"/>
      <w:r w:rsidR="00C01A9C" w:rsidRPr="00F46437">
        <w:rPr>
          <w:szCs w:val="18"/>
          <w:lang w:val="fr-FR"/>
        </w:rPr>
        <w:t xml:space="preserve"> la </w:t>
      </w:r>
      <w:proofErr w:type="spellStart"/>
      <w:r w:rsidR="00431294">
        <w:rPr>
          <w:szCs w:val="18"/>
          <w:lang w:val="fr-FR"/>
        </w:rPr>
        <w:t>Prestataire</w:t>
      </w:r>
      <w:r w:rsidR="00C01A9C" w:rsidRPr="00F46437">
        <w:rPr>
          <w:szCs w:val="18"/>
          <w:lang w:val="fr-FR"/>
        </w:rPr>
        <w:t>·e</w:t>
      </w:r>
      <w:proofErr w:type="spellEnd"/>
      <w:r w:rsidR="00AB76EE" w:rsidRPr="00F46437">
        <w:rPr>
          <w:szCs w:val="18"/>
          <w:lang w:val="fr-FR"/>
        </w:rPr>
        <w:t xml:space="preserve"> et </w:t>
      </w:r>
      <w:r w:rsidR="00173A35" w:rsidRPr="00F46437">
        <w:rPr>
          <w:szCs w:val="18"/>
          <w:lang w:val="fr-FR"/>
        </w:rPr>
        <w:t>code</w:t>
      </w:r>
      <w:r w:rsidR="00AB76EE" w:rsidRPr="00F46437">
        <w:rPr>
          <w:szCs w:val="18"/>
          <w:lang w:val="fr-FR"/>
        </w:rPr>
        <w:t xml:space="preserve"> SWIFT</w:t>
      </w:r>
    </w:p>
    <w:p w14:paraId="49962D1E" w14:textId="05F18259" w:rsidR="00AB76EE" w:rsidRPr="00F46437" w:rsidRDefault="00AB76EE" w:rsidP="0041261C">
      <w:pPr>
        <w:numPr>
          <w:ilvl w:val="0"/>
          <w:numId w:val="4"/>
        </w:numPr>
        <w:ind w:left="0" w:firstLine="0"/>
        <w:jc w:val="both"/>
        <w:rPr>
          <w:szCs w:val="18"/>
          <w:lang w:val="fr-FR"/>
        </w:rPr>
      </w:pPr>
      <w:r w:rsidRPr="00F46437">
        <w:rPr>
          <w:szCs w:val="18"/>
          <w:lang w:val="fr-FR"/>
        </w:rPr>
        <w:t xml:space="preserve">Numéro de facture </w:t>
      </w:r>
      <w:proofErr w:type="spellStart"/>
      <w:r w:rsidR="00C01A9C" w:rsidRPr="00F46437">
        <w:rPr>
          <w:szCs w:val="18"/>
          <w:lang w:val="fr-FR"/>
        </w:rPr>
        <w:t>du·de</w:t>
      </w:r>
      <w:proofErr w:type="spellEnd"/>
      <w:r w:rsidR="00C01A9C" w:rsidRPr="00F46437">
        <w:rPr>
          <w:szCs w:val="18"/>
          <w:lang w:val="fr-FR"/>
        </w:rPr>
        <w:t xml:space="preserve"> la </w:t>
      </w:r>
      <w:proofErr w:type="spellStart"/>
      <w:r w:rsidR="00431294">
        <w:rPr>
          <w:szCs w:val="18"/>
          <w:lang w:val="fr-FR"/>
        </w:rPr>
        <w:t>Prestataire</w:t>
      </w:r>
      <w:r w:rsidR="00C01A9C" w:rsidRPr="00F46437">
        <w:rPr>
          <w:szCs w:val="18"/>
          <w:lang w:val="fr-FR"/>
        </w:rPr>
        <w:t>·e</w:t>
      </w:r>
      <w:proofErr w:type="spellEnd"/>
    </w:p>
    <w:p w14:paraId="214DA228" w14:textId="77777777" w:rsidR="004C5527" w:rsidRPr="00F46437" w:rsidRDefault="004C5527" w:rsidP="0041261C">
      <w:pPr>
        <w:numPr>
          <w:ilvl w:val="0"/>
          <w:numId w:val="4"/>
        </w:numPr>
        <w:ind w:left="0" w:firstLine="0"/>
        <w:jc w:val="both"/>
        <w:rPr>
          <w:szCs w:val="18"/>
          <w:lang w:val="fr-FR"/>
        </w:rPr>
      </w:pPr>
      <w:r w:rsidRPr="00F46437">
        <w:rPr>
          <w:szCs w:val="18"/>
          <w:lang w:val="fr-FR"/>
        </w:rPr>
        <w:t xml:space="preserve">Date de </w:t>
      </w:r>
      <w:r w:rsidR="00173A35" w:rsidRPr="00F46437">
        <w:rPr>
          <w:szCs w:val="18"/>
          <w:lang w:val="fr-FR"/>
        </w:rPr>
        <w:t xml:space="preserve">la </w:t>
      </w:r>
      <w:r w:rsidRPr="00F46437">
        <w:rPr>
          <w:szCs w:val="18"/>
          <w:lang w:val="fr-FR"/>
        </w:rPr>
        <w:t>facturation</w:t>
      </w:r>
    </w:p>
    <w:p w14:paraId="3A528C3C" w14:textId="77777777" w:rsidR="004C5527" w:rsidRPr="00F46437" w:rsidRDefault="004C5527" w:rsidP="0041261C">
      <w:pPr>
        <w:numPr>
          <w:ilvl w:val="0"/>
          <w:numId w:val="4"/>
        </w:numPr>
        <w:ind w:left="0" w:firstLine="0"/>
        <w:jc w:val="both"/>
        <w:rPr>
          <w:szCs w:val="18"/>
          <w:lang w:val="fr-FR"/>
        </w:rPr>
      </w:pPr>
      <w:r w:rsidRPr="00F46437">
        <w:rPr>
          <w:szCs w:val="18"/>
          <w:lang w:val="fr-FR"/>
        </w:rPr>
        <w:t>Numéro de Contrat (</w:t>
      </w:r>
      <w:r w:rsidR="00173A35" w:rsidRPr="00F46437">
        <w:rPr>
          <w:szCs w:val="18"/>
          <w:lang w:val="fr-FR"/>
        </w:rPr>
        <w:t xml:space="preserve">figurant </w:t>
      </w:r>
      <w:r w:rsidRPr="00F46437">
        <w:rPr>
          <w:szCs w:val="18"/>
          <w:lang w:val="fr-FR"/>
        </w:rPr>
        <w:t>sur la page de couverture du Contrat)</w:t>
      </w:r>
    </w:p>
    <w:p w14:paraId="0BDA9A04" w14:textId="77777777" w:rsidR="004C5527" w:rsidRPr="00F46437" w:rsidRDefault="004C5527" w:rsidP="0041261C">
      <w:pPr>
        <w:numPr>
          <w:ilvl w:val="0"/>
          <w:numId w:val="4"/>
        </w:numPr>
        <w:ind w:left="0" w:firstLine="0"/>
        <w:jc w:val="both"/>
        <w:rPr>
          <w:szCs w:val="18"/>
          <w:lang w:val="fr-FR"/>
        </w:rPr>
      </w:pPr>
      <w:r w:rsidRPr="00F46437">
        <w:rPr>
          <w:szCs w:val="18"/>
          <w:lang w:val="fr-FR"/>
        </w:rPr>
        <w:t>Période d’exécution pour laquelle la facture est présentée</w:t>
      </w:r>
    </w:p>
    <w:p w14:paraId="5C53321D" w14:textId="77777777" w:rsidR="002130F7" w:rsidRPr="00F46437" w:rsidRDefault="00F12B2C" w:rsidP="0041261C">
      <w:pPr>
        <w:numPr>
          <w:ilvl w:val="0"/>
          <w:numId w:val="4"/>
        </w:numPr>
        <w:ind w:left="0" w:firstLine="0"/>
        <w:jc w:val="both"/>
        <w:rPr>
          <w:szCs w:val="18"/>
          <w:lang w:val="fr-FR"/>
        </w:rPr>
      </w:pPr>
      <w:r w:rsidRPr="00F46437">
        <w:rPr>
          <w:szCs w:val="18"/>
          <w:lang w:val="fr-FR"/>
        </w:rPr>
        <w:t>T</w:t>
      </w:r>
      <w:r w:rsidR="002130F7" w:rsidRPr="00F46437">
        <w:rPr>
          <w:szCs w:val="18"/>
          <w:lang w:val="fr-FR"/>
        </w:rPr>
        <w:t>ota</w:t>
      </w:r>
      <w:r w:rsidRPr="00F46437">
        <w:rPr>
          <w:szCs w:val="18"/>
          <w:lang w:val="fr-FR"/>
        </w:rPr>
        <w:t xml:space="preserve">l des frais </w:t>
      </w:r>
      <w:r w:rsidR="002130F7" w:rsidRPr="00F46437">
        <w:rPr>
          <w:szCs w:val="18"/>
          <w:lang w:val="fr-FR"/>
        </w:rPr>
        <w:t>de cette facture</w:t>
      </w:r>
    </w:p>
    <w:p w14:paraId="7EB6783E" w14:textId="77777777" w:rsidR="002130F7" w:rsidRPr="00F46437" w:rsidRDefault="002130F7" w:rsidP="0041261C">
      <w:pPr>
        <w:numPr>
          <w:ilvl w:val="0"/>
          <w:numId w:val="4"/>
        </w:numPr>
        <w:ind w:left="0" w:firstLine="0"/>
        <w:jc w:val="both"/>
        <w:rPr>
          <w:szCs w:val="18"/>
          <w:lang w:val="fr-FR"/>
        </w:rPr>
      </w:pPr>
      <w:r w:rsidRPr="00F46437">
        <w:rPr>
          <w:szCs w:val="18"/>
          <w:lang w:val="fr-FR"/>
        </w:rPr>
        <w:t>Montant cumulé facturé à cette date pour chaque rubrique figurant sur la facture</w:t>
      </w:r>
      <w:r w:rsidR="007E6D34">
        <w:rPr>
          <w:szCs w:val="18"/>
          <w:lang w:val="fr-FR"/>
        </w:rPr>
        <w:t>.</w:t>
      </w:r>
    </w:p>
    <w:p w14:paraId="7C7D9338" w14:textId="77777777" w:rsidR="00054550" w:rsidRPr="00F46437" w:rsidRDefault="00054550" w:rsidP="0046370F">
      <w:pPr>
        <w:jc w:val="both"/>
        <w:rPr>
          <w:szCs w:val="18"/>
          <w:lang w:val="fr-FR"/>
        </w:rPr>
      </w:pPr>
    </w:p>
    <w:p w14:paraId="7885C998" w14:textId="45373D64" w:rsidR="005D48AE" w:rsidRPr="00F46437" w:rsidRDefault="0005236D" w:rsidP="0046370F">
      <w:pPr>
        <w:tabs>
          <w:tab w:val="left" w:pos="-2880"/>
          <w:tab w:val="left" w:pos="-2160"/>
          <w:tab w:val="left" w:pos="-1440"/>
          <w:tab w:val="left" w:pos="-720"/>
          <w:tab w:val="left" w:pos="720"/>
          <w:tab w:val="left" w:pos="1344"/>
          <w:tab w:val="left" w:pos="1872"/>
        </w:tabs>
        <w:suppressAutoHyphens/>
        <w:jc w:val="both"/>
        <w:rPr>
          <w:szCs w:val="18"/>
          <w:lang w:val="fr-FR"/>
        </w:rPr>
      </w:pPr>
      <w:r w:rsidRPr="00F46437">
        <w:rPr>
          <w:szCs w:val="18"/>
          <w:lang w:val="fr-FR"/>
        </w:rPr>
        <w:t>On joindra aux</w:t>
      </w:r>
      <w:r w:rsidR="005D48AE" w:rsidRPr="00F46437">
        <w:rPr>
          <w:szCs w:val="18"/>
          <w:lang w:val="fr-FR"/>
        </w:rPr>
        <w:t xml:space="preserve"> factures une attestation écrite </w:t>
      </w:r>
      <w:r w:rsidRPr="00F46437">
        <w:rPr>
          <w:szCs w:val="18"/>
          <w:lang w:val="fr-FR"/>
        </w:rPr>
        <w:t>de leur</w:t>
      </w:r>
      <w:r w:rsidR="005D48AE" w:rsidRPr="00F46437">
        <w:rPr>
          <w:szCs w:val="18"/>
          <w:lang w:val="fr-FR"/>
        </w:rPr>
        <w:t xml:space="preserve"> exactitude, signée et datée par </w:t>
      </w:r>
      <w:proofErr w:type="spellStart"/>
      <w:r w:rsidR="005D48AE" w:rsidRPr="00F46437">
        <w:rPr>
          <w:szCs w:val="18"/>
          <w:lang w:val="fr-FR"/>
        </w:rPr>
        <w:t>un</w:t>
      </w:r>
      <w:r w:rsidRPr="00F46437">
        <w:rPr>
          <w:szCs w:val="18"/>
          <w:lang w:val="fr-FR"/>
        </w:rPr>
        <w:t>·e</w:t>
      </w:r>
      <w:proofErr w:type="spellEnd"/>
      <w:r w:rsidRPr="00F46437">
        <w:rPr>
          <w:szCs w:val="18"/>
          <w:lang w:val="fr-FR"/>
        </w:rPr>
        <w:t xml:space="preserve"> </w:t>
      </w:r>
      <w:proofErr w:type="spellStart"/>
      <w:r w:rsidRPr="00F46437">
        <w:rPr>
          <w:szCs w:val="18"/>
          <w:lang w:val="fr-FR"/>
        </w:rPr>
        <w:t>représentant·e</w:t>
      </w:r>
      <w:proofErr w:type="spellEnd"/>
      <w:r w:rsidR="005D48AE" w:rsidRPr="00F46437">
        <w:rPr>
          <w:szCs w:val="18"/>
          <w:lang w:val="fr-FR"/>
        </w:rPr>
        <w:t xml:space="preserve"> dûment </w:t>
      </w:r>
      <w:proofErr w:type="spellStart"/>
      <w:r w:rsidR="005D48AE" w:rsidRPr="00F46437">
        <w:rPr>
          <w:szCs w:val="18"/>
          <w:lang w:val="fr-FR"/>
        </w:rPr>
        <w:t>autorisé</w:t>
      </w:r>
      <w:r w:rsidRPr="00F46437">
        <w:rPr>
          <w:szCs w:val="18"/>
          <w:lang w:val="fr-FR"/>
        </w:rPr>
        <w:t>·e</w:t>
      </w:r>
      <w:proofErr w:type="spellEnd"/>
      <w:r w:rsidR="005D48AE" w:rsidRPr="00F46437">
        <w:rPr>
          <w:szCs w:val="18"/>
          <w:lang w:val="fr-FR"/>
        </w:rPr>
        <w:t xml:space="preserve"> </w:t>
      </w:r>
      <w:proofErr w:type="spellStart"/>
      <w:r w:rsidR="00C01A9C" w:rsidRPr="00F46437">
        <w:rPr>
          <w:szCs w:val="18"/>
          <w:lang w:val="fr-FR"/>
        </w:rPr>
        <w:t>du·de</w:t>
      </w:r>
      <w:proofErr w:type="spellEnd"/>
      <w:r w:rsidR="00C01A9C" w:rsidRPr="00F46437">
        <w:rPr>
          <w:szCs w:val="18"/>
          <w:lang w:val="fr-FR"/>
        </w:rPr>
        <w:t xml:space="preserve"> la </w:t>
      </w:r>
      <w:proofErr w:type="spellStart"/>
      <w:r w:rsidR="00431294">
        <w:rPr>
          <w:szCs w:val="18"/>
          <w:lang w:val="fr-FR"/>
        </w:rPr>
        <w:t>Prestataire</w:t>
      </w:r>
      <w:r w:rsidR="00C01A9C" w:rsidRPr="00F46437">
        <w:rPr>
          <w:szCs w:val="18"/>
          <w:lang w:val="fr-FR"/>
        </w:rPr>
        <w:t>·e</w:t>
      </w:r>
      <w:proofErr w:type="spellEnd"/>
      <w:r w:rsidR="005D48AE" w:rsidRPr="00F46437">
        <w:rPr>
          <w:szCs w:val="18"/>
          <w:lang w:val="fr-FR"/>
        </w:rPr>
        <w:t>,</w:t>
      </w:r>
      <w:r w:rsidRPr="00F46437">
        <w:rPr>
          <w:szCs w:val="18"/>
          <w:lang w:val="fr-FR"/>
        </w:rPr>
        <w:t xml:space="preserve"> </w:t>
      </w:r>
      <w:r w:rsidR="000F7B6F" w:rsidRPr="00F46437">
        <w:rPr>
          <w:szCs w:val="18"/>
          <w:lang w:val="fr-FR"/>
        </w:rPr>
        <w:t xml:space="preserve">et rédigée </w:t>
      </w:r>
      <w:r w:rsidRPr="00F46437">
        <w:rPr>
          <w:szCs w:val="18"/>
          <w:lang w:val="fr-FR"/>
        </w:rPr>
        <w:t>dans des termes</w:t>
      </w:r>
      <w:r w:rsidR="005D48AE" w:rsidRPr="00F46437">
        <w:rPr>
          <w:szCs w:val="18"/>
          <w:lang w:val="fr-FR"/>
        </w:rPr>
        <w:t xml:space="preserve"> similaire</w:t>
      </w:r>
      <w:r w:rsidRPr="00F46437">
        <w:rPr>
          <w:szCs w:val="18"/>
          <w:lang w:val="fr-FR"/>
        </w:rPr>
        <w:t>s</w:t>
      </w:r>
      <w:r w:rsidR="005D48AE" w:rsidRPr="00F46437">
        <w:rPr>
          <w:szCs w:val="18"/>
          <w:lang w:val="fr-FR"/>
        </w:rPr>
        <w:t xml:space="preserve"> </w:t>
      </w:r>
      <w:r w:rsidRPr="00F46437">
        <w:rPr>
          <w:szCs w:val="18"/>
          <w:lang w:val="fr-FR"/>
        </w:rPr>
        <w:t xml:space="preserve">dans l’essence </w:t>
      </w:r>
      <w:r w:rsidR="000F7B6F" w:rsidRPr="00F46437">
        <w:rPr>
          <w:szCs w:val="18"/>
          <w:lang w:val="fr-FR"/>
        </w:rPr>
        <w:t>à ceux du</w:t>
      </w:r>
      <w:r w:rsidR="005D48AE" w:rsidRPr="00F46437">
        <w:rPr>
          <w:szCs w:val="18"/>
          <w:lang w:val="fr-FR"/>
        </w:rPr>
        <w:t xml:space="preserve"> </w:t>
      </w:r>
      <w:r w:rsidRPr="00F46437">
        <w:rPr>
          <w:szCs w:val="18"/>
          <w:lang w:val="fr-FR"/>
        </w:rPr>
        <w:t>paragraphe suivant</w:t>
      </w:r>
      <w:r w:rsidR="0001430E" w:rsidRPr="00F46437">
        <w:rPr>
          <w:szCs w:val="18"/>
          <w:lang w:val="fr-FR"/>
        </w:rPr>
        <w:t xml:space="preserve"> :</w:t>
      </w:r>
    </w:p>
    <w:p w14:paraId="3F93CEF8" w14:textId="77777777" w:rsidR="00054550" w:rsidRPr="00F46437" w:rsidRDefault="00054550" w:rsidP="0046370F">
      <w:pPr>
        <w:tabs>
          <w:tab w:val="left" w:pos="-2880"/>
          <w:tab w:val="left" w:pos="-2160"/>
          <w:tab w:val="left" w:pos="-1440"/>
          <w:tab w:val="left" w:pos="-720"/>
          <w:tab w:val="left" w:pos="720"/>
        </w:tabs>
        <w:suppressAutoHyphens/>
        <w:jc w:val="both"/>
        <w:rPr>
          <w:b/>
          <w:szCs w:val="18"/>
          <w:lang w:val="fr-FR"/>
        </w:rPr>
      </w:pPr>
    </w:p>
    <w:p w14:paraId="2477D896" w14:textId="77777777" w:rsidR="00F00F93" w:rsidRPr="00F46437" w:rsidRDefault="00F00F93" w:rsidP="0046370F">
      <w:pPr>
        <w:tabs>
          <w:tab w:val="left" w:pos="-2880"/>
          <w:tab w:val="left" w:pos="-2160"/>
          <w:tab w:val="left" w:pos="-1440"/>
          <w:tab w:val="left" w:pos="-720"/>
          <w:tab w:val="left" w:pos="720"/>
        </w:tabs>
        <w:suppressAutoHyphens/>
        <w:jc w:val="both"/>
        <w:rPr>
          <w:i/>
          <w:szCs w:val="18"/>
          <w:lang w:val="fr-FR"/>
        </w:rPr>
      </w:pPr>
      <w:r w:rsidRPr="00F46437">
        <w:rPr>
          <w:i/>
          <w:szCs w:val="18"/>
          <w:lang w:val="fr-FR"/>
        </w:rPr>
        <w:t>«</w:t>
      </w:r>
      <w:r w:rsidR="00285E66" w:rsidRPr="00F46437">
        <w:rPr>
          <w:i/>
          <w:szCs w:val="18"/>
          <w:lang w:val="fr-FR"/>
        </w:rPr>
        <w:t xml:space="preserve"> </w:t>
      </w:r>
      <w:r w:rsidRPr="00F46437">
        <w:rPr>
          <w:i/>
          <w:szCs w:val="18"/>
          <w:lang w:val="fr-FR"/>
        </w:rPr>
        <w:t>Je certifie par la présente que la facture ci-</w:t>
      </w:r>
      <w:r w:rsidR="0005236D" w:rsidRPr="00F46437">
        <w:rPr>
          <w:i/>
          <w:szCs w:val="18"/>
          <w:lang w:val="fr-FR"/>
        </w:rPr>
        <w:t xml:space="preserve">jointe </w:t>
      </w:r>
      <w:r w:rsidRPr="00F46437">
        <w:rPr>
          <w:i/>
          <w:szCs w:val="18"/>
          <w:lang w:val="fr-FR"/>
        </w:rPr>
        <w:t>est correcte et juste</w:t>
      </w:r>
      <w:r w:rsidR="00D82CB0" w:rsidRPr="00F46437">
        <w:rPr>
          <w:i/>
          <w:szCs w:val="18"/>
          <w:lang w:val="fr-FR"/>
        </w:rPr>
        <w:t> ;</w:t>
      </w:r>
      <w:r w:rsidRPr="00F46437">
        <w:rPr>
          <w:i/>
          <w:szCs w:val="18"/>
          <w:lang w:val="fr-FR"/>
        </w:rPr>
        <w:t xml:space="preserve"> que les </w:t>
      </w:r>
      <w:r w:rsidR="00285E66" w:rsidRPr="00F46437">
        <w:rPr>
          <w:i/>
          <w:szCs w:val="18"/>
          <w:lang w:val="fr-FR"/>
        </w:rPr>
        <w:t xml:space="preserve">dépenses </w:t>
      </w:r>
      <w:r w:rsidRPr="00F46437">
        <w:rPr>
          <w:i/>
          <w:szCs w:val="18"/>
          <w:lang w:val="fr-FR"/>
        </w:rPr>
        <w:t>inclus</w:t>
      </w:r>
      <w:r w:rsidR="0005236D" w:rsidRPr="00F46437">
        <w:rPr>
          <w:i/>
          <w:szCs w:val="18"/>
          <w:lang w:val="fr-FR"/>
        </w:rPr>
        <w:t>es</w:t>
      </w:r>
      <w:r w:rsidRPr="00F46437">
        <w:rPr>
          <w:i/>
          <w:szCs w:val="18"/>
          <w:lang w:val="fr-FR"/>
        </w:rPr>
        <w:t xml:space="preserve"> ont</w:t>
      </w:r>
      <w:r w:rsidR="00285E66" w:rsidRPr="00F46437">
        <w:rPr>
          <w:i/>
          <w:szCs w:val="18"/>
          <w:lang w:val="fr-FR"/>
        </w:rPr>
        <w:t xml:space="preserve"> bien</w:t>
      </w:r>
      <w:r w:rsidRPr="00F46437">
        <w:rPr>
          <w:i/>
          <w:szCs w:val="18"/>
          <w:lang w:val="fr-FR"/>
        </w:rPr>
        <w:t xml:space="preserve"> été </w:t>
      </w:r>
      <w:r w:rsidR="0005236D" w:rsidRPr="00F46437">
        <w:rPr>
          <w:i/>
          <w:szCs w:val="18"/>
          <w:lang w:val="fr-FR"/>
        </w:rPr>
        <w:t xml:space="preserve">engagées </w:t>
      </w:r>
      <w:r w:rsidRPr="00F46437">
        <w:rPr>
          <w:i/>
          <w:szCs w:val="18"/>
          <w:lang w:val="fr-FR"/>
        </w:rPr>
        <w:t xml:space="preserve">et </w:t>
      </w:r>
      <w:r w:rsidR="0005236D" w:rsidRPr="00F46437">
        <w:rPr>
          <w:i/>
          <w:szCs w:val="18"/>
          <w:lang w:val="fr-FR"/>
        </w:rPr>
        <w:t>n’ont pas encore été réglées</w:t>
      </w:r>
      <w:r w:rsidRPr="00F46437">
        <w:rPr>
          <w:i/>
          <w:szCs w:val="18"/>
          <w:lang w:val="fr-FR"/>
        </w:rPr>
        <w:t> ; qu’elle est conforme aux termes et conditions du Contrat et que tou</w:t>
      </w:r>
      <w:r w:rsidR="0005236D" w:rsidRPr="00F46437">
        <w:rPr>
          <w:i/>
          <w:szCs w:val="18"/>
          <w:lang w:val="fr-FR"/>
        </w:rPr>
        <w:t>te</w:t>
      </w:r>
      <w:r w:rsidRPr="00F46437">
        <w:rPr>
          <w:i/>
          <w:szCs w:val="18"/>
          <w:lang w:val="fr-FR"/>
        </w:rPr>
        <w:t xml:space="preserve">s les </w:t>
      </w:r>
      <w:r w:rsidR="0005236D" w:rsidRPr="00F46437">
        <w:rPr>
          <w:i/>
          <w:szCs w:val="18"/>
          <w:lang w:val="fr-FR"/>
        </w:rPr>
        <w:t>prestations</w:t>
      </w:r>
      <w:r w:rsidRPr="00F46437">
        <w:rPr>
          <w:i/>
          <w:szCs w:val="18"/>
          <w:lang w:val="fr-FR"/>
        </w:rPr>
        <w:t xml:space="preserve">/fournitures </w:t>
      </w:r>
      <w:r w:rsidR="0005236D" w:rsidRPr="00F46437">
        <w:rPr>
          <w:i/>
          <w:szCs w:val="18"/>
          <w:lang w:val="fr-FR"/>
        </w:rPr>
        <w:t>figur</w:t>
      </w:r>
      <w:r w:rsidRPr="00F46437">
        <w:rPr>
          <w:i/>
          <w:szCs w:val="18"/>
          <w:lang w:val="fr-FR"/>
        </w:rPr>
        <w:t xml:space="preserve">ant dans cette facture ont </w:t>
      </w:r>
      <w:r w:rsidR="0005236D" w:rsidRPr="00F46437">
        <w:rPr>
          <w:i/>
          <w:szCs w:val="18"/>
          <w:lang w:val="fr-FR"/>
        </w:rPr>
        <w:t xml:space="preserve">bien </w:t>
      </w:r>
      <w:r w:rsidRPr="00F46437">
        <w:rPr>
          <w:i/>
          <w:szCs w:val="18"/>
          <w:lang w:val="fr-FR"/>
        </w:rPr>
        <w:t xml:space="preserve">été </w:t>
      </w:r>
      <w:r w:rsidR="0005236D" w:rsidRPr="00F46437">
        <w:rPr>
          <w:i/>
          <w:szCs w:val="18"/>
          <w:lang w:val="fr-FR"/>
        </w:rPr>
        <w:t>fournies</w:t>
      </w:r>
      <w:r w:rsidRPr="00F46437">
        <w:rPr>
          <w:i/>
          <w:szCs w:val="18"/>
          <w:lang w:val="fr-FR"/>
        </w:rPr>
        <w:t>, livré</w:t>
      </w:r>
      <w:r w:rsidR="0005236D" w:rsidRPr="00F46437">
        <w:rPr>
          <w:i/>
          <w:szCs w:val="18"/>
          <w:lang w:val="fr-FR"/>
        </w:rPr>
        <w:t>e</w:t>
      </w:r>
      <w:r w:rsidRPr="00F46437">
        <w:rPr>
          <w:i/>
          <w:szCs w:val="18"/>
          <w:lang w:val="fr-FR"/>
        </w:rPr>
        <w:t>s ou intégré</w:t>
      </w:r>
      <w:r w:rsidR="00990C18">
        <w:rPr>
          <w:i/>
          <w:szCs w:val="18"/>
          <w:lang w:val="fr-FR"/>
        </w:rPr>
        <w:t>e</w:t>
      </w:r>
      <w:r w:rsidRPr="00F46437">
        <w:rPr>
          <w:i/>
          <w:szCs w:val="18"/>
          <w:lang w:val="fr-FR"/>
        </w:rPr>
        <w:t xml:space="preserve">s </w:t>
      </w:r>
      <w:r w:rsidR="0005236D" w:rsidRPr="00F46437">
        <w:rPr>
          <w:i/>
          <w:szCs w:val="18"/>
          <w:lang w:val="fr-FR"/>
        </w:rPr>
        <w:t xml:space="preserve">à </w:t>
      </w:r>
      <w:r w:rsidRPr="00F46437">
        <w:rPr>
          <w:i/>
          <w:szCs w:val="18"/>
          <w:lang w:val="fr-FR"/>
        </w:rPr>
        <w:t xml:space="preserve">un </w:t>
      </w:r>
      <w:r w:rsidR="0005236D" w:rsidRPr="00F46437">
        <w:rPr>
          <w:i/>
          <w:szCs w:val="18"/>
          <w:lang w:val="fr-FR"/>
        </w:rPr>
        <w:t xml:space="preserve">élément </w:t>
      </w:r>
      <w:r w:rsidRPr="00F46437">
        <w:rPr>
          <w:i/>
          <w:szCs w:val="18"/>
          <w:lang w:val="fr-FR"/>
        </w:rPr>
        <w:t>à livrer</w:t>
      </w:r>
      <w:r w:rsidR="00285E66" w:rsidRPr="00F46437">
        <w:rPr>
          <w:i/>
          <w:szCs w:val="18"/>
          <w:lang w:val="fr-FR"/>
        </w:rPr>
        <w:t xml:space="preserve"> </w:t>
      </w:r>
      <w:r w:rsidRPr="00F46437">
        <w:rPr>
          <w:i/>
          <w:szCs w:val="18"/>
          <w:lang w:val="fr-FR"/>
        </w:rPr>
        <w:t>».</w:t>
      </w:r>
    </w:p>
    <w:p w14:paraId="7731AA7E" w14:textId="77777777" w:rsidR="00054550" w:rsidRPr="001630C5" w:rsidRDefault="00D20C14" w:rsidP="0046370F">
      <w:pPr>
        <w:jc w:val="both"/>
        <w:rPr>
          <w:b/>
          <w:bCs/>
          <w:szCs w:val="18"/>
          <w:lang w:val="fr-FR"/>
        </w:rPr>
      </w:pPr>
      <w:r w:rsidRPr="001630C5">
        <w:rPr>
          <w:b/>
          <w:bCs/>
          <w:szCs w:val="18"/>
          <w:lang w:val="fr-FR"/>
        </w:rPr>
        <w:t>Instructions supplémentaires</w:t>
      </w:r>
      <w:r w:rsidR="0001430E" w:rsidRPr="001630C5">
        <w:rPr>
          <w:b/>
          <w:bCs/>
          <w:szCs w:val="18"/>
          <w:lang w:val="fr-FR"/>
        </w:rPr>
        <w:t xml:space="preserve"> :</w:t>
      </w:r>
    </w:p>
    <w:p w14:paraId="4766919E" w14:textId="273444B1" w:rsidR="00D20C14" w:rsidRPr="00F46437" w:rsidRDefault="00D82CB0" w:rsidP="0046370F">
      <w:pPr>
        <w:jc w:val="both"/>
        <w:rPr>
          <w:szCs w:val="18"/>
          <w:lang w:val="fr-FR"/>
        </w:rPr>
      </w:pPr>
      <w:r w:rsidRPr="00F46437">
        <w:rPr>
          <w:szCs w:val="18"/>
          <w:lang w:val="fr-FR"/>
        </w:rPr>
        <w:t>Toute</w:t>
      </w:r>
      <w:r w:rsidR="009F5268" w:rsidRPr="00F46437">
        <w:rPr>
          <w:szCs w:val="18"/>
          <w:lang w:val="fr-FR"/>
        </w:rPr>
        <w:t xml:space="preserve"> facture </w:t>
      </w:r>
      <w:r w:rsidRPr="00F46437">
        <w:rPr>
          <w:szCs w:val="18"/>
          <w:lang w:val="fr-FR"/>
        </w:rPr>
        <w:t xml:space="preserve">d’un </w:t>
      </w:r>
      <w:r w:rsidR="009F5268" w:rsidRPr="00F46437">
        <w:rPr>
          <w:szCs w:val="18"/>
          <w:lang w:val="fr-FR"/>
        </w:rPr>
        <w:t xml:space="preserve">niveau de ligne de poste budgétaire </w:t>
      </w:r>
      <w:r w:rsidRPr="00F46437">
        <w:rPr>
          <w:szCs w:val="18"/>
          <w:lang w:val="fr-FR"/>
        </w:rPr>
        <w:t xml:space="preserve">devra être </w:t>
      </w:r>
      <w:r w:rsidR="009F5268" w:rsidRPr="00F46437">
        <w:rPr>
          <w:szCs w:val="18"/>
          <w:lang w:val="fr-FR"/>
        </w:rPr>
        <w:t xml:space="preserve">présentée à </w:t>
      </w:r>
      <w:r w:rsidR="0019491A">
        <w:rPr>
          <w:szCs w:val="18"/>
          <w:lang w:val="fr-FR"/>
        </w:rPr>
        <w:t>Awa KEITA</w:t>
      </w:r>
      <w:r w:rsidR="001630C5">
        <w:rPr>
          <w:szCs w:val="18"/>
          <w:lang w:val="fr-FR"/>
        </w:rPr>
        <w:t xml:space="preserve"> </w:t>
      </w:r>
      <w:r w:rsidRPr="00F46437">
        <w:rPr>
          <w:szCs w:val="18"/>
          <w:lang w:val="fr-FR"/>
        </w:rPr>
        <w:t>selon le</w:t>
      </w:r>
      <w:r w:rsidR="009F5268" w:rsidRPr="00F46437">
        <w:rPr>
          <w:szCs w:val="18"/>
          <w:lang w:val="fr-FR"/>
        </w:rPr>
        <w:t xml:space="preserve"> calendrier de paiement. </w:t>
      </w:r>
    </w:p>
    <w:p w14:paraId="44ED3F54" w14:textId="77777777" w:rsidR="009F5268" w:rsidRPr="00F46437" w:rsidRDefault="009F5268" w:rsidP="0046370F">
      <w:pPr>
        <w:jc w:val="both"/>
        <w:rPr>
          <w:szCs w:val="18"/>
          <w:lang w:val="fr-FR"/>
        </w:rPr>
      </w:pPr>
    </w:p>
    <w:p w14:paraId="5CA346B1" w14:textId="7D671EF0" w:rsidR="00D277B8" w:rsidRDefault="00D82CB0" w:rsidP="00285E66">
      <w:pPr>
        <w:rPr>
          <w:szCs w:val="18"/>
          <w:lang w:val="fr-FR"/>
        </w:rPr>
      </w:pPr>
      <w:r w:rsidRPr="00F46437">
        <w:rPr>
          <w:szCs w:val="18"/>
          <w:lang w:val="fr-FR"/>
        </w:rPr>
        <w:t>Il ne sera pas possible d’ajuster l</w:t>
      </w:r>
      <w:r w:rsidR="009F5268" w:rsidRPr="00F46437">
        <w:rPr>
          <w:szCs w:val="18"/>
          <w:lang w:val="fr-FR"/>
        </w:rPr>
        <w:t xml:space="preserve">es fonds </w:t>
      </w:r>
      <w:r w:rsidRPr="00F46437">
        <w:rPr>
          <w:szCs w:val="18"/>
          <w:lang w:val="fr-FR"/>
        </w:rPr>
        <w:t>d’un poste de</w:t>
      </w:r>
      <w:r w:rsidR="009F5268" w:rsidRPr="00F46437">
        <w:rPr>
          <w:szCs w:val="18"/>
          <w:lang w:val="fr-FR"/>
        </w:rPr>
        <w:t xml:space="preserve"> dépense sans </w:t>
      </w:r>
      <w:r w:rsidRPr="00F46437">
        <w:rPr>
          <w:szCs w:val="18"/>
          <w:lang w:val="fr-FR"/>
        </w:rPr>
        <w:t>autorisation</w:t>
      </w:r>
      <w:r w:rsidR="009F5268" w:rsidRPr="00F46437">
        <w:rPr>
          <w:szCs w:val="18"/>
          <w:lang w:val="fr-FR"/>
        </w:rPr>
        <w:t xml:space="preserve"> écrite préalable de </w:t>
      </w:r>
      <w:r w:rsidR="00527DB2" w:rsidRPr="00F46437">
        <w:rPr>
          <w:szCs w:val="18"/>
          <w:lang w:val="fr-FR"/>
        </w:rPr>
        <w:t xml:space="preserve">la part de </w:t>
      </w:r>
      <w:r w:rsidR="009F5268" w:rsidRPr="00F46437">
        <w:rPr>
          <w:szCs w:val="18"/>
          <w:lang w:val="fr-FR"/>
        </w:rPr>
        <w:t>SNV.</w:t>
      </w:r>
    </w:p>
    <w:p w14:paraId="781AEAB9" w14:textId="3BABC00E" w:rsidR="001C4584" w:rsidRDefault="001C4584" w:rsidP="00285E66">
      <w:pPr>
        <w:rPr>
          <w:szCs w:val="18"/>
          <w:lang w:val="fr-FR"/>
        </w:rPr>
      </w:pPr>
    </w:p>
    <w:p w14:paraId="46F3B4DF" w14:textId="0E6EBC69" w:rsidR="001C4584" w:rsidRDefault="001C4584" w:rsidP="00285E66">
      <w:pPr>
        <w:rPr>
          <w:szCs w:val="18"/>
          <w:lang w:val="fr-FR"/>
        </w:rPr>
      </w:pPr>
    </w:p>
    <w:p w14:paraId="493EC31D" w14:textId="07D00781" w:rsidR="001C4584" w:rsidRDefault="001C4584" w:rsidP="00285E66">
      <w:pPr>
        <w:rPr>
          <w:szCs w:val="18"/>
          <w:lang w:val="fr-FR"/>
        </w:rPr>
      </w:pPr>
    </w:p>
    <w:p w14:paraId="52BC9CC7" w14:textId="28D771FC" w:rsidR="001C4584" w:rsidRDefault="001C4584" w:rsidP="00285E66">
      <w:pPr>
        <w:rPr>
          <w:szCs w:val="18"/>
          <w:lang w:val="fr-FR"/>
        </w:rPr>
      </w:pPr>
    </w:p>
    <w:p w14:paraId="6C3C9567" w14:textId="6B3C8DD8" w:rsidR="001C4584" w:rsidRDefault="001C4584" w:rsidP="00285E66">
      <w:pPr>
        <w:rPr>
          <w:szCs w:val="18"/>
          <w:lang w:val="fr-FR"/>
        </w:rPr>
      </w:pPr>
    </w:p>
    <w:p w14:paraId="0D1A9A5F" w14:textId="50A0EE93" w:rsidR="001C4584" w:rsidRDefault="001C4584" w:rsidP="00285E66">
      <w:pPr>
        <w:rPr>
          <w:szCs w:val="18"/>
          <w:lang w:val="fr-FR"/>
        </w:rPr>
      </w:pPr>
    </w:p>
    <w:p w14:paraId="48ED62DB" w14:textId="55F64326" w:rsidR="001C4584" w:rsidRDefault="001C4584" w:rsidP="00285E66">
      <w:pPr>
        <w:rPr>
          <w:szCs w:val="18"/>
          <w:lang w:val="fr-FR"/>
        </w:rPr>
      </w:pPr>
    </w:p>
    <w:p w14:paraId="637AEF9B" w14:textId="7E46EF3D" w:rsidR="001C4584" w:rsidRDefault="001C4584" w:rsidP="00285E66">
      <w:pPr>
        <w:rPr>
          <w:szCs w:val="18"/>
          <w:lang w:val="fr-FR"/>
        </w:rPr>
      </w:pPr>
    </w:p>
    <w:p w14:paraId="51EF4830" w14:textId="77777777" w:rsidR="001218E0" w:rsidRDefault="001218E0" w:rsidP="00285E66">
      <w:pPr>
        <w:rPr>
          <w:szCs w:val="18"/>
          <w:lang w:val="fr-FR"/>
        </w:rPr>
      </w:pPr>
    </w:p>
    <w:p w14:paraId="23E0103D" w14:textId="77777777" w:rsidR="001218E0" w:rsidRDefault="001218E0" w:rsidP="00285E66">
      <w:pPr>
        <w:rPr>
          <w:szCs w:val="18"/>
          <w:lang w:val="fr-FR"/>
        </w:rPr>
      </w:pPr>
    </w:p>
    <w:p w14:paraId="382AD955" w14:textId="77777777" w:rsidR="001218E0" w:rsidRDefault="001218E0" w:rsidP="00285E66">
      <w:pPr>
        <w:rPr>
          <w:szCs w:val="18"/>
          <w:lang w:val="fr-FR"/>
        </w:rPr>
      </w:pPr>
    </w:p>
    <w:p w14:paraId="63EFF3BC" w14:textId="77777777" w:rsidR="001218E0" w:rsidRDefault="001218E0" w:rsidP="00285E66">
      <w:pPr>
        <w:rPr>
          <w:szCs w:val="18"/>
          <w:lang w:val="fr-FR"/>
        </w:rPr>
      </w:pPr>
    </w:p>
    <w:p w14:paraId="7FBD4EEE" w14:textId="77777777" w:rsidR="001218E0" w:rsidRDefault="001218E0" w:rsidP="00285E66">
      <w:pPr>
        <w:rPr>
          <w:szCs w:val="18"/>
          <w:lang w:val="fr-FR"/>
        </w:rPr>
      </w:pPr>
    </w:p>
    <w:p w14:paraId="7206B102" w14:textId="77777777" w:rsidR="001218E0" w:rsidRDefault="001218E0" w:rsidP="00285E66">
      <w:pPr>
        <w:rPr>
          <w:szCs w:val="18"/>
          <w:lang w:val="fr-FR"/>
        </w:rPr>
      </w:pPr>
    </w:p>
    <w:p w14:paraId="6B559E02" w14:textId="77777777" w:rsidR="001218E0" w:rsidRDefault="001218E0" w:rsidP="00285E66">
      <w:pPr>
        <w:rPr>
          <w:szCs w:val="18"/>
          <w:lang w:val="fr-FR"/>
        </w:rPr>
      </w:pPr>
    </w:p>
    <w:p w14:paraId="41F0770A" w14:textId="77777777" w:rsidR="001218E0" w:rsidRDefault="001218E0" w:rsidP="00285E66">
      <w:pPr>
        <w:rPr>
          <w:szCs w:val="18"/>
          <w:lang w:val="fr-FR"/>
        </w:rPr>
      </w:pPr>
    </w:p>
    <w:p w14:paraId="26566197" w14:textId="77777777" w:rsidR="001218E0" w:rsidRDefault="001218E0" w:rsidP="00285E66">
      <w:pPr>
        <w:rPr>
          <w:szCs w:val="18"/>
          <w:lang w:val="fr-FR"/>
        </w:rPr>
      </w:pPr>
    </w:p>
    <w:p w14:paraId="75548A59" w14:textId="77777777" w:rsidR="001218E0" w:rsidRDefault="001218E0" w:rsidP="00285E66">
      <w:pPr>
        <w:rPr>
          <w:szCs w:val="18"/>
          <w:lang w:val="fr-FR"/>
        </w:rPr>
      </w:pPr>
    </w:p>
    <w:p w14:paraId="5A012560" w14:textId="77777777" w:rsidR="001218E0" w:rsidRDefault="001218E0" w:rsidP="00285E66">
      <w:pPr>
        <w:rPr>
          <w:szCs w:val="18"/>
          <w:lang w:val="fr-FR"/>
        </w:rPr>
      </w:pPr>
    </w:p>
    <w:p w14:paraId="0254E083" w14:textId="0D35C40E" w:rsidR="001C4584" w:rsidRDefault="001C4584" w:rsidP="00285E66">
      <w:pPr>
        <w:rPr>
          <w:szCs w:val="18"/>
          <w:lang w:val="fr-FR"/>
        </w:rPr>
      </w:pPr>
    </w:p>
    <w:p w14:paraId="62AF04FC" w14:textId="6F5F1558" w:rsidR="001C4584" w:rsidRDefault="001C4584" w:rsidP="00285E66">
      <w:pPr>
        <w:rPr>
          <w:szCs w:val="18"/>
          <w:lang w:val="fr-FR"/>
        </w:rPr>
      </w:pPr>
    </w:p>
    <w:p w14:paraId="2DC2D1C6" w14:textId="77777777" w:rsidR="001C4584" w:rsidRDefault="001C4584" w:rsidP="00285E66">
      <w:pPr>
        <w:rPr>
          <w:szCs w:val="18"/>
          <w:lang w:val="fr-FR"/>
        </w:rPr>
      </w:pPr>
    </w:p>
    <w:p w14:paraId="7BA6E392" w14:textId="6BF42972" w:rsidR="00DB090E" w:rsidRDefault="00FC598E" w:rsidP="00285E66">
      <w:pPr>
        <w:rPr>
          <w:b/>
          <w:bCs/>
          <w:szCs w:val="18"/>
          <w:lang w:val="fr-FR"/>
        </w:rPr>
      </w:pPr>
      <w:r>
        <w:rPr>
          <w:b/>
          <w:bCs/>
          <w:szCs w:val="18"/>
          <w:lang w:val="fr-FR"/>
        </w:rPr>
        <w:lastRenderedPageBreak/>
        <w:t>Annexe</w:t>
      </w:r>
      <w:r w:rsidR="00F87C50">
        <w:rPr>
          <w:b/>
          <w:bCs/>
          <w:szCs w:val="18"/>
          <w:lang w:val="fr-FR"/>
        </w:rPr>
        <w:t xml:space="preserve"> </w:t>
      </w:r>
      <w:r w:rsidR="000C6029" w:rsidRPr="0010313F">
        <w:rPr>
          <w:b/>
          <w:bCs/>
          <w:szCs w:val="18"/>
          <w:lang w:val="fr-FR"/>
        </w:rPr>
        <w:t>IV</w:t>
      </w:r>
      <w:r w:rsidR="00F87C50">
        <w:rPr>
          <w:b/>
          <w:bCs/>
          <w:szCs w:val="18"/>
          <w:lang w:val="fr-FR"/>
        </w:rPr>
        <w:t> :</w:t>
      </w:r>
      <w:r w:rsidR="000C6029" w:rsidRPr="0010313F">
        <w:rPr>
          <w:b/>
          <w:bCs/>
          <w:szCs w:val="18"/>
          <w:lang w:val="fr-FR"/>
        </w:rPr>
        <w:t xml:space="preserve"> Code de Conduite SNV</w:t>
      </w:r>
    </w:p>
    <w:p w14:paraId="3245C6DD" w14:textId="5FF6E4C4" w:rsidR="000C6029" w:rsidRDefault="000C6029" w:rsidP="00285E66">
      <w:pPr>
        <w:rPr>
          <w:b/>
          <w:bCs/>
          <w:szCs w:val="18"/>
          <w:lang w:val="fr-FR"/>
        </w:rPr>
      </w:pPr>
    </w:p>
    <w:p w14:paraId="58B4E2EE" w14:textId="667E0FA0" w:rsidR="000C6029" w:rsidRDefault="001630C5" w:rsidP="00285E66">
      <w:pPr>
        <w:rPr>
          <w:noProof/>
        </w:rPr>
      </w:pPr>
      <w:r>
        <w:rPr>
          <w:noProof/>
        </w:rPr>
        <w:object w:dxaOrig="1777" w:dyaOrig="1156" w14:anchorId="492743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6.4pt;height:57.6pt" o:ole="">
            <v:imagedata r:id="rId20" o:title=""/>
          </v:shape>
          <o:OLEObject Type="Embed" ProgID="AcroExch.Document.DC" ShapeID="_x0000_i1025" DrawAspect="Icon" ObjectID="_1811936737" r:id="rId21"/>
        </w:object>
      </w:r>
    </w:p>
    <w:p w14:paraId="2E1B0D2D" w14:textId="60C56B0F" w:rsidR="00F901CE" w:rsidRDefault="00F901CE" w:rsidP="00F901CE">
      <w:pPr>
        <w:rPr>
          <w:lang w:val="fr-FR"/>
        </w:rPr>
      </w:pPr>
    </w:p>
    <w:p w14:paraId="1B371E04" w14:textId="77777777" w:rsidR="001218E0" w:rsidRDefault="001218E0" w:rsidP="00F901CE">
      <w:pPr>
        <w:rPr>
          <w:lang w:val="fr-FR"/>
        </w:rPr>
      </w:pPr>
    </w:p>
    <w:p w14:paraId="18A237A6" w14:textId="77777777" w:rsidR="001218E0" w:rsidRDefault="001218E0" w:rsidP="00F901CE">
      <w:pPr>
        <w:rPr>
          <w:lang w:val="fr-FR"/>
        </w:rPr>
      </w:pPr>
    </w:p>
    <w:p w14:paraId="68F790A0" w14:textId="77777777" w:rsidR="001218E0" w:rsidRDefault="001218E0" w:rsidP="00F901CE">
      <w:pPr>
        <w:rPr>
          <w:lang w:val="fr-FR"/>
        </w:rPr>
      </w:pPr>
    </w:p>
    <w:p w14:paraId="120704B4" w14:textId="77777777" w:rsidR="001218E0" w:rsidRDefault="001218E0" w:rsidP="00F901CE">
      <w:pPr>
        <w:rPr>
          <w:lang w:val="fr-FR"/>
        </w:rPr>
      </w:pPr>
    </w:p>
    <w:p w14:paraId="60D354A0" w14:textId="77777777" w:rsidR="001218E0" w:rsidRDefault="001218E0" w:rsidP="00F901CE">
      <w:pPr>
        <w:rPr>
          <w:lang w:val="fr-FR"/>
        </w:rPr>
      </w:pPr>
    </w:p>
    <w:p w14:paraId="25FDAE98" w14:textId="77777777" w:rsidR="001218E0" w:rsidRDefault="001218E0" w:rsidP="00F901CE">
      <w:pPr>
        <w:rPr>
          <w:lang w:val="fr-FR"/>
        </w:rPr>
      </w:pPr>
    </w:p>
    <w:p w14:paraId="2D934E44" w14:textId="77777777" w:rsidR="001218E0" w:rsidRDefault="001218E0" w:rsidP="00F901CE">
      <w:pPr>
        <w:rPr>
          <w:lang w:val="fr-FR"/>
        </w:rPr>
      </w:pPr>
    </w:p>
    <w:p w14:paraId="157A715E" w14:textId="77777777" w:rsidR="001218E0" w:rsidRDefault="001218E0" w:rsidP="00F901CE">
      <w:pPr>
        <w:rPr>
          <w:lang w:val="fr-FR"/>
        </w:rPr>
      </w:pPr>
    </w:p>
    <w:p w14:paraId="7E821296" w14:textId="77777777" w:rsidR="001218E0" w:rsidRDefault="001218E0" w:rsidP="00F901CE">
      <w:pPr>
        <w:rPr>
          <w:lang w:val="fr-FR"/>
        </w:rPr>
      </w:pPr>
    </w:p>
    <w:p w14:paraId="06401F04" w14:textId="77777777" w:rsidR="001218E0" w:rsidRDefault="001218E0" w:rsidP="00F901CE">
      <w:pPr>
        <w:rPr>
          <w:lang w:val="fr-FR"/>
        </w:rPr>
      </w:pPr>
    </w:p>
    <w:p w14:paraId="48DBCB62" w14:textId="77777777" w:rsidR="001218E0" w:rsidRDefault="001218E0" w:rsidP="00F901CE">
      <w:pPr>
        <w:rPr>
          <w:lang w:val="fr-FR"/>
        </w:rPr>
      </w:pPr>
    </w:p>
    <w:p w14:paraId="782B1120" w14:textId="77777777" w:rsidR="001218E0" w:rsidRDefault="001218E0" w:rsidP="00F901CE">
      <w:pPr>
        <w:rPr>
          <w:lang w:val="fr-FR"/>
        </w:rPr>
      </w:pPr>
    </w:p>
    <w:p w14:paraId="2EB53F2A" w14:textId="77777777" w:rsidR="001218E0" w:rsidRDefault="001218E0" w:rsidP="00F901CE">
      <w:pPr>
        <w:rPr>
          <w:lang w:val="fr-FR"/>
        </w:rPr>
      </w:pPr>
    </w:p>
    <w:p w14:paraId="45741755" w14:textId="77777777" w:rsidR="001218E0" w:rsidRDefault="001218E0" w:rsidP="00F901CE">
      <w:pPr>
        <w:rPr>
          <w:lang w:val="fr-FR"/>
        </w:rPr>
      </w:pPr>
    </w:p>
    <w:p w14:paraId="24BF3E31" w14:textId="77777777" w:rsidR="001218E0" w:rsidRDefault="001218E0" w:rsidP="00F901CE">
      <w:pPr>
        <w:rPr>
          <w:lang w:val="fr-FR"/>
        </w:rPr>
      </w:pPr>
    </w:p>
    <w:p w14:paraId="3AE60053" w14:textId="77777777" w:rsidR="001218E0" w:rsidRDefault="001218E0" w:rsidP="00F901CE">
      <w:pPr>
        <w:rPr>
          <w:lang w:val="fr-FR"/>
        </w:rPr>
      </w:pPr>
    </w:p>
    <w:p w14:paraId="3EAC3F85" w14:textId="77777777" w:rsidR="001218E0" w:rsidRDefault="001218E0" w:rsidP="00F901CE">
      <w:pPr>
        <w:rPr>
          <w:lang w:val="fr-FR"/>
        </w:rPr>
      </w:pPr>
    </w:p>
    <w:p w14:paraId="30F69709" w14:textId="77777777" w:rsidR="001218E0" w:rsidRDefault="001218E0" w:rsidP="00F901CE">
      <w:pPr>
        <w:rPr>
          <w:lang w:val="fr-FR"/>
        </w:rPr>
      </w:pPr>
    </w:p>
    <w:p w14:paraId="335614AC" w14:textId="77777777" w:rsidR="001218E0" w:rsidRDefault="001218E0" w:rsidP="00F901CE">
      <w:pPr>
        <w:rPr>
          <w:lang w:val="fr-FR"/>
        </w:rPr>
      </w:pPr>
    </w:p>
    <w:p w14:paraId="797AA9FF" w14:textId="77777777" w:rsidR="001218E0" w:rsidRDefault="001218E0" w:rsidP="00F901CE">
      <w:pPr>
        <w:rPr>
          <w:lang w:val="fr-FR"/>
        </w:rPr>
      </w:pPr>
    </w:p>
    <w:p w14:paraId="0C9C12E7" w14:textId="77777777" w:rsidR="00482A55" w:rsidRDefault="00482A55" w:rsidP="00F901CE">
      <w:pPr>
        <w:rPr>
          <w:lang w:val="fr-FR"/>
        </w:rPr>
      </w:pPr>
    </w:p>
    <w:p w14:paraId="7A14D70F" w14:textId="77777777" w:rsidR="00482A55" w:rsidRDefault="00482A55" w:rsidP="00F901CE">
      <w:pPr>
        <w:rPr>
          <w:lang w:val="fr-FR"/>
        </w:rPr>
      </w:pPr>
    </w:p>
    <w:p w14:paraId="56DCE48A" w14:textId="77777777" w:rsidR="00482A55" w:rsidRDefault="00482A55" w:rsidP="00F901CE">
      <w:pPr>
        <w:rPr>
          <w:lang w:val="fr-FR"/>
        </w:rPr>
      </w:pPr>
    </w:p>
    <w:p w14:paraId="536C99CB" w14:textId="77777777" w:rsidR="00482A55" w:rsidRDefault="00482A55" w:rsidP="00F901CE">
      <w:pPr>
        <w:rPr>
          <w:lang w:val="fr-FR"/>
        </w:rPr>
      </w:pPr>
    </w:p>
    <w:p w14:paraId="3B6671C0" w14:textId="77777777" w:rsidR="00482A55" w:rsidRDefault="00482A55" w:rsidP="00F901CE">
      <w:pPr>
        <w:rPr>
          <w:lang w:val="fr-FR"/>
        </w:rPr>
      </w:pPr>
    </w:p>
    <w:p w14:paraId="38DAC3FF" w14:textId="77777777" w:rsidR="00482A55" w:rsidRDefault="00482A55" w:rsidP="00F901CE">
      <w:pPr>
        <w:rPr>
          <w:lang w:val="fr-FR"/>
        </w:rPr>
      </w:pPr>
    </w:p>
    <w:p w14:paraId="32BD90E4" w14:textId="77777777" w:rsidR="00482A55" w:rsidRDefault="00482A55" w:rsidP="00F901CE">
      <w:pPr>
        <w:rPr>
          <w:lang w:val="fr-FR"/>
        </w:rPr>
      </w:pPr>
    </w:p>
    <w:p w14:paraId="2F3B3E54" w14:textId="77777777" w:rsidR="00482A55" w:rsidRDefault="00482A55" w:rsidP="00F901CE">
      <w:pPr>
        <w:rPr>
          <w:lang w:val="fr-FR"/>
        </w:rPr>
      </w:pPr>
    </w:p>
    <w:p w14:paraId="4EB4CD8F" w14:textId="77777777" w:rsidR="00482A55" w:rsidRDefault="00482A55" w:rsidP="00F901CE">
      <w:pPr>
        <w:rPr>
          <w:lang w:val="fr-FR"/>
        </w:rPr>
      </w:pPr>
    </w:p>
    <w:p w14:paraId="45B0AB7D" w14:textId="77777777" w:rsidR="00482A55" w:rsidRDefault="00482A55" w:rsidP="00F901CE">
      <w:pPr>
        <w:rPr>
          <w:lang w:val="fr-FR"/>
        </w:rPr>
      </w:pPr>
    </w:p>
    <w:p w14:paraId="60694F82" w14:textId="77777777" w:rsidR="00482A55" w:rsidRDefault="00482A55" w:rsidP="00F901CE">
      <w:pPr>
        <w:rPr>
          <w:lang w:val="fr-FR"/>
        </w:rPr>
      </w:pPr>
    </w:p>
    <w:p w14:paraId="26377CCC" w14:textId="77777777" w:rsidR="00482A55" w:rsidRDefault="00482A55" w:rsidP="00F901CE">
      <w:pPr>
        <w:rPr>
          <w:lang w:val="fr-FR"/>
        </w:rPr>
      </w:pPr>
    </w:p>
    <w:p w14:paraId="64E79A20" w14:textId="77777777" w:rsidR="00482A55" w:rsidRDefault="00482A55" w:rsidP="00F901CE">
      <w:pPr>
        <w:rPr>
          <w:lang w:val="fr-FR"/>
        </w:rPr>
      </w:pPr>
    </w:p>
    <w:p w14:paraId="2CC03432" w14:textId="77777777" w:rsidR="00482A55" w:rsidRDefault="00482A55" w:rsidP="00F901CE">
      <w:pPr>
        <w:rPr>
          <w:lang w:val="fr-FR"/>
        </w:rPr>
      </w:pPr>
    </w:p>
    <w:p w14:paraId="49835E6B" w14:textId="77777777" w:rsidR="00482A55" w:rsidRDefault="00482A55" w:rsidP="00F901CE">
      <w:pPr>
        <w:rPr>
          <w:lang w:val="fr-FR"/>
        </w:rPr>
      </w:pPr>
    </w:p>
    <w:p w14:paraId="142D4642" w14:textId="77777777" w:rsidR="00482A55" w:rsidRDefault="00482A55" w:rsidP="00F901CE">
      <w:pPr>
        <w:rPr>
          <w:lang w:val="fr-FR"/>
        </w:rPr>
      </w:pPr>
    </w:p>
    <w:p w14:paraId="4D07ED04" w14:textId="77777777" w:rsidR="00482A55" w:rsidRDefault="00482A55" w:rsidP="00F901CE">
      <w:pPr>
        <w:rPr>
          <w:lang w:val="fr-FR"/>
        </w:rPr>
      </w:pPr>
    </w:p>
    <w:p w14:paraId="17869C2D" w14:textId="77777777" w:rsidR="00482A55" w:rsidRDefault="00482A55" w:rsidP="00F901CE">
      <w:pPr>
        <w:rPr>
          <w:lang w:val="fr-FR"/>
        </w:rPr>
      </w:pPr>
    </w:p>
    <w:p w14:paraId="1623482F" w14:textId="77777777" w:rsidR="00482A55" w:rsidRDefault="00482A55" w:rsidP="00F901CE">
      <w:pPr>
        <w:rPr>
          <w:lang w:val="fr-FR"/>
        </w:rPr>
      </w:pPr>
    </w:p>
    <w:p w14:paraId="0654B5C7" w14:textId="77777777" w:rsidR="00482A55" w:rsidRDefault="00482A55" w:rsidP="00F901CE">
      <w:pPr>
        <w:rPr>
          <w:lang w:val="fr-FR"/>
        </w:rPr>
      </w:pPr>
    </w:p>
    <w:p w14:paraId="550DD5CA" w14:textId="77777777" w:rsidR="00482A55" w:rsidRDefault="00482A55" w:rsidP="00F901CE">
      <w:pPr>
        <w:rPr>
          <w:lang w:val="fr-FR"/>
        </w:rPr>
      </w:pPr>
    </w:p>
    <w:p w14:paraId="4DBB2B3C" w14:textId="77777777" w:rsidR="00482A55" w:rsidRDefault="00482A55" w:rsidP="00F901CE">
      <w:pPr>
        <w:rPr>
          <w:lang w:val="fr-FR"/>
        </w:rPr>
      </w:pPr>
    </w:p>
    <w:p w14:paraId="7CA951C3" w14:textId="77777777" w:rsidR="00482A55" w:rsidRDefault="00482A55" w:rsidP="00F901CE">
      <w:pPr>
        <w:rPr>
          <w:lang w:val="fr-FR"/>
        </w:rPr>
      </w:pPr>
    </w:p>
    <w:p w14:paraId="0D28D64D" w14:textId="77777777" w:rsidR="00482A55" w:rsidRDefault="00482A55" w:rsidP="00F901CE">
      <w:pPr>
        <w:rPr>
          <w:lang w:val="fr-FR"/>
        </w:rPr>
      </w:pPr>
    </w:p>
    <w:p w14:paraId="309261C1" w14:textId="77777777" w:rsidR="00482A55" w:rsidRDefault="00482A55" w:rsidP="00F901CE">
      <w:pPr>
        <w:rPr>
          <w:lang w:val="fr-FR"/>
        </w:rPr>
      </w:pPr>
    </w:p>
    <w:p w14:paraId="25A638AA" w14:textId="77777777" w:rsidR="001218E0" w:rsidRDefault="001218E0" w:rsidP="00F901CE">
      <w:pPr>
        <w:rPr>
          <w:lang w:val="fr-FR"/>
        </w:rPr>
      </w:pPr>
    </w:p>
    <w:p w14:paraId="36FF80F8" w14:textId="77777777" w:rsidR="001218E0" w:rsidRDefault="001218E0" w:rsidP="00F901CE">
      <w:pPr>
        <w:rPr>
          <w:lang w:val="fr-FR"/>
        </w:rPr>
      </w:pPr>
    </w:p>
    <w:p w14:paraId="3A536934" w14:textId="77777777" w:rsidR="001218E0" w:rsidRDefault="001218E0" w:rsidP="00F901CE">
      <w:pPr>
        <w:rPr>
          <w:lang w:val="fr-FR"/>
        </w:rPr>
      </w:pPr>
    </w:p>
    <w:p w14:paraId="35DE17D2" w14:textId="77777777" w:rsidR="001218E0" w:rsidRDefault="001218E0" w:rsidP="00F901CE">
      <w:pPr>
        <w:rPr>
          <w:lang w:val="fr-FR"/>
        </w:rPr>
      </w:pPr>
    </w:p>
    <w:p w14:paraId="78B887E9" w14:textId="77777777" w:rsidR="001218E0" w:rsidRDefault="001218E0" w:rsidP="00F901CE">
      <w:pPr>
        <w:rPr>
          <w:lang w:val="fr-FR"/>
        </w:rPr>
      </w:pPr>
    </w:p>
    <w:p w14:paraId="520A23C1" w14:textId="77777777" w:rsidR="001218E0" w:rsidRDefault="001218E0" w:rsidP="00F901CE">
      <w:pPr>
        <w:rPr>
          <w:lang w:val="fr-FR"/>
        </w:rPr>
      </w:pPr>
    </w:p>
    <w:p w14:paraId="2F4E8F7A" w14:textId="77777777" w:rsidR="001218E0" w:rsidRDefault="001218E0" w:rsidP="00F901CE">
      <w:pPr>
        <w:rPr>
          <w:lang w:val="fr-FR"/>
        </w:rPr>
      </w:pPr>
    </w:p>
    <w:p w14:paraId="696D7A8A" w14:textId="77777777" w:rsidR="001218E0" w:rsidRDefault="001218E0" w:rsidP="00F901CE">
      <w:pPr>
        <w:rPr>
          <w:lang w:val="fr-FR"/>
        </w:rPr>
      </w:pPr>
    </w:p>
    <w:p w14:paraId="1317589C" w14:textId="77777777" w:rsidR="001218E0" w:rsidRDefault="001218E0" w:rsidP="00F901CE">
      <w:pPr>
        <w:rPr>
          <w:lang w:val="fr-FR"/>
        </w:rPr>
      </w:pPr>
    </w:p>
    <w:p w14:paraId="371AF551" w14:textId="77777777" w:rsidR="001218E0" w:rsidRPr="00F901CE" w:rsidRDefault="001218E0" w:rsidP="00F901CE">
      <w:pPr>
        <w:rPr>
          <w:lang w:val="fr-FR"/>
        </w:rPr>
      </w:pPr>
    </w:p>
    <w:p w14:paraId="00D49B86" w14:textId="383E3FF4" w:rsidR="001218E0" w:rsidRDefault="00482A55" w:rsidP="001218E0">
      <w:pPr>
        <w:rPr>
          <w:b/>
          <w:bCs/>
          <w:szCs w:val="18"/>
          <w:lang w:val="fr-FR"/>
        </w:rPr>
      </w:pPr>
      <w:r w:rsidRPr="0019491A">
        <w:rPr>
          <w:noProof/>
          <w:lang w:val="fr-FR"/>
        </w:rPr>
        <w:lastRenderedPageBreak/>
        <w:drawing>
          <wp:anchor distT="0" distB="0" distL="114300" distR="114300" simplePos="0" relativeHeight="251661312" behindDoc="0" locked="0" layoutInCell="1" allowOverlap="1" wp14:anchorId="17BE1444" wp14:editId="4C10CE1F">
            <wp:simplePos x="0" y="0"/>
            <wp:positionH relativeFrom="margin">
              <wp:align>right</wp:align>
            </wp:positionH>
            <wp:positionV relativeFrom="paragraph">
              <wp:posOffset>200025</wp:posOffset>
            </wp:positionV>
            <wp:extent cx="6048375" cy="8500587"/>
            <wp:effectExtent l="0" t="0" r="0" b="0"/>
            <wp:wrapNone/>
            <wp:docPr id="324634490" name="Image 1" descr="Une image contenant texte, capture d’écran, Parallè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34490" name="Image 1" descr="Une image contenant texte, capture d’écran, Parallèle, nombre&#10;&#10;Le contenu généré par l’IA peut être incorrect."/>
                    <pic:cNvPicPr/>
                  </pic:nvPicPr>
                  <pic:blipFill>
                    <a:blip r:embed="rId22">
                      <a:extLst>
                        <a:ext uri="{28A0092B-C50C-407E-A947-70E740481C1C}">
                          <a14:useLocalDpi xmlns:a14="http://schemas.microsoft.com/office/drawing/2010/main" val="0"/>
                        </a:ext>
                      </a:extLst>
                    </a:blip>
                    <a:stretch>
                      <a:fillRect/>
                    </a:stretch>
                  </pic:blipFill>
                  <pic:spPr>
                    <a:xfrm>
                      <a:off x="0" y="0"/>
                      <a:ext cx="6048375" cy="8500587"/>
                    </a:xfrm>
                    <a:prstGeom prst="rect">
                      <a:avLst/>
                    </a:prstGeom>
                  </pic:spPr>
                </pic:pic>
              </a:graphicData>
            </a:graphic>
            <wp14:sizeRelH relativeFrom="margin">
              <wp14:pctWidth>0</wp14:pctWidth>
            </wp14:sizeRelH>
            <wp14:sizeRelV relativeFrom="margin">
              <wp14:pctHeight>0</wp14:pctHeight>
            </wp14:sizeRelV>
          </wp:anchor>
        </w:drawing>
      </w:r>
      <w:r w:rsidR="001218E0" w:rsidRPr="0019491A">
        <w:rPr>
          <w:b/>
          <w:bCs/>
          <w:szCs w:val="18"/>
          <w:lang w:val="fr-FR"/>
        </w:rPr>
        <w:t>Annexe V : Formulaire d’enregistrement et de vérification des fournisseurs</w:t>
      </w:r>
    </w:p>
    <w:p w14:paraId="384233FD" w14:textId="227A110D" w:rsidR="00F901CE" w:rsidRPr="00F901CE" w:rsidRDefault="00F901CE" w:rsidP="00F901CE">
      <w:pPr>
        <w:rPr>
          <w:lang w:val="fr-FR"/>
        </w:rPr>
      </w:pPr>
    </w:p>
    <w:p w14:paraId="1F63EB75" w14:textId="2DE7FF6A" w:rsidR="00F901CE" w:rsidRPr="00F901CE" w:rsidRDefault="00F901CE" w:rsidP="00F901CE">
      <w:pPr>
        <w:rPr>
          <w:lang w:val="fr-FR"/>
        </w:rPr>
      </w:pPr>
    </w:p>
    <w:p w14:paraId="331B8740" w14:textId="731AFA35" w:rsidR="00F901CE" w:rsidRPr="00F901CE" w:rsidRDefault="00F901CE" w:rsidP="00F901CE">
      <w:pPr>
        <w:rPr>
          <w:lang w:val="fr-FR"/>
        </w:rPr>
      </w:pPr>
    </w:p>
    <w:p w14:paraId="71A762A6" w14:textId="4E25F1E8" w:rsidR="00F901CE" w:rsidRPr="00F901CE" w:rsidRDefault="00F901CE" w:rsidP="00F901CE">
      <w:pPr>
        <w:rPr>
          <w:lang w:val="fr-FR"/>
        </w:rPr>
      </w:pPr>
    </w:p>
    <w:p w14:paraId="01C982EE" w14:textId="0DA8F30D" w:rsidR="00F901CE" w:rsidRPr="00F901CE" w:rsidRDefault="00F901CE" w:rsidP="00F901CE">
      <w:pPr>
        <w:rPr>
          <w:lang w:val="fr-FR"/>
        </w:rPr>
      </w:pPr>
    </w:p>
    <w:p w14:paraId="53F281AA" w14:textId="4F91106B" w:rsidR="00F901CE" w:rsidRPr="00F901CE" w:rsidRDefault="00F901CE" w:rsidP="00F901CE">
      <w:pPr>
        <w:rPr>
          <w:lang w:val="fr-FR"/>
        </w:rPr>
      </w:pPr>
    </w:p>
    <w:p w14:paraId="58A77F08" w14:textId="5D372124" w:rsidR="00F901CE" w:rsidRPr="00F901CE" w:rsidRDefault="00F901CE" w:rsidP="00F901CE">
      <w:pPr>
        <w:rPr>
          <w:lang w:val="fr-FR"/>
        </w:rPr>
      </w:pPr>
    </w:p>
    <w:p w14:paraId="0ADB7DDB" w14:textId="5E31F43B" w:rsidR="00F901CE" w:rsidRPr="00012EA6" w:rsidRDefault="00F901CE" w:rsidP="00F901CE">
      <w:pPr>
        <w:rPr>
          <w:noProof/>
          <w:lang w:val="fr-FR"/>
        </w:rPr>
      </w:pPr>
    </w:p>
    <w:p w14:paraId="0FFC6C11" w14:textId="6FA93CAB" w:rsidR="00F901CE" w:rsidRDefault="00F901CE" w:rsidP="00F901CE">
      <w:pPr>
        <w:tabs>
          <w:tab w:val="left" w:pos="1335"/>
        </w:tabs>
        <w:rPr>
          <w:lang w:val="fr-FR"/>
        </w:rPr>
      </w:pPr>
      <w:r>
        <w:rPr>
          <w:lang w:val="fr-FR"/>
        </w:rPr>
        <w:tab/>
      </w:r>
    </w:p>
    <w:p w14:paraId="70DB6883" w14:textId="77777777" w:rsidR="00F901CE" w:rsidRPr="00F901CE" w:rsidRDefault="00F901CE" w:rsidP="00F901CE">
      <w:pPr>
        <w:rPr>
          <w:lang w:val="fr-FR"/>
        </w:rPr>
      </w:pPr>
    </w:p>
    <w:p w14:paraId="691CC290" w14:textId="77777777" w:rsidR="00F901CE" w:rsidRPr="00F901CE" w:rsidRDefault="00F901CE" w:rsidP="00F901CE">
      <w:pPr>
        <w:rPr>
          <w:lang w:val="fr-FR"/>
        </w:rPr>
      </w:pPr>
    </w:p>
    <w:p w14:paraId="182EFE5F" w14:textId="77777777" w:rsidR="00F901CE" w:rsidRPr="00F901CE" w:rsidRDefault="00F901CE" w:rsidP="00F901CE">
      <w:pPr>
        <w:rPr>
          <w:lang w:val="fr-FR"/>
        </w:rPr>
      </w:pPr>
    </w:p>
    <w:p w14:paraId="2539ED11" w14:textId="77777777" w:rsidR="00F901CE" w:rsidRPr="00F901CE" w:rsidRDefault="00F901CE" w:rsidP="00F901CE">
      <w:pPr>
        <w:rPr>
          <w:lang w:val="fr-FR"/>
        </w:rPr>
      </w:pPr>
    </w:p>
    <w:p w14:paraId="050D89E1" w14:textId="77777777" w:rsidR="00F901CE" w:rsidRPr="00F901CE" w:rsidRDefault="00F901CE" w:rsidP="00F901CE">
      <w:pPr>
        <w:rPr>
          <w:lang w:val="fr-FR"/>
        </w:rPr>
      </w:pPr>
    </w:p>
    <w:p w14:paraId="09661901" w14:textId="77777777" w:rsidR="00F901CE" w:rsidRPr="00F901CE" w:rsidRDefault="00F901CE" w:rsidP="00F901CE">
      <w:pPr>
        <w:rPr>
          <w:lang w:val="fr-FR"/>
        </w:rPr>
      </w:pPr>
    </w:p>
    <w:p w14:paraId="3FF17CAC" w14:textId="77777777" w:rsidR="00F901CE" w:rsidRPr="00F901CE" w:rsidRDefault="00F901CE" w:rsidP="00F901CE">
      <w:pPr>
        <w:rPr>
          <w:lang w:val="fr-FR"/>
        </w:rPr>
      </w:pPr>
    </w:p>
    <w:p w14:paraId="376362AB" w14:textId="77777777" w:rsidR="00F901CE" w:rsidRPr="00F901CE" w:rsidRDefault="00F901CE" w:rsidP="00F901CE">
      <w:pPr>
        <w:rPr>
          <w:lang w:val="fr-FR"/>
        </w:rPr>
      </w:pPr>
    </w:p>
    <w:p w14:paraId="253C3BCE" w14:textId="666829F5" w:rsidR="00F901CE" w:rsidRPr="00F901CE" w:rsidRDefault="00F901CE" w:rsidP="00F901CE">
      <w:pPr>
        <w:rPr>
          <w:lang w:val="fr-FR"/>
        </w:rPr>
      </w:pPr>
    </w:p>
    <w:p w14:paraId="2C8313F1" w14:textId="77777777" w:rsidR="00F901CE" w:rsidRPr="00F901CE" w:rsidRDefault="00F901CE" w:rsidP="00F901CE">
      <w:pPr>
        <w:rPr>
          <w:lang w:val="fr-FR"/>
        </w:rPr>
      </w:pPr>
    </w:p>
    <w:p w14:paraId="21086779" w14:textId="77777777" w:rsidR="00F901CE" w:rsidRPr="00F901CE" w:rsidRDefault="00F901CE" w:rsidP="00F901CE">
      <w:pPr>
        <w:rPr>
          <w:lang w:val="fr-FR"/>
        </w:rPr>
      </w:pPr>
    </w:p>
    <w:p w14:paraId="09D702DB" w14:textId="0602F2E6" w:rsidR="00F901CE" w:rsidRPr="00F901CE" w:rsidRDefault="00F901CE" w:rsidP="00F901CE">
      <w:pPr>
        <w:rPr>
          <w:lang w:val="fr-FR"/>
        </w:rPr>
      </w:pPr>
    </w:p>
    <w:p w14:paraId="319742D2" w14:textId="77777777" w:rsidR="00F901CE" w:rsidRPr="00F901CE" w:rsidRDefault="00F901CE" w:rsidP="00F901CE">
      <w:pPr>
        <w:rPr>
          <w:lang w:val="fr-FR"/>
        </w:rPr>
      </w:pPr>
    </w:p>
    <w:p w14:paraId="66647036" w14:textId="77777777" w:rsidR="00F901CE" w:rsidRPr="00F901CE" w:rsidRDefault="00F901CE" w:rsidP="00F901CE">
      <w:pPr>
        <w:rPr>
          <w:lang w:val="fr-FR"/>
        </w:rPr>
      </w:pPr>
    </w:p>
    <w:p w14:paraId="2D4A664B" w14:textId="1ED9B529" w:rsidR="00F901CE" w:rsidRPr="00F901CE" w:rsidRDefault="00F901CE" w:rsidP="00F901CE">
      <w:pPr>
        <w:rPr>
          <w:lang w:val="fr-FR"/>
        </w:rPr>
      </w:pPr>
    </w:p>
    <w:p w14:paraId="19663789" w14:textId="77777777" w:rsidR="00F901CE" w:rsidRPr="00F901CE" w:rsidRDefault="00F901CE" w:rsidP="00F901CE">
      <w:pPr>
        <w:rPr>
          <w:lang w:val="fr-FR"/>
        </w:rPr>
      </w:pPr>
    </w:p>
    <w:p w14:paraId="556524F4" w14:textId="77777777" w:rsidR="00F901CE" w:rsidRPr="00F901CE" w:rsidRDefault="00F901CE" w:rsidP="00F901CE">
      <w:pPr>
        <w:rPr>
          <w:lang w:val="fr-FR"/>
        </w:rPr>
      </w:pPr>
    </w:p>
    <w:p w14:paraId="697AE766" w14:textId="734A8FB6" w:rsidR="00F901CE" w:rsidRPr="00F901CE" w:rsidRDefault="00F901CE" w:rsidP="00F901CE">
      <w:pPr>
        <w:rPr>
          <w:lang w:val="fr-FR"/>
        </w:rPr>
      </w:pPr>
    </w:p>
    <w:p w14:paraId="0B9FD7C9" w14:textId="77777777" w:rsidR="00F901CE" w:rsidRPr="00F901CE" w:rsidRDefault="00F901CE" w:rsidP="00F901CE">
      <w:pPr>
        <w:rPr>
          <w:lang w:val="fr-FR"/>
        </w:rPr>
      </w:pPr>
    </w:p>
    <w:p w14:paraId="602ED1A5" w14:textId="77777777" w:rsidR="00F901CE" w:rsidRPr="00F901CE" w:rsidRDefault="00F901CE" w:rsidP="00F901CE">
      <w:pPr>
        <w:rPr>
          <w:lang w:val="fr-FR"/>
        </w:rPr>
      </w:pPr>
    </w:p>
    <w:p w14:paraId="0FD1E8E9" w14:textId="0A92533D" w:rsidR="00F901CE" w:rsidRPr="00F901CE" w:rsidRDefault="00F901CE" w:rsidP="00F901CE">
      <w:pPr>
        <w:rPr>
          <w:lang w:val="fr-FR"/>
        </w:rPr>
      </w:pPr>
    </w:p>
    <w:p w14:paraId="07CF519C" w14:textId="77777777" w:rsidR="00F901CE" w:rsidRPr="00F901CE" w:rsidRDefault="00F901CE" w:rsidP="00F901CE">
      <w:pPr>
        <w:rPr>
          <w:lang w:val="fr-FR"/>
        </w:rPr>
      </w:pPr>
    </w:p>
    <w:p w14:paraId="74B05553" w14:textId="53C7F691" w:rsidR="00F901CE" w:rsidRPr="00F901CE" w:rsidRDefault="00F901CE" w:rsidP="00F901CE">
      <w:pPr>
        <w:rPr>
          <w:lang w:val="fr-FR"/>
        </w:rPr>
      </w:pPr>
    </w:p>
    <w:p w14:paraId="7223421E" w14:textId="146F8C1F" w:rsidR="00F901CE" w:rsidRPr="00F901CE" w:rsidRDefault="00F901CE" w:rsidP="00F901CE">
      <w:pPr>
        <w:rPr>
          <w:lang w:val="fr-FR"/>
        </w:rPr>
      </w:pPr>
    </w:p>
    <w:p w14:paraId="68B7F9EB" w14:textId="7A09AAFE" w:rsidR="00F901CE" w:rsidRPr="00F901CE" w:rsidRDefault="00F901CE" w:rsidP="00F901CE">
      <w:pPr>
        <w:rPr>
          <w:lang w:val="fr-FR"/>
        </w:rPr>
      </w:pPr>
    </w:p>
    <w:p w14:paraId="71E8254F" w14:textId="400A9297" w:rsidR="00F901CE" w:rsidRPr="00F901CE" w:rsidRDefault="00F901CE" w:rsidP="00F901CE">
      <w:pPr>
        <w:rPr>
          <w:lang w:val="fr-FR"/>
        </w:rPr>
      </w:pPr>
    </w:p>
    <w:p w14:paraId="10E576CA" w14:textId="77777777" w:rsidR="00F901CE" w:rsidRPr="00F901CE" w:rsidRDefault="00F901CE" w:rsidP="00F901CE">
      <w:pPr>
        <w:rPr>
          <w:lang w:val="fr-FR"/>
        </w:rPr>
      </w:pPr>
    </w:p>
    <w:p w14:paraId="1096CAF6" w14:textId="77777777" w:rsidR="00F901CE" w:rsidRPr="00F901CE" w:rsidRDefault="00F901CE" w:rsidP="00F901CE">
      <w:pPr>
        <w:rPr>
          <w:lang w:val="fr-FR"/>
        </w:rPr>
      </w:pPr>
    </w:p>
    <w:p w14:paraId="65D328A0" w14:textId="77777777" w:rsidR="00F901CE" w:rsidRPr="00F901CE" w:rsidRDefault="00F901CE" w:rsidP="00F901CE">
      <w:pPr>
        <w:rPr>
          <w:lang w:val="fr-FR"/>
        </w:rPr>
      </w:pPr>
    </w:p>
    <w:p w14:paraId="1E53A31D" w14:textId="77777777" w:rsidR="00F901CE" w:rsidRPr="00F901CE" w:rsidRDefault="00F901CE" w:rsidP="00F901CE">
      <w:pPr>
        <w:rPr>
          <w:lang w:val="fr-FR"/>
        </w:rPr>
      </w:pPr>
    </w:p>
    <w:p w14:paraId="238A2174" w14:textId="77777777" w:rsidR="00F901CE" w:rsidRPr="00F901CE" w:rsidRDefault="00F901CE" w:rsidP="00F901CE">
      <w:pPr>
        <w:rPr>
          <w:lang w:val="fr-FR"/>
        </w:rPr>
      </w:pPr>
    </w:p>
    <w:p w14:paraId="711D19BC" w14:textId="77777777" w:rsidR="00F901CE" w:rsidRPr="00F901CE" w:rsidRDefault="00F901CE" w:rsidP="00F901CE">
      <w:pPr>
        <w:rPr>
          <w:lang w:val="fr-FR"/>
        </w:rPr>
      </w:pPr>
    </w:p>
    <w:p w14:paraId="0607B2FA" w14:textId="77777777" w:rsidR="00F901CE" w:rsidRPr="00F901CE" w:rsidRDefault="00F901CE" w:rsidP="00F901CE">
      <w:pPr>
        <w:rPr>
          <w:lang w:val="fr-FR"/>
        </w:rPr>
      </w:pPr>
    </w:p>
    <w:p w14:paraId="28414AEE" w14:textId="77777777" w:rsidR="00F901CE" w:rsidRPr="00F901CE" w:rsidRDefault="00F901CE" w:rsidP="00F901CE">
      <w:pPr>
        <w:rPr>
          <w:lang w:val="fr-FR"/>
        </w:rPr>
      </w:pPr>
    </w:p>
    <w:p w14:paraId="2ED76777" w14:textId="77777777" w:rsidR="00F901CE" w:rsidRPr="00F901CE" w:rsidRDefault="00F901CE" w:rsidP="00F901CE">
      <w:pPr>
        <w:rPr>
          <w:lang w:val="fr-FR"/>
        </w:rPr>
      </w:pPr>
    </w:p>
    <w:p w14:paraId="2688A22F" w14:textId="77777777" w:rsidR="00F901CE" w:rsidRPr="00F901CE" w:rsidRDefault="00F901CE" w:rsidP="00F901CE">
      <w:pPr>
        <w:rPr>
          <w:lang w:val="fr-FR"/>
        </w:rPr>
      </w:pPr>
    </w:p>
    <w:p w14:paraId="61544902" w14:textId="77777777" w:rsidR="00F901CE" w:rsidRPr="00F901CE" w:rsidRDefault="00F901CE" w:rsidP="00F901CE">
      <w:pPr>
        <w:rPr>
          <w:lang w:val="fr-FR"/>
        </w:rPr>
      </w:pPr>
    </w:p>
    <w:p w14:paraId="0379737C" w14:textId="77777777" w:rsidR="00F901CE" w:rsidRPr="00F901CE" w:rsidRDefault="00F901CE" w:rsidP="00F901CE">
      <w:pPr>
        <w:rPr>
          <w:lang w:val="fr-FR"/>
        </w:rPr>
      </w:pPr>
    </w:p>
    <w:p w14:paraId="490EF4C5" w14:textId="77777777" w:rsidR="00F901CE" w:rsidRPr="00F901CE" w:rsidRDefault="00F901CE" w:rsidP="00F901CE">
      <w:pPr>
        <w:rPr>
          <w:lang w:val="fr-FR"/>
        </w:rPr>
      </w:pPr>
    </w:p>
    <w:p w14:paraId="351DCE3B" w14:textId="77777777" w:rsidR="00F901CE" w:rsidRDefault="00F901CE" w:rsidP="00F901CE">
      <w:pPr>
        <w:rPr>
          <w:lang w:val="fr-FR"/>
        </w:rPr>
      </w:pPr>
    </w:p>
    <w:p w14:paraId="3D84230B" w14:textId="77777777" w:rsidR="00F901CE" w:rsidRDefault="00F901CE" w:rsidP="00F901CE">
      <w:pPr>
        <w:rPr>
          <w:lang w:val="fr-FR"/>
        </w:rPr>
      </w:pPr>
    </w:p>
    <w:p w14:paraId="0F2652CE" w14:textId="77777777" w:rsidR="00F901CE" w:rsidRDefault="00F901CE" w:rsidP="00F901CE">
      <w:pPr>
        <w:rPr>
          <w:lang w:val="fr-FR"/>
        </w:rPr>
      </w:pPr>
    </w:p>
    <w:p w14:paraId="4E5BE4B1" w14:textId="77777777" w:rsidR="00F901CE" w:rsidRDefault="00F901CE" w:rsidP="00F901CE">
      <w:pPr>
        <w:rPr>
          <w:lang w:val="fr-FR"/>
        </w:rPr>
      </w:pPr>
    </w:p>
    <w:p w14:paraId="4B98698D" w14:textId="77777777" w:rsidR="00F901CE" w:rsidRDefault="00F901CE" w:rsidP="00F901CE">
      <w:pPr>
        <w:rPr>
          <w:lang w:val="fr-FR"/>
        </w:rPr>
      </w:pPr>
    </w:p>
    <w:p w14:paraId="37210B46" w14:textId="77777777" w:rsidR="00F901CE" w:rsidRDefault="00F901CE" w:rsidP="00F901CE">
      <w:pPr>
        <w:rPr>
          <w:lang w:val="fr-FR"/>
        </w:rPr>
      </w:pPr>
    </w:p>
    <w:p w14:paraId="493C6CE4" w14:textId="77777777" w:rsidR="00F901CE" w:rsidRPr="00F901CE" w:rsidRDefault="00F901CE" w:rsidP="00F901CE">
      <w:pPr>
        <w:rPr>
          <w:lang w:val="fr-FR"/>
        </w:rPr>
      </w:pPr>
    </w:p>
    <w:p w14:paraId="124553E6" w14:textId="4055DE8E" w:rsidR="00F901CE" w:rsidRDefault="00F901CE" w:rsidP="00F901CE">
      <w:pPr>
        <w:tabs>
          <w:tab w:val="left" w:pos="3780"/>
        </w:tabs>
        <w:rPr>
          <w:lang w:val="fr-FR"/>
        </w:rPr>
      </w:pPr>
      <w:r>
        <w:rPr>
          <w:lang w:val="fr-FR"/>
        </w:rPr>
        <w:tab/>
      </w:r>
      <w:r w:rsidRPr="00F901CE">
        <w:rPr>
          <w:lang w:val="fr-FR"/>
        </w:rPr>
        <w:t xml:space="preserve"> </w:t>
      </w:r>
    </w:p>
    <w:p w14:paraId="38E589AE" w14:textId="77777777" w:rsidR="00FC101C" w:rsidRPr="00FC101C" w:rsidRDefault="00FC101C" w:rsidP="00FC101C">
      <w:pPr>
        <w:rPr>
          <w:lang w:val="fr-FR"/>
        </w:rPr>
      </w:pPr>
    </w:p>
    <w:p w14:paraId="67B03C0E" w14:textId="77777777" w:rsidR="00FC101C" w:rsidRPr="00FC101C" w:rsidRDefault="00FC101C" w:rsidP="00FC101C">
      <w:pPr>
        <w:rPr>
          <w:lang w:val="fr-FR"/>
        </w:rPr>
      </w:pPr>
    </w:p>
    <w:p w14:paraId="7299CBBB" w14:textId="77777777" w:rsidR="00FC101C" w:rsidRPr="00FC101C" w:rsidRDefault="00FC101C" w:rsidP="00FC101C">
      <w:pPr>
        <w:rPr>
          <w:lang w:val="fr-FR"/>
        </w:rPr>
      </w:pPr>
    </w:p>
    <w:p w14:paraId="0899B731" w14:textId="77777777" w:rsidR="00FC101C" w:rsidRPr="00FC101C" w:rsidRDefault="00FC101C" w:rsidP="00FC101C">
      <w:pPr>
        <w:rPr>
          <w:lang w:val="fr-FR"/>
        </w:rPr>
      </w:pPr>
    </w:p>
    <w:p w14:paraId="320C351C" w14:textId="77777777" w:rsidR="00FC101C" w:rsidRPr="00FC101C" w:rsidRDefault="00FC101C" w:rsidP="00FC101C">
      <w:pPr>
        <w:rPr>
          <w:lang w:val="fr-FR"/>
        </w:rPr>
      </w:pPr>
    </w:p>
    <w:p w14:paraId="521C197E" w14:textId="77777777" w:rsidR="00FC101C" w:rsidRPr="00FC101C" w:rsidRDefault="00FC101C" w:rsidP="00FC101C">
      <w:pPr>
        <w:rPr>
          <w:lang w:val="fr-FR"/>
        </w:rPr>
      </w:pPr>
    </w:p>
    <w:p w14:paraId="0B7E6B5B" w14:textId="2F4C2CEB" w:rsidR="00FC101C" w:rsidRPr="00FC101C" w:rsidRDefault="00482A55" w:rsidP="00FC101C">
      <w:pPr>
        <w:rPr>
          <w:lang w:val="fr-FR"/>
        </w:rPr>
      </w:pPr>
      <w:r w:rsidRPr="00F901CE">
        <w:rPr>
          <w:noProof/>
          <w:lang w:val="fr-FR"/>
        </w:rPr>
        <w:lastRenderedPageBreak/>
        <w:drawing>
          <wp:anchor distT="0" distB="0" distL="114300" distR="114300" simplePos="0" relativeHeight="251663360" behindDoc="0" locked="0" layoutInCell="1" allowOverlap="1" wp14:anchorId="186410CF" wp14:editId="5D8E62AC">
            <wp:simplePos x="0" y="0"/>
            <wp:positionH relativeFrom="column">
              <wp:posOffset>-171450</wp:posOffset>
            </wp:positionH>
            <wp:positionV relativeFrom="paragraph">
              <wp:posOffset>-1</wp:posOffset>
            </wp:positionV>
            <wp:extent cx="6162675" cy="8814491"/>
            <wp:effectExtent l="0" t="0" r="0" b="5715"/>
            <wp:wrapNone/>
            <wp:docPr id="1567515513" name="Image 1" descr="Une image contenant texte, capture d’écran, Parallè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15513" name="Image 1" descr="Une image contenant texte, capture d’écran, Parallèle, nombre&#10;&#10;Le contenu généré par l’IA peut être incorrect."/>
                    <pic:cNvPicPr/>
                  </pic:nvPicPr>
                  <pic:blipFill>
                    <a:blip r:embed="rId23">
                      <a:extLst>
                        <a:ext uri="{28A0092B-C50C-407E-A947-70E740481C1C}">
                          <a14:useLocalDpi xmlns:a14="http://schemas.microsoft.com/office/drawing/2010/main" val="0"/>
                        </a:ext>
                      </a:extLst>
                    </a:blip>
                    <a:stretch>
                      <a:fillRect/>
                    </a:stretch>
                  </pic:blipFill>
                  <pic:spPr>
                    <a:xfrm>
                      <a:off x="0" y="0"/>
                      <a:ext cx="6185096" cy="8846559"/>
                    </a:xfrm>
                    <a:prstGeom prst="rect">
                      <a:avLst/>
                    </a:prstGeom>
                  </pic:spPr>
                </pic:pic>
              </a:graphicData>
            </a:graphic>
            <wp14:sizeRelH relativeFrom="margin">
              <wp14:pctWidth>0</wp14:pctWidth>
            </wp14:sizeRelH>
            <wp14:sizeRelV relativeFrom="margin">
              <wp14:pctHeight>0</wp14:pctHeight>
            </wp14:sizeRelV>
          </wp:anchor>
        </w:drawing>
      </w:r>
    </w:p>
    <w:p w14:paraId="0A7014B3" w14:textId="219AB786" w:rsidR="00FC101C" w:rsidRPr="00FC101C" w:rsidRDefault="00FC101C" w:rsidP="00FC101C">
      <w:pPr>
        <w:rPr>
          <w:lang w:val="fr-FR"/>
        </w:rPr>
      </w:pPr>
    </w:p>
    <w:p w14:paraId="31F5B61E" w14:textId="77777777" w:rsidR="00FC101C" w:rsidRPr="00FC101C" w:rsidRDefault="00FC101C" w:rsidP="00FC101C">
      <w:pPr>
        <w:rPr>
          <w:lang w:val="fr-FR"/>
        </w:rPr>
      </w:pPr>
    </w:p>
    <w:p w14:paraId="6A9A12D4" w14:textId="77777777" w:rsidR="00FC101C" w:rsidRPr="00FC101C" w:rsidRDefault="00FC101C" w:rsidP="00FC101C">
      <w:pPr>
        <w:rPr>
          <w:lang w:val="fr-FR"/>
        </w:rPr>
      </w:pPr>
    </w:p>
    <w:p w14:paraId="7BA8B940" w14:textId="77777777" w:rsidR="00FC101C" w:rsidRPr="00FC101C" w:rsidRDefault="00FC101C" w:rsidP="00FC101C">
      <w:pPr>
        <w:rPr>
          <w:lang w:val="fr-FR"/>
        </w:rPr>
      </w:pPr>
    </w:p>
    <w:p w14:paraId="7C1EAC0F" w14:textId="34DB5369" w:rsidR="00FC101C" w:rsidRPr="00FC101C" w:rsidRDefault="00FC101C" w:rsidP="00FC101C">
      <w:pPr>
        <w:rPr>
          <w:lang w:val="fr-FR"/>
        </w:rPr>
      </w:pPr>
    </w:p>
    <w:p w14:paraId="1F5FEFE6" w14:textId="77777777" w:rsidR="00FC101C" w:rsidRPr="00FC101C" w:rsidRDefault="00FC101C" w:rsidP="00FC101C">
      <w:pPr>
        <w:rPr>
          <w:lang w:val="fr-FR"/>
        </w:rPr>
      </w:pPr>
    </w:p>
    <w:p w14:paraId="4443D477" w14:textId="77777777" w:rsidR="00FC101C" w:rsidRPr="00FC101C" w:rsidRDefault="00FC101C" w:rsidP="00FC101C">
      <w:pPr>
        <w:rPr>
          <w:lang w:val="fr-FR"/>
        </w:rPr>
      </w:pPr>
    </w:p>
    <w:p w14:paraId="59C4046E" w14:textId="77777777" w:rsidR="00FC101C" w:rsidRPr="00FC101C" w:rsidRDefault="00FC101C" w:rsidP="00FC101C">
      <w:pPr>
        <w:rPr>
          <w:lang w:val="fr-FR"/>
        </w:rPr>
      </w:pPr>
    </w:p>
    <w:p w14:paraId="7CF09348" w14:textId="77777777" w:rsidR="00FC101C" w:rsidRPr="00FC101C" w:rsidRDefault="00FC101C" w:rsidP="00FC101C">
      <w:pPr>
        <w:rPr>
          <w:lang w:val="fr-FR"/>
        </w:rPr>
      </w:pPr>
    </w:p>
    <w:p w14:paraId="59D84E30" w14:textId="77777777" w:rsidR="00FC101C" w:rsidRPr="00FC101C" w:rsidRDefault="00FC101C" w:rsidP="00FC101C">
      <w:pPr>
        <w:rPr>
          <w:lang w:val="fr-FR"/>
        </w:rPr>
      </w:pPr>
    </w:p>
    <w:p w14:paraId="5DBF60AC" w14:textId="77777777" w:rsidR="00FC101C" w:rsidRPr="00FC101C" w:rsidRDefault="00FC101C" w:rsidP="00FC101C">
      <w:pPr>
        <w:rPr>
          <w:lang w:val="fr-FR"/>
        </w:rPr>
      </w:pPr>
    </w:p>
    <w:p w14:paraId="3CA4380D" w14:textId="77777777" w:rsidR="00FC101C" w:rsidRPr="00FC101C" w:rsidRDefault="00FC101C" w:rsidP="00FC101C">
      <w:pPr>
        <w:rPr>
          <w:lang w:val="fr-FR"/>
        </w:rPr>
      </w:pPr>
    </w:p>
    <w:p w14:paraId="45BEC6B7" w14:textId="77777777" w:rsidR="00FC101C" w:rsidRPr="00FC101C" w:rsidRDefault="00FC101C" w:rsidP="00FC101C">
      <w:pPr>
        <w:rPr>
          <w:lang w:val="fr-FR"/>
        </w:rPr>
      </w:pPr>
    </w:p>
    <w:p w14:paraId="47FC37A1" w14:textId="77777777" w:rsidR="00FC101C" w:rsidRPr="00FC101C" w:rsidRDefault="00FC101C" w:rsidP="00FC101C">
      <w:pPr>
        <w:rPr>
          <w:lang w:val="fr-FR"/>
        </w:rPr>
      </w:pPr>
    </w:p>
    <w:p w14:paraId="35A87BD0" w14:textId="77777777" w:rsidR="00FC101C" w:rsidRPr="00FC101C" w:rsidRDefault="00FC101C" w:rsidP="00FC101C">
      <w:pPr>
        <w:rPr>
          <w:lang w:val="fr-FR"/>
        </w:rPr>
      </w:pPr>
    </w:p>
    <w:p w14:paraId="48D0890B" w14:textId="77777777" w:rsidR="00FC101C" w:rsidRPr="00FC101C" w:rsidRDefault="00FC101C" w:rsidP="00FC101C">
      <w:pPr>
        <w:rPr>
          <w:lang w:val="fr-FR"/>
        </w:rPr>
      </w:pPr>
    </w:p>
    <w:p w14:paraId="6D51213E" w14:textId="77777777" w:rsidR="00FC101C" w:rsidRPr="00FC101C" w:rsidRDefault="00FC101C" w:rsidP="00FC101C">
      <w:pPr>
        <w:rPr>
          <w:lang w:val="fr-FR"/>
        </w:rPr>
      </w:pPr>
    </w:p>
    <w:p w14:paraId="156E0B60" w14:textId="77777777" w:rsidR="00FC101C" w:rsidRPr="00FC101C" w:rsidRDefault="00FC101C" w:rsidP="00FC101C">
      <w:pPr>
        <w:rPr>
          <w:lang w:val="fr-FR"/>
        </w:rPr>
      </w:pPr>
    </w:p>
    <w:p w14:paraId="41DFF6AB" w14:textId="77777777" w:rsidR="00FC101C" w:rsidRPr="00FC101C" w:rsidRDefault="00FC101C" w:rsidP="00FC101C">
      <w:pPr>
        <w:rPr>
          <w:lang w:val="fr-FR"/>
        </w:rPr>
      </w:pPr>
    </w:p>
    <w:p w14:paraId="468CCD16" w14:textId="77777777" w:rsidR="00FC101C" w:rsidRPr="00FC101C" w:rsidRDefault="00FC101C" w:rsidP="00FC101C">
      <w:pPr>
        <w:rPr>
          <w:lang w:val="fr-FR"/>
        </w:rPr>
      </w:pPr>
    </w:p>
    <w:p w14:paraId="2100BC75" w14:textId="002BE44E" w:rsidR="00FC101C" w:rsidRPr="00FC101C" w:rsidRDefault="00FC101C" w:rsidP="00FC101C">
      <w:pPr>
        <w:rPr>
          <w:lang w:val="fr-FR"/>
        </w:rPr>
      </w:pPr>
    </w:p>
    <w:p w14:paraId="2D3DB81A" w14:textId="77777777" w:rsidR="00FC101C" w:rsidRPr="00FC101C" w:rsidRDefault="00FC101C" w:rsidP="00FC101C">
      <w:pPr>
        <w:rPr>
          <w:lang w:val="fr-FR"/>
        </w:rPr>
      </w:pPr>
    </w:p>
    <w:p w14:paraId="4A8CC06D" w14:textId="77777777" w:rsidR="00FC101C" w:rsidRPr="00FC101C" w:rsidRDefault="00FC101C" w:rsidP="00FC101C">
      <w:pPr>
        <w:rPr>
          <w:lang w:val="fr-FR"/>
        </w:rPr>
      </w:pPr>
    </w:p>
    <w:p w14:paraId="7A1462F4" w14:textId="77777777" w:rsidR="00FC101C" w:rsidRPr="00FC101C" w:rsidRDefault="00FC101C" w:rsidP="00FC101C">
      <w:pPr>
        <w:rPr>
          <w:lang w:val="fr-FR"/>
        </w:rPr>
      </w:pPr>
    </w:p>
    <w:p w14:paraId="5B7F1713" w14:textId="77777777" w:rsidR="00FC101C" w:rsidRPr="00FC101C" w:rsidRDefault="00FC101C" w:rsidP="00FC101C">
      <w:pPr>
        <w:rPr>
          <w:lang w:val="fr-FR"/>
        </w:rPr>
      </w:pPr>
    </w:p>
    <w:p w14:paraId="19EFEDF9" w14:textId="77777777" w:rsidR="00FC101C" w:rsidRPr="00FC101C" w:rsidRDefault="00FC101C" w:rsidP="00FC101C">
      <w:pPr>
        <w:rPr>
          <w:lang w:val="fr-FR"/>
        </w:rPr>
      </w:pPr>
    </w:p>
    <w:p w14:paraId="3AD19260" w14:textId="77777777" w:rsidR="00FC101C" w:rsidRPr="00FC101C" w:rsidRDefault="00FC101C" w:rsidP="00FC101C">
      <w:pPr>
        <w:rPr>
          <w:lang w:val="fr-FR"/>
        </w:rPr>
      </w:pPr>
    </w:p>
    <w:p w14:paraId="55811E2F" w14:textId="77777777" w:rsidR="00FC101C" w:rsidRPr="00FC101C" w:rsidRDefault="00FC101C" w:rsidP="00FC101C">
      <w:pPr>
        <w:rPr>
          <w:lang w:val="fr-FR"/>
        </w:rPr>
      </w:pPr>
    </w:p>
    <w:p w14:paraId="3F016B13" w14:textId="77777777" w:rsidR="00FC101C" w:rsidRPr="00FC101C" w:rsidRDefault="00FC101C" w:rsidP="00FC101C">
      <w:pPr>
        <w:rPr>
          <w:lang w:val="fr-FR"/>
        </w:rPr>
      </w:pPr>
    </w:p>
    <w:p w14:paraId="1BC70A52" w14:textId="77777777" w:rsidR="00FC101C" w:rsidRPr="00FC101C" w:rsidRDefault="00FC101C" w:rsidP="00FC101C">
      <w:pPr>
        <w:rPr>
          <w:lang w:val="fr-FR"/>
        </w:rPr>
      </w:pPr>
    </w:p>
    <w:p w14:paraId="6302671C" w14:textId="77777777" w:rsidR="00FC101C" w:rsidRPr="00FC101C" w:rsidRDefault="00FC101C" w:rsidP="00FC101C">
      <w:pPr>
        <w:rPr>
          <w:lang w:val="fr-FR"/>
        </w:rPr>
      </w:pPr>
    </w:p>
    <w:p w14:paraId="58D9C760" w14:textId="77777777" w:rsidR="00FC101C" w:rsidRPr="00FC101C" w:rsidRDefault="00FC101C" w:rsidP="00FC101C">
      <w:pPr>
        <w:rPr>
          <w:lang w:val="fr-FR"/>
        </w:rPr>
      </w:pPr>
    </w:p>
    <w:p w14:paraId="03C33ECF" w14:textId="77777777" w:rsidR="00FC101C" w:rsidRPr="00FC101C" w:rsidRDefault="00FC101C" w:rsidP="00FC101C">
      <w:pPr>
        <w:rPr>
          <w:lang w:val="fr-FR"/>
        </w:rPr>
      </w:pPr>
    </w:p>
    <w:p w14:paraId="54AEEA65" w14:textId="77777777" w:rsidR="00FC101C" w:rsidRPr="00FC101C" w:rsidRDefault="00FC101C" w:rsidP="00FC101C">
      <w:pPr>
        <w:rPr>
          <w:lang w:val="fr-FR"/>
        </w:rPr>
      </w:pPr>
    </w:p>
    <w:p w14:paraId="5374E5F0" w14:textId="77777777" w:rsidR="00FC101C" w:rsidRPr="00FC101C" w:rsidRDefault="00FC101C" w:rsidP="00FC101C">
      <w:pPr>
        <w:rPr>
          <w:lang w:val="fr-FR"/>
        </w:rPr>
      </w:pPr>
    </w:p>
    <w:p w14:paraId="6A2CD243" w14:textId="77777777" w:rsidR="00FC101C" w:rsidRPr="00FC101C" w:rsidRDefault="00FC101C" w:rsidP="00FC101C">
      <w:pPr>
        <w:rPr>
          <w:lang w:val="fr-FR"/>
        </w:rPr>
      </w:pPr>
    </w:p>
    <w:p w14:paraId="007C2711" w14:textId="77777777" w:rsidR="00FC101C" w:rsidRPr="00FC101C" w:rsidRDefault="00FC101C" w:rsidP="00FC101C">
      <w:pPr>
        <w:rPr>
          <w:lang w:val="fr-FR"/>
        </w:rPr>
      </w:pPr>
    </w:p>
    <w:p w14:paraId="58AAFF2E" w14:textId="77777777" w:rsidR="00FC101C" w:rsidRPr="00FC101C" w:rsidRDefault="00FC101C" w:rsidP="00FC101C">
      <w:pPr>
        <w:rPr>
          <w:lang w:val="fr-FR"/>
        </w:rPr>
      </w:pPr>
    </w:p>
    <w:p w14:paraId="01375FA9" w14:textId="77777777" w:rsidR="00FC101C" w:rsidRPr="00FC101C" w:rsidRDefault="00FC101C" w:rsidP="00FC101C">
      <w:pPr>
        <w:rPr>
          <w:lang w:val="fr-FR"/>
        </w:rPr>
      </w:pPr>
    </w:p>
    <w:p w14:paraId="530926FC" w14:textId="77777777" w:rsidR="00FC101C" w:rsidRPr="00FC101C" w:rsidRDefault="00FC101C" w:rsidP="00FC101C">
      <w:pPr>
        <w:rPr>
          <w:lang w:val="fr-FR"/>
        </w:rPr>
      </w:pPr>
    </w:p>
    <w:p w14:paraId="510318DB" w14:textId="77777777" w:rsidR="00FC101C" w:rsidRPr="00FC101C" w:rsidRDefault="00FC101C" w:rsidP="00FC101C">
      <w:pPr>
        <w:rPr>
          <w:lang w:val="fr-FR"/>
        </w:rPr>
      </w:pPr>
    </w:p>
    <w:p w14:paraId="0E019451" w14:textId="77777777" w:rsidR="00FC101C" w:rsidRPr="00FC101C" w:rsidRDefault="00FC101C" w:rsidP="00FC101C">
      <w:pPr>
        <w:rPr>
          <w:lang w:val="fr-FR"/>
        </w:rPr>
      </w:pPr>
    </w:p>
    <w:p w14:paraId="39495847" w14:textId="77777777" w:rsidR="00FC101C" w:rsidRPr="00FC101C" w:rsidRDefault="00FC101C" w:rsidP="00FC101C">
      <w:pPr>
        <w:rPr>
          <w:lang w:val="fr-FR"/>
        </w:rPr>
      </w:pPr>
    </w:p>
    <w:p w14:paraId="39450874" w14:textId="77777777" w:rsidR="00FC101C" w:rsidRPr="00FC101C" w:rsidRDefault="00FC101C" w:rsidP="00FC101C">
      <w:pPr>
        <w:rPr>
          <w:lang w:val="fr-FR"/>
        </w:rPr>
      </w:pPr>
    </w:p>
    <w:p w14:paraId="56F17287" w14:textId="77777777" w:rsidR="00FC101C" w:rsidRPr="00FC101C" w:rsidRDefault="00FC101C" w:rsidP="00FC101C">
      <w:pPr>
        <w:rPr>
          <w:lang w:val="fr-FR"/>
        </w:rPr>
      </w:pPr>
    </w:p>
    <w:p w14:paraId="74DE53A1" w14:textId="77777777" w:rsidR="00FC101C" w:rsidRPr="00FC101C" w:rsidRDefault="00FC101C" w:rsidP="00FC101C">
      <w:pPr>
        <w:rPr>
          <w:lang w:val="fr-FR"/>
        </w:rPr>
      </w:pPr>
    </w:p>
    <w:p w14:paraId="4B17FB9E" w14:textId="391E855F" w:rsidR="00FC101C" w:rsidRDefault="00FC101C" w:rsidP="00FC101C">
      <w:pPr>
        <w:tabs>
          <w:tab w:val="left" w:pos="5160"/>
        </w:tabs>
        <w:rPr>
          <w:lang w:val="fr-FR"/>
        </w:rPr>
      </w:pPr>
      <w:r>
        <w:rPr>
          <w:lang w:val="fr-FR"/>
        </w:rPr>
        <w:tab/>
      </w:r>
    </w:p>
    <w:p w14:paraId="1417E7FC" w14:textId="265362B3" w:rsidR="00FC101C" w:rsidRDefault="00FC101C" w:rsidP="00FC101C">
      <w:pPr>
        <w:tabs>
          <w:tab w:val="left" w:pos="5160"/>
        </w:tabs>
        <w:rPr>
          <w:lang w:val="fr-FR"/>
        </w:rPr>
      </w:pPr>
    </w:p>
    <w:p w14:paraId="40172972" w14:textId="505F918A" w:rsidR="00FC101C" w:rsidRDefault="00FC101C" w:rsidP="00FC101C">
      <w:pPr>
        <w:tabs>
          <w:tab w:val="left" w:pos="5160"/>
        </w:tabs>
        <w:rPr>
          <w:lang w:val="fr-FR"/>
        </w:rPr>
      </w:pPr>
    </w:p>
    <w:p w14:paraId="68F012C4" w14:textId="1ED31391" w:rsidR="00FC101C" w:rsidRDefault="00FC101C" w:rsidP="00FC101C">
      <w:pPr>
        <w:tabs>
          <w:tab w:val="left" w:pos="5160"/>
        </w:tabs>
        <w:rPr>
          <w:lang w:val="fr-FR"/>
        </w:rPr>
      </w:pPr>
    </w:p>
    <w:p w14:paraId="50D969AE" w14:textId="75A5A22A" w:rsidR="00FC101C" w:rsidRDefault="00FC101C" w:rsidP="00FC101C">
      <w:pPr>
        <w:tabs>
          <w:tab w:val="left" w:pos="5160"/>
        </w:tabs>
        <w:rPr>
          <w:lang w:val="fr-FR"/>
        </w:rPr>
      </w:pPr>
    </w:p>
    <w:p w14:paraId="15203CCF" w14:textId="1718F34D" w:rsidR="00FC101C" w:rsidRDefault="00FC101C" w:rsidP="00FC101C">
      <w:pPr>
        <w:tabs>
          <w:tab w:val="left" w:pos="5160"/>
        </w:tabs>
        <w:rPr>
          <w:lang w:val="fr-FR"/>
        </w:rPr>
      </w:pPr>
    </w:p>
    <w:p w14:paraId="2021596F" w14:textId="06AA8152" w:rsidR="00FC101C" w:rsidRDefault="00FC101C" w:rsidP="00FC101C">
      <w:pPr>
        <w:tabs>
          <w:tab w:val="left" w:pos="5160"/>
        </w:tabs>
        <w:rPr>
          <w:lang w:val="fr-FR"/>
        </w:rPr>
      </w:pPr>
    </w:p>
    <w:p w14:paraId="102FC252" w14:textId="0727F002" w:rsidR="00FC101C" w:rsidRPr="00FC101C" w:rsidRDefault="00FC101C" w:rsidP="00FC101C">
      <w:pPr>
        <w:tabs>
          <w:tab w:val="left" w:pos="5160"/>
        </w:tabs>
        <w:rPr>
          <w:lang w:val="fr-FR"/>
        </w:rPr>
      </w:pPr>
    </w:p>
    <w:p w14:paraId="55DDCD6C" w14:textId="4B4D3397" w:rsidR="00FC101C" w:rsidRDefault="00FC101C" w:rsidP="00FC101C">
      <w:pPr>
        <w:rPr>
          <w:lang w:val="fr-FR"/>
        </w:rPr>
      </w:pPr>
    </w:p>
    <w:p w14:paraId="312FD7F9" w14:textId="77777777" w:rsidR="00482A55" w:rsidRDefault="00482A55" w:rsidP="00FC101C">
      <w:pPr>
        <w:rPr>
          <w:lang w:val="fr-FR"/>
        </w:rPr>
      </w:pPr>
    </w:p>
    <w:p w14:paraId="249ECFC9" w14:textId="77777777" w:rsidR="00482A55" w:rsidRDefault="00482A55" w:rsidP="00FC101C">
      <w:pPr>
        <w:rPr>
          <w:lang w:val="fr-FR"/>
        </w:rPr>
      </w:pPr>
    </w:p>
    <w:p w14:paraId="4723D660" w14:textId="77777777" w:rsidR="00482A55" w:rsidRDefault="00482A55" w:rsidP="00FC101C">
      <w:pPr>
        <w:rPr>
          <w:lang w:val="fr-FR"/>
        </w:rPr>
      </w:pPr>
    </w:p>
    <w:p w14:paraId="792D0F1D" w14:textId="77777777" w:rsidR="00482A55" w:rsidRDefault="00482A55" w:rsidP="00FC101C">
      <w:pPr>
        <w:rPr>
          <w:lang w:val="fr-FR"/>
        </w:rPr>
      </w:pPr>
    </w:p>
    <w:p w14:paraId="1DB79AE0" w14:textId="77777777" w:rsidR="00482A55" w:rsidRDefault="00482A55" w:rsidP="00FC101C">
      <w:pPr>
        <w:rPr>
          <w:lang w:val="fr-FR"/>
        </w:rPr>
      </w:pPr>
    </w:p>
    <w:p w14:paraId="2163F591" w14:textId="77777777" w:rsidR="00482A55" w:rsidRDefault="00482A55" w:rsidP="00FC101C">
      <w:pPr>
        <w:rPr>
          <w:lang w:val="fr-FR"/>
        </w:rPr>
      </w:pPr>
    </w:p>
    <w:p w14:paraId="64A0762B" w14:textId="77777777" w:rsidR="00482A55" w:rsidRDefault="00482A55" w:rsidP="00FC101C">
      <w:pPr>
        <w:rPr>
          <w:lang w:val="fr-FR"/>
        </w:rPr>
      </w:pPr>
    </w:p>
    <w:p w14:paraId="565C8BFD" w14:textId="47399588" w:rsidR="00482A55" w:rsidRDefault="00482A55" w:rsidP="00FC101C">
      <w:pPr>
        <w:rPr>
          <w:lang w:val="fr-FR"/>
        </w:rPr>
      </w:pPr>
      <w:r w:rsidRPr="00F901CE">
        <w:rPr>
          <w:noProof/>
          <w:lang w:val="fr-FR"/>
        </w:rPr>
        <w:lastRenderedPageBreak/>
        <w:drawing>
          <wp:anchor distT="0" distB="0" distL="114300" distR="114300" simplePos="0" relativeHeight="251665408" behindDoc="0" locked="0" layoutInCell="1" allowOverlap="1" wp14:anchorId="072A5C8C" wp14:editId="63782FA3">
            <wp:simplePos x="0" y="0"/>
            <wp:positionH relativeFrom="margin">
              <wp:align>left</wp:align>
            </wp:positionH>
            <wp:positionV relativeFrom="paragraph">
              <wp:posOffset>0</wp:posOffset>
            </wp:positionV>
            <wp:extent cx="6186607" cy="8848725"/>
            <wp:effectExtent l="0" t="0" r="5080" b="0"/>
            <wp:wrapNone/>
            <wp:docPr id="1702207375" name="Image 1" descr="Une image contenant texte, capture d’écran, Parallèl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07375" name="Image 1" descr="Une image contenant texte, capture d’écran, Parallèle, nombre&#10;&#10;Le contenu généré par l’IA peut être incorrect."/>
                    <pic:cNvPicPr/>
                  </pic:nvPicPr>
                  <pic:blipFill>
                    <a:blip r:embed="rId23">
                      <a:extLst>
                        <a:ext uri="{28A0092B-C50C-407E-A947-70E740481C1C}">
                          <a14:useLocalDpi xmlns:a14="http://schemas.microsoft.com/office/drawing/2010/main" val="0"/>
                        </a:ext>
                      </a:extLst>
                    </a:blip>
                    <a:stretch>
                      <a:fillRect/>
                    </a:stretch>
                  </pic:blipFill>
                  <pic:spPr>
                    <a:xfrm>
                      <a:off x="0" y="0"/>
                      <a:ext cx="6200848" cy="8869094"/>
                    </a:xfrm>
                    <a:prstGeom prst="rect">
                      <a:avLst/>
                    </a:prstGeom>
                  </pic:spPr>
                </pic:pic>
              </a:graphicData>
            </a:graphic>
            <wp14:sizeRelH relativeFrom="margin">
              <wp14:pctWidth>0</wp14:pctWidth>
            </wp14:sizeRelH>
            <wp14:sizeRelV relativeFrom="margin">
              <wp14:pctHeight>0</wp14:pctHeight>
            </wp14:sizeRelV>
          </wp:anchor>
        </w:drawing>
      </w:r>
    </w:p>
    <w:p w14:paraId="5CE88501" w14:textId="77777777" w:rsidR="00482A55" w:rsidRDefault="00482A55" w:rsidP="00FC101C">
      <w:pPr>
        <w:rPr>
          <w:lang w:val="fr-FR"/>
        </w:rPr>
      </w:pPr>
    </w:p>
    <w:p w14:paraId="733ECA9C" w14:textId="77777777" w:rsidR="00482A55" w:rsidRPr="00482A55" w:rsidRDefault="00482A55" w:rsidP="00482A55">
      <w:pPr>
        <w:rPr>
          <w:lang w:val="fr-FR"/>
        </w:rPr>
      </w:pPr>
    </w:p>
    <w:p w14:paraId="676227BE" w14:textId="77777777" w:rsidR="00482A55" w:rsidRPr="00482A55" w:rsidRDefault="00482A55" w:rsidP="00482A55">
      <w:pPr>
        <w:rPr>
          <w:lang w:val="fr-FR"/>
        </w:rPr>
      </w:pPr>
    </w:p>
    <w:p w14:paraId="5B34CB0C" w14:textId="77777777" w:rsidR="00482A55" w:rsidRPr="00482A55" w:rsidRDefault="00482A55" w:rsidP="00482A55">
      <w:pPr>
        <w:rPr>
          <w:lang w:val="fr-FR"/>
        </w:rPr>
      </w:pPr>
    </w:p>
    <w:p w14:paraId="268590E7" w14:textId="77777777" w:rsidR="00482A55" w:rsidRPr="00482A55" w:rsidRDefault="00482A55" w:rsidP="00482A55">
      <w:pPr>
        <w:rPr>
          <w:lang w:val="fr-FR"/>
        </w:rPr>
      </w:pPr>
    </w:p>
    <w:p w14:paraId="4BC28E63" w14:textId="77777777" w:rsidR="00482A55" w:rsidRPr="00482A55" w:rsidRDefault="00482A55" w:rsidP="00482A55">
      <w:pPr>
        <w:rPr>
          <w:lang w:val="fr-FR"/>
        </w:rPr>
      </w:pPr>
    </w:p>
    <w:p w14:paraId="23C85F1C" w14:textId="77777777" w:rsidR="00482A55" w:rsidRPr="00482A55" w:rsidRDefault="00482A55" w:rsidP="00482A55">
      <w:pPr>
        <w:rPr>
          <w:lang w:val="fr-FR"/>
        </w:rPr>
      </w:pPr>
    </w:p>
    <w:p w14:paraId="5C1DF590" w14:textId="77777777" w:rsidR="00482A55" w:rsidRPr="00482A55" w:rsidRDefault="00482A55" w:rsidP="00482A55">
      <w:pPr>
        <w:rPr>
          <w:lang w:val="fr-FR"/>
        </w:rPr>
      </w:pPr>
    </w:p>
    <w:p w14:paraId="4F2F5E43" w14:textId="77777777" w:rsidR="00482A55" w:rsidRPr="00482A55" w:rsidRDefault="00482A55" w:rsidP="00482A55">
      <w:pPr>
        <w:rPr>
          <w:lang w:val="fr-FR"/>
        </w:rPr>
      </w:pPr>
    </w:p>
    <w:p w14:paraId="1FCD6D22" w14:textId="77777777" w:rsidR="00482A55" w:rsidRPr="00482A55" w:rsidRDefault="00482A55" w:rsidP="00482A55">
      <w:pPr>
        <w:rPr>
          <w:lang w:val="fr-FR"/>
        </w:rPr>
      </w:pPr>
    </w:p>
    <w:p w14:paraId="0D3AA025" w14:textId="77777777" w:rsidR="00482A55" w:rsidRPr="00482A55" w:rsidRDefault="00482A55" w:rsidP="00482A55">
      <w:pPr>
        <w:rPr>
          <w:lang w:val="fr-FR"/>
        </w:rPr>
      </w:pPr>
    </w:p>
    <w:p w14:paraId="2F23E674" w14:textId="77777777" w:rsidR="00482A55" w:rsidRPr="00482A55" w:rsidRDefault="00482A55" w:rsidP="00482A55">
      <w:pPr>
        <w:rPr>
          <w:lang w:val="fr-FR"/>
        </w:rPr>
      </w:pPr>
    </w:p>
    <w:p w14:paraId="0CA8F97E" w14:textId="77777777" w:rsidR="00482A55" w:rsidRPr="00482A55" w:rsidRDefault="00482A55" w:rsidP="00482A55">
      <w:pPr>
        <w:rPr>
          <w:lang w:val="fr-FR"/>
        </w:rPr>
      </w:pPr>
    </w:p>
    <w:p w14:paraId="1E9B1A80" w14:textId="77777777" w:rsidR="00482A55" w:rsidRPr="00482A55" w:rsidRDefault="00482A55" w:rsidP="00482A55">
      <w:pPr>
        <w:rPr>
          <w:lang w:val="fr-FR"/>
        </w:rPr>
      </w:pPr>
    </w:p>
    <w:p w14:paraId="2323389B" w14:textId="77777777" w:rsidR="00482A55" w:rsidRPr="00482A55" w:rsidRDefault="00482A55" w:rsidP="00482A55">
      <w:pPr>
        <w:rPr>
          <w:lang w:val="fr-FR"/>
        </w:rPr>
      </w:pPr>
    </w:p>
    <w:p w14:paraId="2B3FA360" w14:textId="77777777" w:rsidR="00482A55" w:rsidRPr="00482A55" w:rsidRDefault="00482A55" w:rsidP="00482A55">
      <w:pPr>
        <w:rPr>
          <w:lang w:val="fr-FR"/>
        </w:rPr>
      </w:pPr>
    </w:p>
    <w:p w14:paraId="08B98DE5" w14:textId="77777777" w:rsidR="00482A55" w:rsidRPr="00482A55" w:rsidRDefault="00482A55" w:rsidP="00482A55">
      <w:pPr>
        <w:rPr>
          <w:lang w:val="fr-FR"/>
        </w:rPr>
      </w:pPr>
    </w:p>
    <w:p w14:paraId="7E9BC64D" w14:textId="77777777" w:rsidR="00482A55" w:rsidRPr="00482A55" w:rsidRDefault="00482A55" w:rsidP="00482A55">
      <w:pPr>
        <w:rPr>
          <w:lang w:val="fr-FR"/>
        </w:rPr>
      </w:pPr>
    </w:p>
    <w:p w14:paraId="385E25E5" w14:textId="77777777" w:rsidR="00482A55" w:rsidRPr="00482A55" w:rsidRDefault="00482A55" w:rsidP="00482A55">
      <w:pPr>
        <w:rPr>
          <w:lang w:val="fr-FR"/>
        </w:rPr>
      </w:pPr>
    </w:p>
    <w:p w14:paraId="58AC5DA4" w14:textId="77777777" w:rsidR="00482A55" w:rsidRPr="00482A55" w:rsidRDefault="00482A55" w:rsidP="00482A55">
      <w:pPr>
        <w:rPr>
          <w:lang w:val="fr-FR"/>
        </w:rPr>
      </w:pPr>
    </w:p>
    <w:p w14:paraId="47F2E347" w14:textId="77777777" w:rsidR="00482A55" w:rsidRPr="00482A55" w:rsidRDefault="00482A55" w:rsidP="00482A55">
      <w:pPr>
        <w:rPr>
          <w:lang w:val="fr-FR"/>
        </w:rPr>
      </w:pPr>
    </w:p>
    <w:p w14:paraId="1AF9E2DD" w14:textId="77777777" w:rsidR="00482A55" w:rsidRPr="00482A55" w:rsidRDefault="00482A55" w:rsidP="00482A55">
      <w:pPr>
        <w:rPr>
          <w:lang w:val="fr-FR"/>
        </w:rPr>
      </w:pPr>
    </w:p>
    <w:p w14:paraId="115438D5" w14:textId="77777777" w:rsidR="00482A55" w:rsidRPr="00482A55" w:rsidRDefault="00482A55" w:rsidP="00482A55">
      <w:pPr>
        <w:rPr>
          <w:lang w:val="fr-FR"/>
        </w:rPr>
      </w:pPr>
    </w:p>
    <w:p w14:paraId="2B127870" w14:textId="77777777" w:rsidR="00482A55" w:rsidRPr="00482A55" w:rsidRDefault="00482A55" w:rsidP="00482A55">
      <w:pPr>
        <w:rPr>
          <w:lang w:val="fr-FR"/>
        </w:rPr>
      </w:pPr>
    </w:p>
    <w:p w14:paraId="553773AA" w14:textId="77777777" w:rsidR="00482A55" w:rsidRPr="00482A55" w:rsidRDefault="00482A55" w:rsidP="00482A55">
      <w:pPr>
        <w:rPr>
          <w:lang w:val="fr-FR"/>
        </w:rPr>
      </w:pPr>
    </w:p>
    <w:p w14:paraId="50111763" w14:textId="77777777" w:rsidR="00482A55" w:rsidRPr="00482A55" w:rsidRDefault="00482A55" w:rsidP="00482A55">
      <w:pPr>
        <w:rPr>
          <w:lang w:val="fr-FR"/>
        </w:rPr>
      </w:pPr>
    </w:p>
    <w:p w14:paraId="377FF124" w14:textId="77777777" w:rsidR="00482A55" w:rsidRPr="00482A55" w:rsidRDefault="00482A55" w:rsidP="00482A55">
      <w:pPr>
        <w:rPr>
          <w:lang w:val="fr-FR"/>
        </w:rPr>
      </w:pPr>
    </w:p>
    <w:p w14:paraId="7EF835EF" w14:textId="77777777" w:rsidR="00482A55" w:rsidRPr="00482A55" w:rsidRDefault="00482A55" w:rsidP="00482A55">
      <w:pPr>
        <w:rPr>
          <w:lang w:val="fr-FR"/>
        </w:rPr>
      </w:pPr>
    </w:p>
    <w:p w14:paraId="3587ABA7" w14:textId="77777777" w:rsidR="00482A55" w:rsidRPr="00482A55" w:rsidRDefault="00482A55" w:rsidP="00482A55">
      <w:pPr>
        <w:rPr>
          <w:lang w:val="fr-FR"/>
        </w:rPr>
      </w:pPr>
    </w:p>
    <w:p w14:paraId="5CB0525B" w14:textId="77777777" w:rsidR="00482A55" w:rsidRPr="00482A55" w:rsidRDefault="00482A55" w:rsidP="00482A55">
      <w:pPr>
        <w:rPr>
          <w:lang w:val="fr-FR"/>
        </w:rPr>
      </w:pPr>
    </w:p>
    <w:p w14:paraId="035BD54A" w14:textId="77777777" w:rsidR="00482A55" w:rsidRPr="00482A55" w:rsidRDefault="00482A55" w:rsidP="00482A55">
      <w:pPr>
        <w:rPr>
          <w:lang w:val="fr-FR"/>
        </w:rPr>
      </w:pPr>
    </w:p>
    <w:p w14:paraId="5743E101" w14:textId="77777777" w:rsidR="00482A55" w:rsidRPr="00482A55" w:rsidRDefault="00482A55" w:rsidP="00482A55">
      <w:pPr>
        <w:rPr>
          <w:lang w:val="fr-FR"/>
        </w:rPr>
      </w:pPr>
    </w:p>
    <w:p w14:paraId="5E10BBBB" w14:textId="77777777" w:rsidR="00482A55" w:rsidRPr="00482A55" w:rsidRDefault="00482A55" w:rsidP="00482A55">
      <w:pPr>
        <w:rPr>
          <w:lang w:val="fr-FR"/>
        </w:rPr>
      </w:pPr>
    </w:p>
    <w:p w14:paraId="490C5D07" w14:textId="77777777" w:rsidR="00482A55" w:rsidRPr="00482A55" w:rsidRDefault="00482A55" w:rsidP="00482A55">
      <w:pPr>
        <w:rPr>
          <w:lang w:val="fr-FR"/>
        </w:rPr>
      </w:pPr>
    </w:p>
    <w:p w14:paraId="5BB02B09" w14:textId="77777777" w:rsidR="00482A55" w:rsidRPr="00482A55" w:rsidRDefault="00482A55" w:rsidP="00482A55">
      <w:pPr>
        <w:rPr>
          <w:lang w:val="fr-FR"/>
        </w:rPr>
      </w:pPr>
    </w:p>
    <w:p w14:paraId="2C46D492" w14:textId="77777777" w:rsidR="00482A55" w:rsidRPr="00482A55" w:rsidRDefault="00482A55" w:rsidP="00482A55">
      <w:pPr>
        <w:rPr>
          <w:lang w:val="fr-FR"/>
        </w:rPr>
      </w:pPr>
    </w:p>
    <w:p w14:paraId="5615EB9A" w14:textId="77777777" w:rsidR="00482A55" w:rsidRPr="00482A55" w:rsidRDefault="00482A55" w:rsidP="00482A55">
      <w:pPr>
        <w:rPr>
          <w:lang w:val="fr-FR"/>
        </w:rPr>
      </w:pPr>
    </w:p>
    <w:p w14:paraId="697071CA" w14:textId="77777777" w:rsidR="00482A55" w:rsidRPr="00482A55" w:rsidRDefault="00482A55" w:rsidP="00482A55">
      <w:pPr>
        <w:rPr>
          <w:lang w:val="fr-FR"/>
        </w:rPr>
      </w:pPr>
    </w:p>
    <w:p w14:paraId="7FC3EDB3" w14:textId="77777777" w:rsidR="00482A55" w:rsidRPr="00482A55" w:rsidRDefault="00482A55" w:rsidP="00482A55">
      <w:pPr>
        <w:rPr>
          <w:lang w:val="fr-FR"/>
        </w:rPr>
      </w:pPr>
    </w:p>
    <w:p w14:paraId="290703B4" w14:textId="77777777" w:rsidR="00482A55" w:rsidRPr="00482A55" w:rsidRDefault="00482A55" w:rsidP="00482A55">
      <w:pPr>
        <w:rPr>
          <w:lang w:val="fr-FR"/>
        </w:rPr>
      </w:pPr>
    </w:p>
    <w:p w14:paraId="7FD76AC9" w14:textId="77777777" w:rsidR="00482A55" w:rsidRPr="00482A55" w:rsidRDefault="00482A55" w:rsidP="00482A55">
      <w:pPr>
        <w:rPr>
          <w:lang w:val="fr-FR"/>
        </w:rPr>
      </w:pPr>
    </w:p>
    <w:p w14:paraId="61812513" w14:textId="77777777" w:rsidR="00482A55" w:rsidRPr="00482A55" w:rsidRDefault="00482A55" w:rsidP="00482A55">
      <w:pPr>
        <w:rPr>
          <w:lang w:val="fr-FR"/>
        </w:rPr>
      </w:pPr>
    </w:p>
    <w:p w14:paraId="46B5198C" w14:textId="77777777" w:rsidR="00482A55" w:rsidRPr="00482A55" w:rsidRDefault="00482A55" w:rsidP="00482A55">
      <w:pPr>
        <w:rPr>
          <w:lang w:val="fr-FR"/>
        </w:rPr>
      </w:pPr>
    </w:p>
    <w:p w14:paraId="5BD41B16" w14:textId="77777777" w:rsidR="00482A55" w:rsidRPr="00482A55" w:rsidRDefault="00482A55" w:rsidP="00482A55">
      <w:pPr>
        <w:rPr>
          <w:lang w:val="fr-FR"/>
        </w:rPr>
      </w:pPr>
    </w:p>
    <w:p w14:paraId="2B230B03" w14:textId="77777777" w:rsidR="00482A55" w:rsidRPr="00482A55" w:rsidRDefault="00482A55" w:rsidP="00482A55">
      <w:pPr>
        <w:rPr>
          <w:lang w:val="fr-FR"/>
        </w:rPr>
      </w:pPr>
    </w:p>
    <w:p w14:paraId="56B12C04" w14:textId="77777777" w:rsidR="00482A55" w:rsidRPr="00482A55" w:rsidRDefault="00482A55" w:rsidP="00482A55">
      <w:pPr>
        <w:rPr>
          <w:lang w:val="fr-FR"/>
        </w:rPr>
      </w:pPr>
    </w:p>
    <w:p w14:paraId="240E3A9B" w14:textId="77777777" w:rsidR="00482A55" w:rsidRPr="00482A55" w:rsidRDefault="00482A55" w:rsidP="00482A55">
      <w:pPr>
        <w:rPr>
          <w:lang w:val="fr-FR"/>
        </w:rPr>
      </w:pPr>
    </w:p>
    <w:p w14:paraId="644C3DB4" w14:textId="77777777" w:rsidR="00482A55" w:rsidRPr="00482A55" w:rsidRDefault="00482A55" w:rsidP="00482A55">
      <w:pPr>
        <w:rPr>
          <w:lang w:val="fr-FR"/>
        </w:rPr>
      </w:pPr>
    </w:p>
    <w:p w14:paraId="71F184FE" w14:textId="77777777" w:rsidR="00482A55" w:rsidRPr="00482A55" w:rsidRDefault="00482A55" w:rsidP="00482A55">
      <w:pPr>
        <w:rPr>
          <w:lang w:val="fr-FR"/>
        </w:rPr>
      </w:pPr>
    </w:p>
    <w:p w14:paraId="5248CC41" w14:textId="77777777" w:rsidR="00482A55" w:rsidRPr="00482A55" w:rsidRDefault="00482A55" w:rsidP="00482A55">
      <w:pPr>
        <w:rPr>
          <w:lang w:val="fr-FR"/>
        </w:rPr>
      </w:pPr>
    </w:p>
    <w:p w14:paraId="5E556EB6" w14:textId="77777777" w:rsidR="00482A55" w:rsidRPr="00482A55" w:rsidRDefault="00482A55" w:rsidP="00482A55">
      <w:pPr>
        <w:rPr>
          <w:lang w:val="fr-FR"/>
        </w:rPr>
      </w:pPr>
    </w:p>
    <w:p w14:paraId="24B63203" w14:textId="77777777" w:rsidR="00482A55" w:rsidRDefault="00482A55" w:rsidP="00482A55">
      <w:pPr>
        <w:jc w:val="center"/>
        <w:rPr>
          <w:lang w:val="fr-FR"/>
        </w:rPr>
      </w:pPr>
    </w:p>
    <w:p w14:paraId="6D53E891" w14:textId="77777777" w:rsidR="00482A55" w:rsidRDefault="00482A55" w:rsidP="00482A55">
      <w:pPr>
        <w:jc w:val="center"/>
        <w:rPr>
          <w:lang w:val="fr-FR"/>
        </w:rPr>
      </w:pPr>
    </w:p>
    <w:p w14:paraId="7FA84272" w14:textId="77777777" w:rsidR="00482A55" w:rsidRDefault="00482A55" w:rsidP="00482A55">
      <w:pPr>
        <w:jc w:val="center"/>
        <w:rPr>
          <w:lang w:val="fr-FR"/>
        </w:rPr>
      </w:pPr>
    </w:p>
    <w:p w14:paraId="1FCEFDA9" w14:textId="77777777" w:rsidR="00482A55" w:rsidRDefault="00482A55" w:rsidP="00482A55">
      <w:pPr>
        <w:jc w:val="center"/>
        <w:rPr>
          <w:lang w:val="fr-FR"/>
        </w:rPr>
      </w:pPr>
    </w:p>
    <w:p w14:paraId="2BC27D94" w14:textId="77777777" w:rsidR="00482A55" w:rsidRDefault="00482A55" w:rsidP="00482A55">
      <w:pPr>
        <w:jc w:val="center"/>
        <w:rPr>
          <w:lang w:val="fr-FR"/>
        </w:rPr>
      </w:pPr>
    </w:p>
    <w:p w14:paraId="5E99FF57" w14:textId="77777777" w:rsidR="00482A55" w:rsidRDefault="00482A55" w:rsidP="00482A55">
      <w:pPr>
        <w:jc w:val="center"/>
        <w:rPr>
          <w:lang w:val="fr-FR"/>
        </w:rPr>
      </w:pPr>
    </w:p>
    <w:p w14:paraId="08E1615C" w14:textId="77777777" w:rsidR="00482A55" w:rsidRDefault="00482A55" w:rsidP="00482A55">
      <w:pPr>
        <w:jc w:val="center"/>
        <w:rPr>
          <w:lang w:val="fr-FR"/>
        </w:rPr>
      </w:pPr>
    </w:p>
    <w:p w14:paraId="1EE53CF0" w14:textId="77777777" w:rsidR="00482A55" w:rsidRDefault="00482A55" w:rsidP="00482A55">
      <w:pPr>
        <w:jc w:val="center"/>
        <w:rPr>
          <w:lang w:val="fr-FR"/>
        </w:rPr>
      </w:pPr>
    </w:p>
    <w:p w14:paraId="77D9AF1E" w14:textId="77777777" w:rsidR="00482A55" w:rsidRDefault="00482A55" w:rsidP="00482A55">
      <w:pPr>
        <w:jc w:val="center"/>
        <w:rPr>
          <w:lang w:val="fr-FR"/>
        </w:rPr>
      </w:pPr>
    </w:p>
    <w:p w14:paraId="68BF9412" w14:textId="77777777" w:rsidR="00482A55" w:rsidRDefault="00482A55" w:rsidP="00482A55">
      <w:pPr>
        <w:jc w:val="center"/>
        <w:rPr>
          <w:lang w:val="fr-FR"/>
        </w:rPr>
      </w:pPr>
    </w:p>
    <w:p w14:paraId="5E237244" w14:textId="77777777" w:rsidR="00482A55" w:rsidRPr="00482A55" w:rsidRDefault="00482A55" w:rsidP="00482A55">
      <w:pPr>
        <w:jc w:val="center"/>
        <w:rPr>
          <w:lang w:val="fr-FR"/>
        </w:rPr>
      </w:pPr>
    </w:p>
    <w:p w14:paraId="086A667F" w14:textId="0FA5FEAC" w:rsidR="00482A55" w:rsidRPr="00482A55" w:rsidRDefault="00482A55" w:rsidP="00482A55">
      <w:pPr>
        <w:rPr>
          <w:lang w:val="fr-FR"/>
        </w:rPr>
      </w:pPr>
      <w:r w:rsidRPr="0028597A">
        <w:rPr>
          <w:noProof/>
          <w:lang w:val="fr-FR"/>
        </w:rPr>
        <w:lastRenderedPageBreak/>
        <w:drawing>
          <wp:anchor distT="0" distB="0" distL="114300" distR="114300" simplePos="0" relativeHeight="251667456" behindDoc="0" locked="0" layoutInCell="1" allowOverlap="1" wp14:anchorId="6E27BFA8" wp14:editId="0DC61690">
            <wp:simplePos x="0" y="0"/>
            <wp:positionH relativeFrom="margin">
              <wp:posOffset>-57150</wp:posOffset>
            </wp:positionH>
            <wp:positionV relativeFrom="paragraph">
              <wp:posOffset>619</wp:posOffset>
            </wp:positionV>
            <wp:extent cx="6225341" cy="8848725"/>
            <wp:effectExtent l="0" t="0" r="4445" b="0"/>
            <wp:wrapNone/>
            <wp:docPr id="2024073489"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489" name="Image 1" descr="Une image contenant texte, capture d’écran, Police, nombre&#10;&#10;Le contenu généré par l’IA peut être incorrect."/>
                    <pic:cNvPicPr/>
                  </pic:nvPicPr>
                  <pic:blipFill>
                    <a:blip r:embed="rId24">
                      <a:extLst>
                        <a:ext uri="{28A0092B-C50C-407E-A947-70E740481C1C}">
                          <a14:useLocalDpi xmlns:a14="http://schemas.microsoft.com/office/drawing/2010/main" val="0"/>
                        </a:ext>
                      </a:extLst>
                    </a:blip>
                    <a:stretch>
                      <a:fillRect/>
                    </a:stretch>
                  </pic:blipFill>
                  <pic:spPr>
                    <a:xfrm>
                      <a:off x="0" y="0"/>
                      <a:ext cx="6225341" cy="8848725"/>
                    </a:xfrm>
                    <a:prstGeom prst="rect">
                      <a:avLst/>
                    </a:prstGeom>
                  </pic:spPr>
                </pic:pic>
              </a:graphicData>
            </a:graphic>
            <wp14:sizeRelH relativeFrom="margin">
              <wp14:pctWidth>0</wp14:pctWidth>
            </wp14:sizeRelH>
            <wp14:sizeRelV relativeFrom="margin">
              <wp14:pctHeight>0</wp14:pctHeight>
            </wp14:sizeRelV>
          </wp:anchor>
        </w:drawing>
      </w:r>
    </w:p>
    <w:sectPr w:rsidR="00482A55" w:rsidRPr="00482A55">
      <w:headerReference w:type="default" r:id="rId25"/>
      <w:foot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CBB6A" w14:textId="77777777" w:rsidR="00B354C2" w:rsidRDefault="00B354C2" w:rsidP="0073097B">
      <w:r>
        <w:separator/>
      </w:r>
    </w:p>
  </w:endnote>
  <w:endnote w:type="continuationSeparator" w:id="0">
    <w:p w14:paraId="35F078AA" w14:textId="77777777" w:rsidR="00B354C2" w:rsidRDefault="00B354C2" w:rsidP="0073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9968646"/>
      <w:docPartObj>
        <w:docPartGallery w:val="Page Numbers (Bottom of Page)"/>
        <w:docPartUnique/>
      </w:docPartObj>
    </w:sdtPr>
    <w:sdtContent>
      <w:p w14:paraId="7ABA953C" w14:textId="7F422F5E" w:rsidR="00B175D6" w:rsidRDefault="00B175D6">
        <w:pPr>
          <w:pStyle w:val="Pieddepage"/>
          <w:jc w:val="center"/>
        </w:pPr>
        <w:r>
          <w:fldChar w:fldCharType="begin"/>
        </w:r>
        <w:r>
          <w:instrText>PAGE   \* MERGEFORMAT</w:instrText>
        </w:r>
        <w:r>
          <w:fldChar w:fldCharType="separate"/>
        </w:r>
        <w:r>
          <w:rPr>
            <w:lang w:val="fr-FR"/>
          </w:rPr>
          <w:t>2</w:t>
        </w:r>
        <w:r>
          <w:fldChar w:fldCharType="end"/>
        </w:r>
      </w:p>
    </w:sdtContent>
  </w:sdt>
  <w:p w14:paraId="441BC8F2" w14:textId="77777777" w:rsidR="00B175D6" w:rsidRDefault="00B175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2EBF8" w14:textId="77777777" w:rsidR="00B354C2" w:rsidRDefault="00B354C2" w:rsidP="0073097B">
      <w:r>
        <w:separator/>
      </w:r>
    </w:p>
  </w:footnote>
  <w:footnote w:type="continuationSeparator" w:id="0">
    <w:p w14:paraId="1F2BAC76" w14:textId="77777777" w:rsidR="00B354C2" w:rsidRDefault="00B354C2" w:rsidP="00730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A6852" w14:textId="66DC2856" w:rsidR="000D2F36" w:rsidRDefault="0044363A">
    <w:pPr>
      <w:pStyle w:val="En-tte"/>
    </w:pPr>
    <w:r>
      <w:rPr>
        <w:noProof/>
      </w:rPr>
      <w:drawing>
        <wp:anchor distT="0" distB="0" distL="114300" distR="114300" simplePos="0" relativeHeight="251658240" behindDoc="0" locked="0" layoutInCell="1" allowOverlap="1" wp14:anchorId="2E05C29E" wp14:editId="6B1384D7">
          <wp:simplePos x="0" y="0"/>
          <wp:positionH relativeFrom="page">
            <wp:posOffset>128270</wp:posOffset>
          </wp:positionH>
          <wp:positionV relativeFrom="page">
            <wp:posOffset>142875</wp:posOffset>
          </wp:positionV>
          <wp:extent cx="1208405" cy="603885"/>
          <wp:effectExtent l="0" t="0" r="0" b="0"/>
          <wp:wrapNone/>
          <wp:docPr id="373679003" name="Image 1" descr="Logo S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Logo SN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8405" cy="6038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4231E"/>
    <w:multiLevelType w:val="hybridMultilevel"/>
    <w:tmpl w:val="D5CC942E"/>
    <w:lvl w:ilvl="0" w:tplc="F0384CF4">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157E4484"/>
    <w:multiLevelType w:val="hybridMultilevel"/>
    <w:tmpl w:val="9AE014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823C2F"/>
    <w:multiLevelType w:val="multilevel"/>
    <w:tmpl w:val="1F8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967AB"/>
    <w:multiLevelType w:val="multilevel"/>
    <w:tmpl w:val="D02A7214"/>
    <w:lvl w:ilvl="0">
      <w:start w:val="15"/>
      <w:numFmt w:val="bullet"/>
      <w:lvlText w:val="-"/>
      <w:lvlJc w:val="left"/>
      <w:pPr>
        <w:tabs>
          <w:tab w:val="num" w:pos="720"/>
        </w:tabs>
        <w:ind w:left="720" w:hanging="360"/>
      </w:pPr>
      <w:rPr>
        <w:rFonts w:ascii="Verdana" w:eastAsia="Times New Roman" w:hAnsi="Verdan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E58D2"/>
    <w:multiLevelType w:val="hybridMultilevel"/>
    <w:tmpl w:val="7696F18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9E6270"/>
    <w:multiLevelType w:val="hybridMultilevel"/>
    <w:tmpl w:val="7CAC6FC8"/>
    <w:lvl w:ilvl="0" w:tplc="AE50A068">
      <w:start w:val="2"/>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6442ED"/>
    <w:multiLevelType w:val="hybridMultilevel"/>
    <w:tmpl w:val="5C2093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9C17F0"/>
    <w:multiLevelType w:val="multilevel"/>
    <w:tmpl w:val="2716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D3E63"/>
    <w:multiLevelType w:val="hybridMultilevel"/>
    <w:tmpl w:val="2BDAD1C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865AAB"/>
    <w:multiLevelType w:val="hybridMultilevel"/>
    <w:tmpl w:val="545CA6E4"/>
    <w:lvl w:ilvl="0" w:tplc="F0384CF4">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35942B2D"/>
    <w:multiLevelType w:val="hybridMultilevel"/>
    <w:tmpl w:val="81ECE28A"/>
    <w:lvl w:ilvl="0" w:tplc="AF64FA80">
      <w:start w:val="1"/>
      <w:numFmt w:val="upperLetter"/>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1" w15:restartNumberingAfterBreak="0">
    <w:nsid w:val="35E30CA8"/>
    <w:multiLevelType w:val="multilevel"/>
    <w:tmpl w:val="7F264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C6B5B"/>
    <w:multiLevelType w:val="hybridMultilevel"/>
    <w:tmpl w:val="86304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437393"/>
    <w:multiLevelType w:val="hybridMultilevel"/>
    <w:tmpl w:val="23BA1E6A"/>
    <w:lvl w:ilvl="0" w:tplc="A168A73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C6156F"/>
    <w:multiLevelType w:val="multilevel"/>
    <w:tmpl w:val="EBCEEC78"/>
    <w:lvl w:ilvl="0">
      <w:start w:val="10"/>
      <w:numFmt w:val="decimal"/>
      <w:lvlText w:val="%1"/>
      <w:lvlJc w:val="left"/>
      <w:pPr>
        <w:ind w:left="400" w:hanging="400"/>
      </w:pPr>
      <w:rPr>
        <w:rFonts w:hint="default"/>
      </w:rPr>
    </w:lvl>
    <w:lvl w:ilvl="1">
      <w:start w:val="3"/>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8DA1AD6"/>
    <w:multiLevelType w:val="multilevel"/>
    <w:tmpl w:val="8A66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F79AC"/>
    <w:multiLevelType w:val="hybridMultilevel"/>
    <w:tmpl w:val="3C84EDC4"/>
    <w:lvl w:ilvl="0" w:tplc="951250DC">
      <w:start w:val="7"/>
      <w:numFmt w:val="bullet"/>
      <w:lvlText w:val="-"/>
      <w:lvlJc w:val="left"/>
      <w:pPr>
        <w:ind w:left="720" w:hanging="360"/>
      </w:pPr>
      <w:rPr>
        <w:rFonts w:ascii="Verdana" w:eastAsiaTheme="minorEastAsia" w:hAnsi="Verdan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55C69B2"/>
    <w:multiLevelType w:val="hybridMultilevel"/>
    <w:tmpl w:val="57A0FABE"/>
    <w:lvl w:ilvl="0" w:tplc="951250DC">
      <w:start w:val="7"/>
      <w:numFmt w:val="bullet"/>
      <w:lvlText w:val="-"/>
      <w:lvlJc w:val="left"/>
      <w:pPr>
        <w:ind w:left="720" w:hanging="360"/>
      </w:pPr>
      <w:rPr>
        <w:rFonts w:ascii="Verdana" w:eastAsiaTheme="minorEastAsia" w:hAnsi="Verdan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DA79EC"/>
    <w:multiLevelType w:val="multilevel"/>
    <w:tmpl w:val="6BA6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367D6"/>
    <w:multiLevelType w:val="hybridMultilevel"/>
    <w:tmpl w:val="90BAD3F2"/>
    <w:lvl w:ilvl="0" w:tplc="763A31F6">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E373CFF"/>
    <w:multiLevelType w:val="hybridMultilevel"/>
    <w:tmpl w:val="68AC081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D261CB"/>
    <w:multiLevelType w:val="multilevel"/>
    <w:tmpl w:val="90BC147E"/>
    <w:lvl w:ilvl="0">
      <w:start w:val="1"/>
      <w:numFmt w:val="decimal"/>
      <w:lvlText w:val="%1."/>
      <w:lvlJc w:val="left"/>
      <w:pPr>
        <w:ind w:left="720" w:hanging="360"/>
      </w:pPr>
      <w:rPr>
        <w:b w:val="0"/>
      </w:rPr>
    </w:lvl>
    <w:lvl w:ilvl="1">
      <w:start w:val="2"/>
      <w:numFmt w:val="decimal"/>
      <w:isLgl/>
      <w:lvlText w:val="%1.%2"/>
      <w:lvlJc w:val="left"/>
      <w:pPr>
        <w:ind w:left="900" w:hanging="54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2" w15:restartNumberingAfterBreak="0">
    <w:nsid w:val="63F92160"/>
    <w:multiLevelType w:val="hybridMultilevel"/>
    <w:tmpl w:val="0E1EE98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C4B4CCE"/>
    <w:multiLevelType w:val="multilevel"/>
    <w:tmpl w:val="7F2C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41A84"/>
    <w:multiLevelType w:val="hybridMultilevel"/>
    <w:tmpl w:val="E4985B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CC18E3"/>
    <w:multiLevelType w:val="hybridMultilevel"/>
    <w:tmpl w:val="BE80EBCE"/>
    <w:lvl w:ilvl="0" w:tplc="951250DC">
      <w:start w:val="7"/>
      <w:numFmt w:val="bullet"/>
      <w:lvlText w:val="-"/>
      <w:lvlJc w:val="left"/>
      <w:pPr>
        <w:ind w:left="720" w:hanging="360"/>
      </w:pPr>
      <w:rPr>
        <w:rFonts w:ascii="Verdana" w:eastAsiaTheme="minorEastAsia" w:hAnsi="Verdan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782436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109998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6250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14266437">
    <w:abstractNumId w:val="4"/>
  </w:num>
  <w:num w:numId="5" w16cid:durableId="371614182">
    <w:abstractNumId w:val="14"/>
  </w:num>
  <w:num w:numId="6" w16cid:durableId="1331519228">
    <w:abstractNumId w:val="8"/>
  </w:num>
  <w:num w:numId="7" w16cid:durableId="1419450607">
    <w:abstractNumId w:val="19"/>
  </w:num>
  <w:num w:numId="8" w16cid:durableId="732696131">
    <w:abstractNumId w:val="10"/>
  </w:num>
  <w:num w:numId="9" w16cid:durableId="2068532869">
    <w:abstractNumId w:val="12"/>
  </w:num>
  <w:num w:numId="10" w16cid:durableId="1296985168">
    <w:abstractNumId w:val="1"/>
  </w:num>
  <w:num w:numId="11" w16cid:durableId="1243099409">
    <w:abstractNumId w:val="6"/>
  </w:num>
  <w:num w:numId="12" w16cid:durableId="206449948">
    <w:abstractNumId w:val="13"/>
  </w:num>
  <w:num w:numId="13" w16cid:durableId="1490829253">
    <w:abstractNumId w:val="17"/>
  </w:num>
  <w:num w:numId="14" w16cid:durableId="646399296">
    <w:abstractNumId w:val="20"/>
  </w:num>
  <w:num w:numId="15" w16cid:durableId="2030637681">
    <w:abstractNumId w:val="16"/>
  </w:num>
  <w:num w:numId="16" w16cid:durableId="479614661">
    <w:abstractNumId w:val="25"/>
  </w:num>
  <w:num w:numId="17" w16cid:durableId="2099598529">
    <w:abstractNumId w:val="24"/>
  </w:num>
  <w:num w:numId="18" w16cid:durableId="1229653863">
    <w:abstractNumId w:val="7"/>
  </w:num>
  <w:num w:numId="19" w16cid:durableId="697316958">
    <w:abstractNumId w:val="22"/>
  </w:num>
  <w:num w:numId="20" w16cid:durableId="1643535740">
    <w:abstractNumId w:val="5"/>
  </w:num>
  <w:num w:numId="21" w16cid:durableId="527066710">
    <w:abstractNumId w:val="23"/>
  </w:num>
  <w:num w:numId="22" w16cid:durableId="1429079332">
    <w:abstractNumId w:val="3"/>
  </w:num>
  <w:num w:numId="23" w16cid:durableId="558171241">
    <w:abstractNumId w:val="11"/>
  </w:num>
  <w:num w:numId="24" w16cid:durableId="1885289242">
    <w:abstractNumId w:val="15"/>
  </w:num>
  <w:num w:numId="25" w16cid:durableId="759837604">
    <w:abstractNumId w:val="2"/>
  </w:num>
  <w:num w:numId="26" w16cid:durableId="1044989059">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55"/>
    <w:rsid w:val="00004459"/>
    <w:rsid w:val="00005F4E"/>
    <w:rsid w:val="00006234"/>
    <w:rsid w:val="00007AC2"/>
    <w:rsid w:val="000101E3"/>
    <w:rsid w:val="00010E8E"/>
    <w:rsid w:val="00012EA6"/>
    <w:rsid w:val="0001430E"/>
    <w:rsid w:val="00020F11"/>
    <w:rsid w:val="00022E8E"/>
    <w:rsid w:val="00023E4A"/>
    <w:rsid w:val="000375EE"/>
    <w:rsid w:val="00040C9F"/>
    <w:rsid w:val="0004167C"/>
    <w:rsid w:val="0004198F"/>
    <w:rsid w:val="00043F72"/>
    <w:rsid w:val="00046F32"/>
    <w:rsid w:val="00047B03"/>
    <w:rsid w:val="0005236D"/>
    <w:rsid w:val="00054550"/>
    <w:rsid w:val="00055C93"/>
    <w:rsid w:val="00056C5D"/>
    <w:rsid w:val="00060BAE"/>
    <w:rsid w:val="00064A09"/>
    <w:rsid w:val="000712ED"/>
    <w:rsid w:val="00076A31"/>
    <w:rsid w:val="00082A39"/>
    <w:rsid w:val="0008415B"/>
    <w:rsid w:val="00084479"/>
    <w:rsid w:val="00084CBA"/>
    <w:rsid w:val="00085093"/>
    <w:rsid w:val="00085AEB"/>
    <w:rsid w:val="000861C7"/>
    <w:rsid w:val="000920E2"/>
    <w:rsid w:val="00093072"/>
    <w:rsid w:val="000976EB"/>
    <w:rsid w:val="000A18AE"/>
    <w:rsid w:val="000A2004"/>
    <w:rsid w:val="000A204A"/>
    <w:rsid w:val="000A3E88"/>
    <w:rsid w:val="000A5E1B"/>
    <w:rsid w:val="000B5C00"/>
    <w:rsid w:val="000C04B6"/>
    <w:rsid w:val="000C0BBC"/>
    <w:rsid w:val="000C3330"/>
    <w:rsid w:val="000C35D9"/>
    <w:rsid w:val="000C4D18"/>
    <w:rsid w:val="000C5885"/>
    <w:rsid w:val="000C6029"/>
    <w:rsid w:val="000D0802"/>
    <w:rsid w:val="000D299A"/>
    <w:rsid w:val="000D2F36"/>
    <w:rsid w:val="000D3E22"/>
    <w:rsid w:val="000D5FBF"/>
    <w:rsid w:val="000D741E"/>
    <w:rsid w:val="000E1703"/>
    <w:rsid w:val="000E2657"/>
    <w:rsid w:val="000E2E08"/>
    <w:rsid w:val="000E46CD"/>
    <w:rsid w:val="000E50EB"/>
    <w:rsid w:val="000F0727"/>
    <w:rsid w:val="000F1F06"/>
    <w:rsid w:val="000F4124"/>
    <w:rsid w:val="000F43FC"/>
    <w:rsid w:val="000F71F9"/>
    <w:rsid w:val="000F7B6F"/>
    <w:rsid w:val="00100458"/>
    <w:rsid w:val="0010313F"/>
    <w:rsid w:val="00103A0E"/>
    <w:rsid w:val="00104DAC"/>
    <w:rsid w:val="001056C9"/>
    <w:rsid w:val="001056F6"/>
    <w:rsid w:val="0010710F"/>
    <w:rsid w:val="00110116"/>
    <w:rsid w:val="0011494F"/>
    <w:rsid w:val="001156AB"/>
    <w:rsid w:val="00121576"/>
    <w:rsid w:val="001218E0"/>
    <w:rsid w:val="00122815"/>
    <w:rsid w:val="00127CEF"/>
    <w:rsid w:val="00132608"/>
    <w:rsid w:val="001344B5"/>
    <w:rsid w:val="001411FB"/>
    <w:rsid w:val="00151056"/>
    <w:rsid w:val="001519E8"/>
    <w:rsid w:val="00151A66"/>
    <w:rsid w:val="00151B56"/>
    <w:rsid w:val="001550C2"/>
    <w:rsid w:val="00161FA0"/>
    <w:rsid w:val="001630C5"/>
    <w:rsid w:val="00165931"/>
    <w:rsid w:val="00167274"/>
    <w:rsid w:val="0017320B"/>
    <w:rsid w:val="00173522"/>
    <w:rsid w:val="00173A35"/>
    <w:rsid w:val="00176C86"/>
    <w:rsid w:val="00182C07"/>
    <w:rsid w:val="00186FF4"/>
    <w:rsid w:val="001874FA"/>
    <w:rsid w:val="0019022D"/>
    <w:rsid w:val="00193253"/>
    <w:rsid w:val="0019491A"/>
    <w:rsid w:val="001A2584"/>
    <w:rsid w:val="001A61E2"/>
    <w:rsid w:val="001B4DE8"/>
    <w:rsid w:val="001B7B72"/>
    <w:rsid w:val="001B7C89"/>
    <w:rsid w:val="001C06D5"/>
    <w:rsid w:val="001C2524"/>
    <w:rsid w:val="001C25B3"/>
    <w:rsid w:val="001C3629"/>
    <w:rsid w:val="001C4584"/>
    <w:rsid w:val="001C4E65"/>
    <w:rsid w:val="001C7382"/>
    <w:rsid w:val="001D11DE"/>
    <w:rsid w:val="001D2970"/>
    <w:rsid w:val="001D79BD"/>
    <w:rsid w:val="001E35F6"/>
    <w:rsid w:val="001F4753"/>
    <w:rsid w:val="001F4B5E"/>
    <w:rsid w:val="002032EB"/>
    <w:rsid w:val="00203E3A"/>
    <w:rsid w:val="00203F13"/>
    <w:rsid w:val="00206DDD"/>
    <w:rsid w:val="002130F7"/>
    <w:rsid w:val="00216CBA"/>
    <w:rsid w:val="00220C50"/>
    <w:rsid w:val="002318BA"/>
    <w:rsid w:val="00232C47"/>
    <w:rsid w:val="00233A59"/>
    <w:rsid w:val="00236A43"/>
    <w:rsid w:val="00236B2D"/>
    <w:rsid w:val="00247935"/>
    <w:rsid w:val="00253C3D"/>
    <w:rsid w:val="002550C1"/>
    <w:rsid w:val="00256412"/>
    <w:rsid w:val="00257FE7"/>
    <w:rsid w:val="002611AF"/>
    <w:rsid w:val="00263631"/>
    <w:rsid w:val="00263860"/>
    <w:rsid w:val="002644A6"/>
    <w:rsid w:val="0026560B"/>
    <w:rsid w:val="002659DD"/>
    <w:rsid w:val="00266682"/>
    <w:rsid w:val="00270314"/>
    <w:rsid w:val="00270B4C"/>
    <w:rsid w:val="00275EE7"/>
    <w:rsid w:val="002804CA"/>
    <w:rsid w:val="0028295D"/>
    <w:rsid w:val="00282EA1"/>
    <w:rsid w:val="00284F10"/>
    <w:rsid w:val="0028597A"/>
    <w:rsid w:val="00285E66"/>
    <w:rsid w:val="00286690"/>
    <w:rsid w:val="00287853"/>
    <w:rsid w:val="00292548"/>
    <w:rsid w:val="00294B2F"/>
    <w:rsid w:val="0029536B"/>
    <w:rsid w:val="00296DE2"/>
    <w:rsid w:val="002A4508"/>
    <w:rsid w:val="002A4D24"/>
    <w:rsid w:val="002A56AD"/>
    <w:rsid w:val="002B0EAF"/>
    <w:rsid w:val="002B3E8D"/>
    <w:rsid w:val="002B4C12"/>
    <w:rsid w:val="002B6053"/>
    <w:rsid w:val="002B7A43"/>
    <w:rsid w:val="002C0FA7"/>
    <w:rsid w:val="002C430B"/>
    <w:rsid w:val="002C549D"/>
    <w:rsid w:val="002C6DA1"/>
    <w:rsid w:val="002C6F77"/>
    <w:rsid w:val="002C75DF"/>
    <w:rsid w:val="002E0767"/>
    <w:rsid w:val="002E1A0E"/>
    <w:rsid w:val="002E20B3"/>
    <w:rsid w:val="002E25DD"/>
    <w:rsid w:val="002E3B05"/>
    <w:rsid w:val="002E568B"/>
    <w:rsid w:val="002F053D"/>
    <w:rsid w:val="002F387C"/>
    <w:rsid w:val="002F3C2A"/>
    <w:rsid w:val="002F60D0"/>
    <w:rsid w:val="002F720B"/>
    <w:rsid w:val="00303B41"/>
    <w:rsid w:val="00304572"/>
    <w:rsid w:val="00306605"/>
    <w:rsid w:val="003109D2"/>
    <w:rsid w:val="00310DD5"/>
    <w:rsid w:val="00314E20"/>
    <w:rsid w:val="00314F75"/>
    <w:rsid w:val="00322C78"/>
    <w:rsid w:val="00327F2E"/>
    <w:rsid w:val="00331D97"/>
    <w:rsid w:val="00332306"/>
    <w:rsid w:val="003336ED"/>
    <w:rsid w:val="003402F9"/>
    <w:rsid w:val="00340907"/>
    <w:rsid w:val="00342164"/>
    <w:rsid w:val="00342BD4"/>
    <w:rsid w:val="00344C0D"/>
    <w:rsid w:val="00347D92"/>
    <w:rsid w:val="0035009D"/>
    <w:rsid w:val="00357913"/>
    <w:rsid w:val="00363381"/>
    <w:rsid w:val="00370E77"/>
    <w:rsid w:val="003730AE"/>
    <w:rsid w:val="00374C2D"/>
    <w:rsid w:val="0038069D"/>
    <w:rsid w:val="00380800"/>
    <w:rsid w:val="0038388D"/>
    <w:rsid w:val="00383DCF"/>
    <w:rsid w:val="00392296"/>
    <w:rsid w:val="003A22E4"/>
    <w:rsid w:val="003B078F"/>
    <w:rsid w:val="003B7AB5"/>
    <w:rsid w:val="003C6FA6"/>
    <w:rsid w:val="003C71AE"/>
    <w:rsid w:val="003C77EF"/>
    <w:rsid w:val="003D0851"/>
    <w:rsid w:val="003D0D21"/>
    <w:rsid w:val="003D0F34"/>
    <w:rsid w:val="003D341B"/>
    <w:rsid w:val="003E27CA"/>
    <w:rsid w:val="003F1655"/>
    <w:rsid w:val="003F3592"/>
    <w:rsid w:val="003F39F3"/>
    <w:rsid w:val="003F5F4F"/>
    <w:rsid w:val="004041CA"/>
    <w:rsid w:val="0040755B"/>
    <w:rsid w:val="00407FF6"/>
    <w:rsid w:val="004119FF"/>
    <w:rsid w:val="0041261C"/>
    <w:rsid w:val="00414439"/>
    <w:rsid w:val="00414AB5"/>
    <w:rsid w:val="004159C4"/>
    <w:rsid w:val="00416002"/>
    <w:rsid w:val="00416B68"/>
    <w:rsid w:val="004205F6"/>
    <w:rsid w:val="00423948"/>
    <w:rsid w:val="00425BB2"/>
    <w:rsid w:val="00431294"/>
    <w:rsid w:val="004330C6"/>
    <w:rsid w:val="004349DE"/>
    <w:rsid w:val="0044363A"/>
    <w:rsid w:val="0044398F"/>
    <w:rsid w:val="004439AB"/>
    <w:rsid w:val="00447B77"/>
    <w:rsid w:val="00451F57"/>
    <w:rsid w:val="0045316F"/>
    <w:rsid w:val="0045385C"/>
    <w:rsid w:val="0045778B"/>
    <w:rsid w:val="00457FFE"/>
    <w:rsid w:val="00463170"/>
    <w:rsid w:val="0046370F"/>
    <w:rsid w:val="00464FA3"/>
    <w:rsid w:val="00467288"/>
    <w:rsid w:val="00467919"/>
    <w:rsid w:val="00472F5A"/>
    <w:rsid w:val="00473CB6"/>
    <w:rsid w:val="00481A75"/>
    <w:rsid w:val="00482A55"/>
    <w:rsid w:val="00484CB8"/>
    <w:rsid w:val="0049013A"/>
    <w:rsid w:val="00491544"/>
    <w:rsid w:val="00496ABF"/>
    <w:rsid w:val="004A5B24"/>
    <w:rsid w:val="004A671F"/>
    <w:rsid w:val="004A6E7A"/>
    <w:rsid w:val="004A79D1"/>
    <w:rsid w:val="004B08B2"/>
    <w:rsid w:val="004B5523"/>
    <w:rsid w:val="004B6206"/>
    <w:rsid w:val="004C0CD8"/>
    <w:rsid w:val="004C1785"/>
    <w:rsid w:val="004C240A"/>
    <w:rsid w:val="004C5527"/>
    <w:rsid w:val="004C6E93"/>
    <w:rsid w:val="004C7831"/>
    <w:rsid w:val="004D09EF"/>
    <w:rsid w:val="004D40DB"/>
    <w:rsid w:val="004D52E7"/>
    <w:rsid w:val="004D59C0"/>
    <w:rsid w:val="004E10E5"/>
    <w:rsid w:val="004E2116"/>
    <w:rsid w:val="004E23AF"/>
    <w:rsid w:val="004E4E1D"/>
    <w:rsid w:val="004E4ECD"/>
    <w:rsid w:val="004E6570"/>
    <w:rsid w:val="004E726E"/>
    <w:rsid w:val="004F0433"/>
    <w:rsid w:val="00502925"/>
    <w:rsid w:val="0050503B"/>
    <w:rsid w:val="005070F8"/>
    <w:rsid w:val="00510907"/>
    <w:rsid w:val="00511739"/>
    <w:rsid w:val="00511DC4"/>
    <w:rsid w:val="00514FA3"/>
    <w:rsid w:val="0051581A"/>
    <w:rsid w:val="00516756"/>
    <w:rsid w:val="005179C8"/>
    <w:rsid w:val="00524097"/>
    <w:rsid w:val="00524A40"/>
    <w:rsid w:val="00524AFA"/>
    <w:rsid w:val="005263F1"/>
    <w:rsid w:val="00527AA2"/>
    <w:rsid w:val="00527DB2"/>
    <w:rsid w:val="00531E48"/>
    <w:rsid w:val="00540850"/>
    <w:rsid w:val="00543738"/>
    <w:rsid w:val="005456E8"/>
    <w:rsid w:val="005458EE"/>
    <w:rsid w:val="00547F79"/>
    <w:rsid w:val="00553018"/>
    <w:rsid w:val="005539A4"/>
    <w:rsid w:val="005566CF"/>
    <w:rsid w:val="00563F9E"/>
    <w:rsid w:val="0056464A"/>
    <w:rsid w:val="00573347"/>
    <w:rsid w:val="00573B83"/>
    <w:rsid w:val="00573D30"/>
    <w:rsid w:val="00575524"/>
    <w:rsid w:val="0057597D"/>
    <w:rsid w:val="0058152F"/>
    <w:rsid w:val="0058162A"/>
    <w:rsid w:val="0058308E"/>
    <w:rsid w:val="00586BB6"/>
    <w:rsid w:val="005917FD"/>
    <w:rsid w:val="005958CE"/>
    <w:rsid w:val="0059701F"/>
    <w:rsid w:val="005A10FE"/>
    <w:rsid w:val="005A4BB0"/>
    <w:rsid w:val="005A7583"/>
    <w:rsid w:val="005B25A1"/>
    <w:rsid w:val="005B523B"/>
    <w:rsid w:val="005B54C9"/>
    <w:rsid w:val="005C192F"/>
    <w:rsid w:val="005C1D5F"/>
    <w:rsid w:val="005C5959"/>
    <w:rsid w:val="005C7536"/>
    <w:rsid w:val="005C7640"/>
    <w:rsid w:val="005D4539"/>
    <w:rsid w:val="005D48AE"/>
    <w:rsid w:val="005D7455"/>
    <w:rsid w:val="005D770D"/>
    <w:rsid w:val="005E35DA"/>
    <w:rsid w:val="005E4596"/>
    <w:rsid w:val="005E5078"/>
    <w:rsid w:val="005F5157"/>
    <w:rsid w:val="005F649A"/>
    <w:rsid w:val="00612AE9"/>
    <w:rsid w:val="00613677"/>
    <w:rsid w:val="00614284"/>
    <w:rsid w:val="00614EEE"/>
    <w:rsid w:val="00617A38"/>
    <w:rsid w:val="006203D4"/>
    <w:rsid w:val="00620A8D"/>
    <w:rsid w:val="00621591"/>
    <w:rsid w:val="00622DA2"/>
    <w:rsid w:val="006254B1"/>
    <w:rsid w:val="00627363"/>
    <w:rsid w:val="00627FCA"/>
    <w:rsid w:val="0063085A"/>
    <w:rsid w:val="00634401"/>
    <w:rsid w:val="006454C3"/>
    <w:rsid w:val="0064798B"/>
    <w:rsid w:val="00647EB9"/>
    <w:rsid w:val="006523ED"/>
    <w:rsid w:val="00652E16"/>
    <w:rsid w:val="00653F2A"/>
    <w:rsid w:val="006543E1"/>
    <w:rsid w:val="00655525"/>
    <w:rsid w:val="0066075B"/>
    <w:rsid w:val="006616DC"/>
    <w:rsid w:val="00663563"/>
    <w:rsid w:val="006662A6"/>
    <w:rsid w:val="00670771"/>
    <w:rsid w:val="006707D8"/>
    <w:rsid w:val="00671A9C"/>
    <w:rsid w:val="00674B43"/>
    <w:rsid w:val="00677875"/>
    <w:rsid w:val="00680833"/>
    <w:rsid w:val="0068103E"/>
    <w:rsid w:val="00681523"/>
    <w:rsid w:val="0068198A"/>
    <w:rsid w:val="006863DE"/>
    <w:rsid w:val="0069341B"/>
    <w:rsid w:val="006A51FC"/>
    <w:rsid w:val="006A5FED"/>
    <w:rsid w:val="006B089C"/>
    <w:rsid w:val="006B0D8B"/>
    <w:rsid w:val="006B26CC"/>
    <w:rsid w:val="006B49D8"/>
    <w:rsid w:val="006C2B74"/>
    <w:rsid w:val="006C3553"/>
    <w:rsid w:val="006C5717"/>
    <w:rsid w:val="006C67EB"/>
    <w:rsid w:val="006C7266"/>
    <w:rsid w:val="006D11AD"/>
    <w:rsid w:val="006D1512"/>
    <w:rsid w:val="006D4920"/>
    <w:rsid w:val="006E1DD4"/>
    <w:rsid w:val="006E3C3D"/>
    <w:rsid w:val="006E516F"/>
    <w:rsid w:val="006F07D0"/>
    <w:rsid w:val="006F0C80"/>
    <w:rsid w:val="006F160A"/>
    <w:rsid w:val="006F3695"/>
    <w:rsid w:val="006F4FD4"/>
    <w:rsid w:val="00700A4F"/>
    <w:rsid w:val="007105E1"/>
    <w:rsid w:val="00711777"/>
    <w:rsid w:val="00713BC1"/>
    <w:rsid w:val="00714536"/>
    <w:rsid w:val="007175D9"/>
    <w:rsid w:val="00717832"/>
    <w:rsid w:val="00717F97"/>
    <w:rsid w:val="00724158"/>
    <w:rsid w:val="00724CD6"/>
    <w:rsid w:val="007262B8"/>
    <w:rsid w:val="0072686E"/>
    <w:rsid w:val="0073097B"/>
    <w:rsid w:val="007316EC"/>
    <w:rsid w:val="00732F67"/>
    <w:rsid w:val="00733372"/>
    <w:rsid w:val="00737AE7"/>
    <w:rsid w:val="00741304"/>
    <w:rsid w:val="00741E40"/>
    <w:rsid w:val="00742026"/>
    <w:rsid w:val="007434B1"/>
    <w:rsid w:val="00743F96"/>
    <w:rsid w:val="007502A4"/>
    <w:rsid w:val="00753CF0"/>
    <w:rsid w:val="00754753"/>
    <w:rsid w:val="007575BF"/>
    <w:rsid w:val="00760482"/>
    <w:rsid w:val="00772A4D"/>
    <w:rsid w:val="00781122"/>
    <w:rsid w:val="00782A65"/>
    <w:rsid w:val="00787384"/>
    <w:rsid w:val="00790BDC"/>
    <w:rsid w:val="00791C25"/>
    <w:rsid w:val="00792F35"/>
    <w:rsid w:val="00796037"/>
    <w:rsid w:val="00797355"/>
    <w:rsid w:val="007A0181"/>
    <w:rsid w:val="007A02C7"/>
    <w:rsid w:val="007A098A"/>
    <w:rsid w:val="007A1080"/>
    <w:rsid w:val="007A517F"/>
    <w:rsid w:val="007B04C0"/>
    <w:rsid w:val="007B37E0"/>
    <w:rsid w:val="007B3AC9"/>
    <w:rsid w:val="007B487F"/>
    <w:rsid w:val="007B4925"/>
    <w:rsid w:val="007B5B88"/>
    <w:rsid w:val="007B5B98"/>
    <w:rsid w:val="007C0AB7"/>
    <w:rsid w:val="007C5511"/>
    <w:rsid w:val="007D2106"/>
    <w:rsid w:val="007D73B1"/>
    <w:rsid w:val="007D7507"/>
    <w:rsid w:val="007E1825"/>
    <w:rsid w:val="007E2D05"/>
    <w:rsid w:val="007E31F4"/>
    <w:rsid w:val="007E6D34"/>
    <w:rsid w:val="007E7072"/>
    <w:rsid w:val="007E7F5A"/>
    <w:rsid w:val="007F08CE"/>
    <w:rsid w:val="007F2CD7"/>
    <w:rsid w:val="007F4B95"/>
    <w:rsid w:val="007F77B9"/>
    <w:rsid w:val="00803853"/>
    <w:rsid w:val="008042E0"/>
    <w:rsid w:val="008054E6"/>
    <w:rsid w:val="00807FF1"/>
    <w:rsid w:val="008100CD"/>
    <w:rsid w:val="00811670"/>
    <w:rsid w:val="0081758C"/>
    <w:rsid w:val="00831225"/>
    <w:rsid w:val="00834AA6"/>
    <w:rsid w:val="00834B4F"/>
    <w:rsid w:val="0083779F"/>
    <w:rsid w:val="00837AF6"/>
    <w:rsid w:val="00840091"/>
    <w:rsid w:val="00840C07"/>
    <w:rsid w:val="00841FB3"/>
    <w:rsid w:val="00842FAB"/>
    <w:rsid w:val="0084303D"/>
    <w:rsid w:val="00844476"/>
    <w:rsid w:val="00845E6A"/>
    <w:rsid w:val="00847868"/>
    <w:rsid w:val="00851BD8"/>
    <w:rsid w:val="00855DAA"/>
    <w:rsid w:val="00861D90"/>
    <w:rsid w:val="0086489C"/>
    <w:rsid w:val="00865445"/>
    <w:rsid w:val="0086597E"/>
    <w:rsid w:val="008678E4"/>
    <w:rsid w:val="00867E96"/>
    <w:rsid w:val="00870E0D"/>
    <w:rsid w:val="008744D6"/>
    <w:rsid w:val="00877DE9"/>
    <w:rsid w:val="00880859"/>
    <w:rsid w:val="00884CC5"/>
    <w:rsid w:val="00884DED"/>
    <w:rsid w:val="00890355"/>
    <w:rsid w:val="0089186A"/>
    <w:rsid w:val="00892E11"/>
    <w:rsid w:val="00894CC2"/>
    <w:rsid w:val="00896FD9"/>
    <w:rsid w:val="00897FBE"/>
    <w:rsid w:val="008A2B91"/>
    <w:rsid w:val="008A404D"/>
    <w:rsid w:val="008A6A8E"/>
    <w:rsid w:val="008B44FB"/>
    <w:rsid w:val="008B527B"/>
    <w:rsid w:val="008B5477"/>
    <w:rsid w:val="008B7317"/>
    <w:rsid w:val="008C15A7"/>
    <w:rsid w:val="008C33BC"/>
    <w:rsid w:val="008C7E3D"/>
    <w:rsid w:val="008D093E"/>
    <w:rsid w:val="008F103C"/>
    <w:rsid w:val="008F1107"/>
    <w:rsid w:val="008F176C"/>
    <w:rsid w:val="008F6F9A"/>
    <w:rsid w:val="008F7C26"/>
    <w:rsid w:val="00901BF9"/>
    <w:rsid w:val="009117C8"/>
    <w:rsid w:val="00914CFA"/>
    <w:rsid w:val="00917B7B"/>
    <w:rsid w:val="00917BBA"/>
    <w:rsid w:val="00920F4C"/>
    <w:rsid w:val="009251CB"/>
    <w:rsid w:val="00930203"/>
    <w:rsid w:val="00931810"/>
    <w:rsid w:val="00934EE6"/>
    <w:rsid w:val="009365F4"/>
    <w:rsid w:val="009442AF"/>
    <w:rsid w:val="00947810"/>
    <w:rsid w:val="00950489"/>
    <w:rsid w:val="00952B44"/>
    <w:rsid w:val="00953479"/>
    <w:rsid w:val="00954061"/>
    <w:rsid w:val="009567A3"/>
    <w:rsid w:val="00956C2D"/>
    <w:rsid w:val="009574C1"/>
    <w:rsid w:val="00961EFF"/>
    <w:rsid w:val="009755E4"/>
    <w:rsid w:val="00975698"/>
    <w:rsid w:val="00977B16"/>
    <w:rsid w:val="009819B1"/>
    <w:rsid w:val="00984FF0"/>
    <w:rsid w:val="00987B0E"/>
    <w:rsid w:val="00990C18"/>
    <w:rsid w:val="009A333F"/>
    <w:rsid w:val="009A43C2"/>
    <w:rsid w:val="009B047C"/>
    <w:rsid w:val="009B1C67"/>
    <w:rsid w:val="009B35E1"/>
    <w:rsid w:val="009B4EEA"/>
    <w:rsid w:val="009B6955"/>
    <w:rsid w:val="009C12FA"/>
    <w:rsid w:val="009C6563"/>
    <w:rsid w:val="009D0129"/>
    <w:rsid w:val="009D0802"/>
    <w:rsid w:val="009D156E"/>
    <w:rsid w:val="009D2707"/>
    <w:rsid w:val="009D3C22"/>
    <w:rsid w:val="009D466F"/>
    <w:rsid w:val="009D7537"/>
    <w:rsid w:val="009E0426"/>
    <w:rsid w:val="009E32E9"/>
    <w:rsid w:val="009E470C"/>
    <w:rsid w:val="009F0085"/>
    <w:rsid w:val="009F5268"/>
    <w:rsid w:val="009F5F8C"/>
    <w:rsid w:val="009F61DD"/>
    <w:rsid w:val="00A00472"/>
    <w:rsid w:val="00A00CA3"/>
    <w:rsid w:val="00A05DC6"/>
    <w:rsid w:val="00A06908"/>
    <w:rsid w:val="00A1395E"/>
    <w:rsid w:val="00A1697E"/>
    <w:rsid w:val="00A21B16"/>
    <w:rsid w:val="00A24B28"/>
    <w:rsid w:val="00A26859"/>
    <w:rsid w:val="00A3130A"/>
    <w:rsid w:val="00A336F4"/>
    <w:rsid w:val="00A347F6"/>
    <w:rsid w:val="00A3599A"/>
    <w:rsid w:val="00A36670"/>
    <w:rsid w:val="00A44E2D"/>
    <w:rsid w:val="00A45E93"/>
    <w:rsid w:val="00A5194C"/>
    <w:rsid w:val="00A5254E"/>
    <w:rsid w:val="00A53555"/>
    <w:rsid w:val="00A55924"/>
    <w:rsid w:val="00A604C0"/>
    <w:rsid w:val="00A612E2"/>
    <w:rsid w:val="00A6340C"/>
    <w:rsid w:val="00A63FE3"/>
    <w:rsid w:val="00A667FC"/>
    <w:rsid w:val="00A66CB0"/>
    <w:rsid w:val="00A66D5A"/>
    <w:rsid w:val="00A70B75"/>
    <w:rsid w:val="00A72BA0"/>
    <w:rsid w:val="00A739A7"/>
    <w:rsid w:val="00A7421A"/>
    <w:rsid w:val="00A75F24"/>
    <w:rsid w:val="00A82A0F"/>
    <w:rsid w:val="00A85AF2"/>
    <w:rsid w:val="00A85DB5"/>
    <w:rsid w:val="00A87C78"/>
    <w:rsid w:val="00A934C3"/>
    <w:rsid w:val="00A93C74"/>
    <w:rsid w:val="00A943A6"/>
    <w:rsid w:val="00AA0006"/>
    <w:rsid w:val="00AA5470"/>
    <w:rsid w:val="00AB0D8F"/>
    <w:rsid w:val="00AB28FF"/>
    <w:rsid w:val="00AB3968"/>
    <w:rsid w:val="00AB74E3"/>
    <w:rsid w:val="00AB76EE"/>
    <w:rsid w:val="00AC1296"/>
    <w:rsid w:val="00AD1EF1"/>
    <w:rsid w:val="00AD36BF"/>
    <w:rsid w:val="00AD5019"/>
    <w:rsid w:val="00AE697D"/>
    <w:rsid w:val="00AE7EC6"/>
    <w:rsid w:val="00AF3D28"/>
    <w:rsid w:val="00AF5D84"/>
    <w:rsid w:val="00B00AC0"/>
    <w:rsid w:val="00B027E4"/>
    <w:rsid w:val="00B02A61"/>
    <w:rsid w:val="00B12A26"/>
    <w:rsid w:val="00B175D6"/>
    <w:rsid w:val="00B22978"/>
    <w:rsid w:val="00B23B23"/>
    <w:rsid w:val="00B33D85"/>
    <w:rsid w:val="00B354C2"/>
    <w:rsid w:val="00B35BAD"/>
    <w:rsid w:val="00B36185"/>
    <w:rsid w:val="00B36A47"/>
    <w:rsid w:val="00B370FA"/>
    <w:rsid w:val="00B43A13"/>
    <w:rsid w:val="00B466F5"/>
    <w:rsid w:val="00B46DEF"/>
    <w:rsid w:val="00B47E4C"/>
    <w:rsid w:val="00B527A4"/>
    <w:rsid w:val="00B53612"/>
    <w:rsid w:val="00B54953"/>
    <w:rsid w:val="00B54D12"/>
    <w:rsid w:val="00B6067F"/>
    <w:rsid w:val="00B617CD"/>
    <w:rsid w:val="00B63316"/>
    <w:rsid w:val="00B6584E"/>
    <w:rsid w:val="00B662B9"/>
    <w:rsid w:val="00B67FE1"/>
    <w:rsid w:val="00B72123"/>
    <w:rsid w:val="00B74488"/>
    <w:rsid w:val="00B768B4"/>
    <w:rsid w:val="00B826CA"/>
    <w:rsid w:val="00B82DB9"/>
    <w:rsid w:val="00B83684"/>
    <w:rsid w:val="00B83CE5"/>
    <w:rsid w:val="00B9352B"/>
    <w:rsid w:val="00B93921"/>
    <w:rsid w:val="00BA072A"/>
    <w:rsid w:val="00BA26B2"/>
    <w:rsid w:val="00BA6CB7"/>
    <w:rsid w:val="00BB091E"/>
    <w:rsid w:val="00BB32CB"/>
    <w:rsid w:val="00BB7BEC"/>
    <w:rsid w:val="00BC1C49"/>
    <w:rsid w:val="00BC2390"/>
    <w:rsid w:val="00BD2B04"/>
    <w:rsid w:val="00BD5B6B"/>
    <w:rsid w:val="00BD6444"/>
    <w:rsid w:val="00BE0CD7"/>
    <w:rsid w:val="00BE4512"/>
    <w:rsid w:val="00BF710D"/>
    <w:rsid w:val="00BF7C2E"/>
    <w:rsid w:val="00C002D0"/>
    <w:rsid w:val="00C014FF"/>
    <w:rsid w:val="00C016F4"/>
    <w:rsid w:val="00C01A9C"/>
    <w:rsid w:val="00C04988"/>
    <w:rsid w:val="00C04A9F"/>
    <w:rsid w:val="00C10578"/>
    <w:rsid w:val="00C105DE"/>
    <w:rsid w:val="00C11555"/>
    <w:rsid w:val="00C13547"/>
    <w:rsid w:val="00C14057"/>
    <w:rsid w:val="00C14E92"/>
    <w:rsid w:val="00C172AD"/>
    <w:rsid w:val="00C1766E"/>
    <w:rsid w:val="00C2194B"/>
    <w:rsid w:val="00C21E65"/>
    <w:rsid w:val="00C22126"/>
    <w:rsid w:val="00C22DF5"/>
    <w:rsid w:val="00C26D2F"/>
    <w:rsid w:val="00C272B0"/>
    <w:rsid w:val="00C30242"/>
    <w:rsid w:val="00C3425F"/>
    <w:rsid w:val="00C37145"/>
    <w:rsid w:val="00C40B69"/>
    <w:rsid w:val="00C41475"/>
    <w:rsid w:val="00C425C8"/>
    <w:rsid w:val="00C4739E"/>
    <w:rsid w:val="00C47441"/>
    <w:rsid w:val="00C5274B"/>
    <w:rsid w:val="00C57EF3"/>
    <w:rsid w:val="00C73F49"/>
    <w:rsid w:val="00C755B5"/>
    <w:rsid w:val="00C77918"/>
    <w:rsid w:val="00C81C3C"/>
    <w:rsid w:val="00C82D91"/>
    <w:rsid w:val="00C835E0"/>
    <w:rsid w:val="00C91CAC"/>
    <w:rsid w:val="00C9246B"/>
    <w:rsid w:val="00C930E8"/>
    <w:rsid w:val="00C9431F"/>
    <w:rsid w:val="00C9471D"/>
    <w:rsid w:val="00C9792D"/>
    <w:rsid w:val="00CA0C97"/>
    <w:rsid w:val="00CA2761"/>
    <w:rsid w:val="00CA5E0A"/>
    <w:rsid w:val="00CA6961"/>
    <w:rsid w:val="00CB1E54"/>
    <w:rsid w:val="00CB31EE"/>
    <w:rsid w:val="00CB57F6"/>
    <w:rsid w:val="00CB5A24"/>
    <w:rsid w:val="00CC232A"/>
    <w:rsid w:val="00CD0BC0"/>
    <w:rsid w:val="00CD31EE"/>
    <w:rsid w:val="00CD4742"/>
    <w:rsid w:val="00CD48F4"/>
    <w:rsid w:val="00CE240E"/>
    <w:rsid w:val="00CE29F6"/>
    <w:rsid w:val="00CE2BF8"/>
    <w:rsid w:val="00CE3D55"/>
    <w:rsid w:val="00CE49BD"/>
    <w:rsid w:val="00CE5638"/>
    <w:rsid w:val="00CE64ED"/>
    <w:rsid w:val="00CE74E6"/>
    <w:rsid w:val="00CF1F34"/>
    <w:rsid w:val="00CF37B2"/>
    <w:rsid w:val="00CF7E05"/>
    <w:rsid w:val="00D03703"/>
    <w:rsid w:val="00D04E4D"/>
    <w:rsid w:val="00D14425"/>
    <w:rsid w:val="00D20C14"/>
    <w:rsid w:val="00D22F12"/>
    <w:rsid w:val="00D245BD"/>
    <w:rsid w:val="00D261A7"/>
    <w:rsid w:val="00D277B8"/>
    <w:rsid w:val="00D30717"/>
    <w:rsid w:val="00D3073D"/>
    <w:rsid w:val="00D30893"/>
    <w:rsid w:val="00D30D8F"/>
    <w:rsid w:val="00D43229"/>
    <w:rsid w:val="00D46228"/>
    <w:rsid w:val="00D52BB6"/>
    <w:rsid w:val="00D5512D"/>
    <w:rsid w:val="00D56819"/>
    <w:rsid w:val="00D620EB"/>
    <w:rsid w:val="00D62DC4"/>
    <w:rsid w:val="00D65343"/>
    <w:rsid w:val="00D67491"/>
    <w:rsid w:val="00D7010C"/>
    <w:rsid w:val="00D726C0"/>
    <w:rsid w:val="00D74306"/>
    <w:rsid w:val="00D77990"/>
    <w:rsid w:val="00D82720"/>
    <w:rsid w:val="00D82CB0"/>
    <w:rsid w:val="00D833E0"/>
    <w:rsid w:val="00D87494"/>
    <w:rsid w:val="00D90318"/>
    <w:rsid w:val="00D91017"/>
    <w:rsid w:val="00D92272"/>
    <w:rsid w:val="00D93340"/>
    <w:rsid w:val="00D9461F"/>
    <w:rsid w:val="00D95913"/>
    <w:rsid w:val="00DA14BD"/>
    <w:rsid w:val="00DA6DB7"/>
    <w:rsid w:val="00DA718E"/>
    <w:rsid w:val="00DA7C98"/>
    <w:rsid w:val="00DB090E"/>
    <w:rsid w:val="00DB2296"/>
    <w:rsid w:val="00DB27CB"/>
    <w:rsid w:val="00DB423A"/>
    <w:rsid w:val="00DB44D7"/>
    <w:rsid w:val="00DB5695"/>
    <w:rsid w:val="00DB5DEB"/>
    <w:rsid w:val="00DC06BD"/>
    <w:rsid w:val="00DC0D49"/>
    <w:rsid w:val="00DC2C5E"/>
    <w:rsid w:val="00DC2D0F"/>
    <w:rsid w:val="00DC3271"/>
    <w:rsid w:val="00DC633A"/>
    <w:rsid w:val="00DC7016"/>
    <w:rsid w:val="00DD0092"/>
    <w:rsid w:val="00DD2FCF"/>
    <w:rsid w:val="00DD77A4"/>
    <w:rsid w:val="00DF0798"/>
    <w:rsid w:val="00DF17A8"/>
    <w:rsid w:val="00DF51A8"/>
    <w:rsid w:val="00DF562F"/>
    <w:rsid w:val="00DF698E"/>
    <w:rsid w:val="00DF6DE7"/>
    <w:rsid w:val="00E022BA"/>
    <w:rsid w:val="00E04FFB"/>
    <w:rsid w:val="00E065DE"/>
    <w:rsid w:val="00E1462F"/>
    <w:rsid w:val="00E16B1F"/>
    <w:rsid w:val="00E25A62"/>
    <w:rsid w:val="00E30FFA"/>
    <w:rsid w:val="00E31E9F"/>
    <w:rsid w:val="00E40D12"/>
    <w:rsid w:val="00E40DA9"/>
    <w:rsid w:val="00E41043"/>
    <w:rsid w:val="00E4270A"/>
    <w:rsid w:val="00E42861"/>
    <w:rsid w:val="00E4290D"/>
    <w:rsid w:val="00E42AEE"/>
    <w:rsid w:val="00E460C2"/>
    <w:rsid w:val="00E461A7"/>
    <w:rsid w:val="00E510B5"/>
    <w:rsid w:val="00E527F3"/>
    <w:rsid w:val="00E5719D"/>
    <w:rsid w:val="00E61DA1"/>
    <w:rsid w:val="00E63280"/>
    <w:rsid w:val="00E6434B"/>
    <w:rsid w:val="00E70487"/>
    <w:rsid w:val="00E70F2F"/>
    <w:rsid w:val="00E72240"/>
    <w:rsid w:val="00E76100"/>
    <w:rsid w:val="00E80293"/>
    <w:rsid w:val="00E816C3"/>
    <w:rsid w:val="00E85201"/>
    <w:rsid w:val="00E87CA6"/>
    <w:rsid w:val="00E903EA"/>
    <w:rsid w:val="00E90906"/>
    <w:rsid w:val="00E90CA9"/>
    <w:rsid w:val="00E92889"/>
    <w:rsid w:val="00E92960"/>
    <w:rsid w:val="00E92C3B"/>
    <w:rsid w:val="00E93240"/>
    <w:rsid w:val="00E94552"/>
    <w:rsid w:val="00E97BDD"/>
    <w:rsid w:val="00EA34FA"/>
    <w:rsid w:val="00EA6A2E"/>
    <w:rsid w:val="00EA773B"/>
    <w:rsid w:val="00EB5F17"/>
    <w:rsid w:val="00EB6AC8"/>
    <w:rsid w:val="00EB7C55"/>
    <w:rsid w:val="00EC19FA"/>
    <w:rsid w:val="00EC2657"/>
    <w:rsid w:val="00EC273B"/>
    <w:rsid w:val="00EC2B54"/>
    <w:rsid w:val="00EC3323"/>
    <w:rsid w:val="00EC49E5"/>
    <w:rsid w:val="00EC6160"/>
    <w:rsid w:val="00EC6259"/>
    <w:rsid w:val="00EC6845"/>
    <w:rsid w:val="00ED4267"/>
    <w:rsid w:val="00ED439B"/>
    <w:rsid w:val="00ED4B63"/>
    <w:rsid w:val="00ED536A"/>
    <w:rsid w:val="00ED7947"/>
    <w:rsid w:val="00EE0BEE"/>
    <w:rsid w:val="00EF0EC6"/>
    <w:rsid w:val="00F00F93"/>
    <w:rsid w:val="00F017A9"/>
    <w:rsid w:val="00F1104E"/>
    <w:rsid w:val="00F12B2C"/>
    <w:rsid w:val="00F13257"/>
    <w:rsid w:val="00F15D3B"/>
    <w:rsid w:val="00F1767C"/>
    <w:rsid w:val="00F21BA1"/>
    <w:rsid w:val="00F22EFA"/>
    <w:rsid w:val="00F2637F"/>
    <w:rsid w:val="00F3721F"/>
    <w:rsid w:val="00F40653"/>
    <w:rsid w:val="00F46437"/>
    <w:rsid w:val="00F47002"/>
    <w:rsid w:val="00F556BC"/>
    <w:rsid w:val="00F559B0"/>
    <w:rsid w:val="00F55E9C"/>
    <w:rsid w:val="00F576A9"/>
    <w:rsid w:val="00F60E9A"/>
    <w:rsid w:val="00F64366"/>
    <w:rsid w:val="00F70079"/>
    <w:rsid w:val="00F72E1C"/>
    <w:rsid w:val="00F81F5C"/>
    <w:rsid w:val="00F867EB"/>
    <w:rsid w:val="00F87C50"/>
    <w:rsid w:val="00F87E37"/>
    <w:rsid w:val="00F901CE"/>
    <w:rsid w:val="00F91A05"/>
    <w:rsid w:val="00FA00E7"/>
    <w:rsid w:val="00FA1285"/>
    <w:rsid w:val="00FA7756"/>
    <w:rsid w:val="00FB63E3"/>
    <w:rsid w:val="00FB791A"/>
    <w:rsid w:val="00FC101C"/>
    <w:rsid w:val="00FC598E"/>
    <w:rsid w:val="00FD1B53"/>
    <w:rsid w:val="00FD3A80"/>
    <w:rsid w:val="00FD413B"/>
    <w:rsid w:val="00FD4F04"/>
    <w:rsid w:val="00FE6D4A"/>
    <w:rsid w:val="00FF13BA"/>
    <w:rsid w:val="00FF223D"/>
    <w:rsid w:val="00FF69BA"/>
    <w:rsid w:val="00FF70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446CD"/>
  <w15:chartTrackingRefBased/>
  <w15:docId w15:val="{88029D08-E6E1-47C7-8068-CD2C2019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E2D"/>
    <w:pPr>
      <w:spacing w:after="0" w:line="240" w:lineRule="auto"/>
    </w:pPr>
    <w:rPr>
      <w:rFonts w:ascii="Verdana" w:hAnsi="Verdana" w:cs="Times New Roman"/>
      <w:sz w:val="18"/>
      <w:szCs w:val="24"/>
      <w:lang w:val="en-GB" w:eastAsia="en-GB"/>
    </w:rPr>
  </w:style>
  <w:style w:type="paragraph" w:styleId="Titre1">
    <w:name w:val="heading 1"/>
    <w:basedOn w:val="Normal"/>
    <w:next w:val="Normal"/>
    <w:link w:val="Titre1Car"/>
    <w:uiPriority w:val="9"/>
    <w:qFormat/>
    <w:rsid w:val="007309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2804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54550"/>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0545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semiHidden/>
    <w:rsid w:val="00054550"/>
    <w:rPr>
      <w:rFonts w:asciiTheme="majorHAnsi" w:eastAsiaTheme="majorEastAsia" w:hAnsiTheme="majorHAnsi" w:cstheme="majorBidi"/>
      <w:color w:val="1F3763" w:themeColor="accent1" w:themeShade="7F"/>
      <w:sz w:val="18"/>
      <w:szCs w:val="24"/>
      <w:lang w:val="en-GB" w:eastAsia="en-GB"/>
    </w:rPr>
  </w:style>
  <w:style w:type="character" w:styleId="Lienhypertexte">
    <w:name w:val="Hyperlink"/>
    <w:basedOn w:val="Policepardfaut"/>
    <w:uiPriority w:val="99"/>
    <w:unhideWhenUsed/>
    <w:rsid w:val="00054550"/>
    <w:rPr>
      <w:color w:val="0563C1" w:themeColor="hyperlink"/>
      <w:u w:val="single"/>
    </w:rPr>
  </w:style>
  <w:style w:type="paragraph" w:styleId="NormalWeb">
    <w:name w:val="Normal (Web)"/>
    <w:basedOn w:val="Normal"/>
    <w:unhideWhenUsed/>
    <w:rsid w:val="00054550"/>
    <w:pPr>
      <w:spacing w:before="100" w:beforeAutospacing="1" w:after="100" w:afterAutospacing="1"/>
    </w:pPr>
    <w:rPr>
      <w:rFonts w:eastAsia="Times New Roman"/>
      <w:lang w:val="en-US" w:eastAsia="en-US"/>
    </w:rPr>
  </w:style>
  <w:style w:type="paragraph" w:styleId="Corpsdetexte">
    <w:name w:val="Body Text"/>
    <w:basedOn w:val="Normal"/>
    <w:link w:val="CorpsdetexteCar"/>
    <w:unhideWhenUsed/>
    <w:rsid w:val="00054550"/>
    <w:pPr>
      <w:tabs>
        <w:tab w:val="left" w:pos="0"/>
      </w:tabs>
    </w:pPr>
    <w:rPr>
      <w:rFonts w:eastAsia="Times New Roman"/>
      <w:color w:val="FF0000"/>
      <w:sz w:val="22"/>
      <w:szCs w:val="20"/>
      <w:lang w:val="en-US" w:eastAsia="en-US"/>
    </w:rPr>
  </w:style>
  <w:style w:type="character" w:customStyle="1" w:styleId="CorpsdetexteCar">
    <w:name w:val="Corps de texte Car"/>
    <w:basedOn w:val="Policepardfaut"/>
    <w:link w:val="Corpsdetexte"/>
    <w:rsid w:val="00054550"/>
    <w:rPr>
      <w:rFonts w:ascii="Verdana" w:eastAsia="Times New Roman" w:hAnsi="Verdana" w:cs="Times New Roman"/>
      <w:color w:val="FF0000"/>
      <w:szCs w:val="20"/>
      <w:lang w:val="en-US"/>
    </w:rPr>
  </w:style>
  <w:style w:type="paragraph" w:styleId="Textebrut">
    <w:name w:val="Plain Text"/>
    <w:basedOn w:val="Normal"/>
    <w:link w:val="TextebrutCar"/>
    <w:uiPriority w:val="99"/>
    <w:semiHidden/>
    <w:unhideWhenUsed/>
    <w:rsid w:val="00054550"/>
    <w:rPr>
      <w:rFonts w:ascii="Courier New" w:eastAsia="Times New Roman" w:hAnsi="Courier New" w:cs="Courier New"/>
      <w:sz w:val="20"/>
      <w:szCs w:val="20"/>
      <w:lang w:eastAsia="fr-FR"/>
    </w:rPr>
  </w:style>
  <w:style w:type="character" w:customStyle="1" w:styleId="TextebrutCar">
    <w:name w:val="Texte brut Car"/>
    <w:basedOn w:val="Policepardfaut"/>
    <w:link w:val="Textebrut"/>
    <w:uiPriority w:val="99"/>
    <w:semiHidden/>
    <w:rsid w:val="00054550"/>
    <w:rPr>
      <w:rFonts w:ascii="Courier New" w:eastAsia="Times New Roman" w:hAnsi="Courier New" w:cs="Courier New"/>
      <w:sz w:val="20"/>
      <w:szCs w:val="20"/>
      <w:lang w:val="en-GB" w:eastAsia="fr-FR"/>
    </w:rPr>
  </w:style>
  <w:style w:type="character" w:customStyle="1" w:styleId="ParagraphedelisteCar">
    <w:name w:val="Paragraphe de liste Car"/>
    <w:aliases w:val="Citation List Car,본문(내용) Car,List Paragraph (numbered (a)) Car,Colorful List - Accent 11 Car,heading 6 Car,List Paragraph1 Car,Bullets Car,Tableau Adere Car,References Car,Liste 1 Car,Numbered List Paragraph Car"/>
    <w:basedOn w:val="Policepardfaut"/>
    <w:link w:val="Paragraphedeliste"/>
    <w:uiPriority w:val="34"/>
    <w:locked/>
    <w:rsid w:val="00054550"/>
    <w:rPr>
      <w:rFonts w:ascii="Verdana" w:hAnsi="Verdana" w:cs="Times New Roman"/>
      <w:sz w:val="18"/>
      <w:lang w:eastAsia="en-GB"/>
    </w:rPr>
  </w:style>
  <w:style w:type="paragraph" w:styleId="Paragraphedeliste">
    <w:name w:val="List Paragraph"/>
    <w:aliases w:val="Citation List,본문(내용),List Paragraph (numbered (a)),Colorful List - Accent 11,heading 6,List Paragraph1,Bullets,Tableau Adere,References,Liste 1,Numbered List Paragraph,ReferencesCxSpLast,Medium Grid 1 - Accent 21,Lapis Bulleted List"/>
    <w:basedOn w:val="Normal"/>
    <w:link w:val="ParagraphedelisteCar"/>
    <w:uiPriority w:val="34"/>
    <w:qFormat/>
    <w:rsid w:val="00054550"/>
    <w:pPr>
      <w:ind w:left="720"/>
      <w:contextualSpacing/>
    </w:pPr>
    <w:rPr>
      <w:szCs w:val="22"/>
      <w:lang w:val="fr-FR"/>
    </w:rPr>
  </w:style>
  <w:style w:type="paragraph" w:customStyle="1" w:styleId="Tussenkop">
    <w:name w:val="Tussenkop"/>
    <w:basedOn w:val="Titre4"/>
    <w:next w:val="Normal"/>
    <w:qFormat/>
    <w:rsid w:val="00054550"/>
    <w:pPr>
      <w:tabs>
        <w:tab w:val="left" w:pos="1134"/>
      </w:tabs>
      <w:spacing w:before="0" w:line="260" w:lineRule="exact"/>
    </w:pPr>
    <w:rPr>
      <w:rFonts w:ascii="Verdana" w:hAnsi="Verdana"/>
      <w:b/>
      <w:bCs/>
      <w:i w:val="0"/>
      <w:color w:val="auto"/>
      <w:szCs w:val="17"/>
      <w:lang w:eastAsia="en-US"/>
    </w:rPr>
  </w:style>
  <w:style w:type="paragraph" w:customStyle="1" w:styleId="BodyText1">
    <w:name w:val="Body Text1"/>
    <w:basedOn w:val="Normal"/>
    <w:qFormat/>
    <w:rsid w:val="00054550"/>
    <w:pPr>
      <w:spacing w:after="120" w:line="260" w:lineRule="exact"/>
    </w:pPr>
    <w:rPr>
      <w:rFonts w:cstheme="minorBidi"/>
      <w:sz w:val="17"/>
      <w:szCs w:val="17"/>
      <w:lang w:eastAsia="en-US"/>
    </w:rPr>
  </w:style>
  <w:style w:type="paragraph" w:customStyle="1" w:styleId="BodyText22">
    <w:name w:val="Body Text 22"/>
    <w:basedOn w:val="Normal"/>
    <w:rsid w:val="00054550"/>
    <w:pPr>
      <w:widowControl w:val="0"/>
      <w:ind w:left="737"/>
    </w:pPr>
    <w:rPr>
      <w:rFonts w:ascii="Courier" w:eastAsia="Times New Roman" w:hAnsi="Courier"/>
      <w:sz w:val="22"/>
      <w:szCs w:val="20"/>
      <w:lang w:val="en-US" w:eastAsia="en-US"/>
    </w:rPr>
  </w:style>
  <w:style w:type="table" w:styleId="Grilledutableau">
    <w:name w:val="Table Grid"/>
    <w:aliases w:val="Kadertabel"/>
    <w:basedOn w:val="TableauNormal"/>
    <w:uiPriority w:val="39"/>
    <w:rsid w:val="00054550"/>
    <w:pPr>
      <w:spacing w:after="0" w:line="260" w:lineRule="exact"/>
    </w:pPr>
    <w:rPr>
      <w:rFonts w:ascii="Verdana" w:hAnsi="Verdana"/>
      <w:sz w:val="16"/>
      <w:szCs w:val="17"/>
      <w:lang w:val="nl-NL"/>
    </w:rPr>
    <w:tblPr>
      <w:tblInd w:w="0" w:type="nil"/>
      <w:tblCellMar>
        <w:left w:w="0" w:type="dxa"/>
        <w:right w:w="0" w:type="dxa"/>
      </w:tblCellMar>
    </w:tblPr>
    <w:tblStylePr w:type="firstRow">
      <w:pPr>
        <w:wordWrap/>
        <w:spacing w:beforeLines="0" w:before="100" w:beforeAutospacing="1" w:afterLines="0" w:after="100" w:afterAutospacing="1" w:line="220" w:lineRule="exact"/>
        <w:ind w:leftChars="0" w:left="0" w:rightChars="0" w:right="0"/>
        <w:jc w:val="left"/>
      </w:pPr>
      <w:rPr>
        <w:rFonts w:ascii="Verdana" w:hAnsi="Verdana" w:hint="default"/>
        <w:b w:val="0"/>
        <w:color w:val="808080" w:themeColor="background1" w:themeShade="80"/>
        <w:sz w:val="14"/>
        <w:szCs w:val="14"/>
      </w:rPr>
      <w:tblPr/>
      <w:tcPr>
        <w:tcBorders>
          <w:top w:val="nil"/>
          <w:left w:val="nil"/>
          <w:bottom w:val="nil"/>
          <w:right w:val="nil"/>
          <w:insideH w:val="nil"/>
          <w:insideV w:val="nil"/>
          <w:tl2br w:val="nil"/>
          <w:tr2bl w:val="nil"/>
        </w:tcBorders>
      </w:tcPr>
    </w:tblStylePr>
    <w:tblStylePr w:type="lastRow">
      <w:pPr>
        <w:wordWrap/>
        <w:spacing w:beforeLines="0" w:before="100" w:beforeAutospacing="1" w:afterLines="0" w:after="100" w:afterAutospacing="1" w:line="220" w:lineRule="exact"/>
        <w:ind w:leftChars="0" w:left="0" w:rightChars="0" w:right="0"/>
        <w:jc w:val="left"/>
      </w:pPr>
      <w:rPr>
        <w:rFonts w:ascii="Verdana" w:hAnsi="Verdana" w:hint="default"/>
        <w:b w:val="0"/>
      </w:rPr>
      <w:tblPr/>
      <w:tcPr>
        <w:tcBorders>
          <w:top w:val="nil"/>
        </w:tcBorders>
      </w:tcPr>
    </w:tblStylePr>
    <w:tblStylePr w:type="firstCol">
      <w:pPr>
        <w:wordWrap/>
        <w:spacing w:line="180" w:lineRule="exact"/>
        <w:jc w:val="left"/>
      </w:pPr>
    </w:tblStylePr>
  </w:style>
  <w:style w:type="character" w:customStyle="1" w:styleId="Titre4Car">
    <w:name w:val="Titre 4 Car"/>
    <w:basedOn w:val="Policepardfaut"/>
    <w:link w:val="Titre4"/>
    <w:uiPriority w:val="9"/>
    <w:semiHidden/>
    <w:rsid w:val="00054550"/>
    <w:rPr>
      <w:rFonts w:asciiTheme="majorHAnsi" w:eastAsiaTheme="majorEastAsia" w:hAnsiTheme="majorHAnsi" w:cstheme="majorBidi"/>
      <w:i/>
      <w:iCs/>
      <w:color w:val="2F5496" w:themeColor="accent1" w:themeShade="BF"/>
      <w:sz w:val="18"/>
      <w:szCs w:val="24"/>
      <w:lang w:val="en-GB" w:eastAsia="en-GB"/>
    </w:rPr>
  </w:style>
  <w:style w:type="paragraph" w:styleId="Rvision">
    <w:name w:val="Revision"/>
    <w:hidden/>
    <w:uiPriority w:val="99"/>
    <w:semiHidden/>
    <w:rsid w:val="00E6434B"/>
    <w:pPr>
      <w:spacing w:after="0" w:line="240" w:lineRule="auto"/>
    </w:pPr>
    <w:rPr>
      <w:rFonts w:ascii="Verdana" w:hAnsi="Verdana" w:cs="Times New Roman"/>
      <w:sz w:val="18"/>
      <w:szCs w:val="24"/>
      <w:lang w:val="en-GB" w:eastAsia="en-GB"/>
    </w:rPr>
  </w:style>
  <w:style w:type="character" w:styleId="Marquedecommentaire">
    <w:name w:val="annotation reference"/>
    <w:basedOn w:val="Policepardfaut"/>
    <w:uiPriority w:val="99"/>
    <w:semiHidden/>
    <w:unhideWhenUsed/>
    <w:rsid w:val="007D2106"/>
    <w:rPr>
      <w:sz w:val="16"/>
      <w:szCs w:val="16"/>
    </w:rPr>
  </w:style>
  <w:style w:type="paragraph" w:styleId="Commentaire">
    <w:name w:val="annotation text"/>
    <w:basedOn w:val="Normal"/>
    <w:link w:val="CommentaireCar"/>
    <w:uiPriority w:val="99"/>
    <w:unhideWhenUsed/>
    <w:rsid w:val="007D2106"/>
    <w:rPr>
      <w:sz w:val="20"/>
      <w:szCs w:val="20"/>
    </w:rPr>
  </w:style>
  <w:style w:type="character" w:customStyle="1" w:styleId="CommentaireCar">
    <w:name w:val="Commentaire Car"/>
    <w:basedOn w:val="Policepardfaut"/>
    <w:link w:val="Commentaire"/>
    <w:uiPriority w:val="99"/>
    <w:rsid w:val="007D2106"/>
    <w:rPr>
      <w:rFonts w:ascii="Verdana" w:hAnsi="Verdana" w:cs="Times New Roman"/>
      <w:sz w:val="20"/>
      <w:szCs w:val="20"/>
      <w:lang w:val="en-GB" w:eastAsia="en-GB"/>
    </w:rPr>
  </w:style>
  <w:style w:type="paragraph" w:styleId="Objetducommentaire">
    <w:name w:val="annotation subject"/>
    <w:basedOn w:val="Commentaire"/>
    <w:next w:val="Commentaire"/>
    <w:link w:val="ObjetducommentaireCar"/>
    <w:uiPriority w:val="99"/>
    <w:semiHidden/>
    <w:unhideWhenUsed/>
    <w:rsid w:val="007D2106"/>
    <w:rPr>
      <w:b/>
      <w:bCs/>
    </w:rPr>
  </w:style>
  <w:style w:type="character" w:customStyle="1" w:styleId="ObjetducommentaireCar">
    <w:name w:val="Objet du commentaire Car"/>
    <w:basedOn w:val="CommentaireCar"/>
    <w:link w:val="Objetducommentaire"/>
    <w:uiPriority w:val="99"/>
    <w:semiHidden/>
    <w:rsid w:val="007D2106"/>
    <w:rPr>
      <w:rFonts w:ascii="Verdana" w:hAnsi="Verdana" w:cs="Times New Roman"/>
      <w:b/>
      <w:bCs/>
      <w:sz w:val="20"/>
      <w:szCs w:val="20"/>
      <w:lang w:val="en-GB" w:eastAsia="en-GB"/>
    </w:rPr>
  </w:style>
  <w:style w:type="character" w:styleId="Mentionnonrsolue">
    <w:name w:val="Unresolved Mention"/>
    <w:basedOn w:val="Policepardfaut"/>
    <w:uiPriority w:val="99"/>
    <w:semiHidden/>
    <w:unhideWhenUsed/>
    <w:rsid w:val="00782A65"/>
    <w:rPr>
      <w:color w:val="605E5C"/>
      <w:shd w:val="clear" w:color="auto" w:fill="E1DFDD"/>
    </w:rPr>
  </w:style>
  <w:style w:type="paragraph" w:styleId="Textedebulles">
    <w:name w:val="Balloon Text"/>
    <w:basedOn w:val="Normal"/>
    <w:link w:val="TextedebullesCar"/>
    <w:uiPriority w:val="99"/>
    <w:semiHidden/>
    <w:unhideWhenUsed/>
    <w:rsid w:val="00E42AEE"/>
    <w:rPr>
      <w:rFonts w:ascii="Segoe UI" w:hAnsi="Segoe UI" w:cs="Segoe UI"/>
      <w:szCs w:val="18"/>
    </w:rPr>
  </w:style>
  <w:style w:type="character" w:customStyle="1" w:styleId="TextedebullesCar">
    <w:name w:val="Texte de bulles Car"/>
    <w:basedOn w:val="Policepardfaut"/>
    <w:link w:val="Textedebulles"/>
    <w:uiPriority w:val="99"/>
    <w:semiHidden/>
    <w:rsid w:val="00E42AEE"/>
    <w:rPr>
      <w:rFonts w:ascii="Segoe UI" w:hAnsi="Segoe UI" w:cs="Segoe UI"/>
      <w:sz w:val="18"/>
      <w:szCs w:val="18"/>
      <w:lang w:val="en-GB" w:eastAsia="en-GB"/>
    </w:rPr>
  </w:style>
  <w:style w:type="character" w:customStyle="1" w:styleId="Titre1Car">
    <w:name w:val="Titre 1 Car"/>
    <w:basedOn w:val="Policepardfaut"/>
    <w:link w:val="Titre1"/>
    <w:uiPriority w:val="9"/>
    <w:rsid w:val="0073097B"/>
    <w:rPr>
      <w:rFonts w:asciiTheme="majorHAnsi" w:eastAsiaTheme="majorEastAsia" w:hAnsiTheme="majorHAnsi" w:cstheme="majorBidi"/>
      <w:color w:val="2F5496" w:themeColor="accent1" w:themeShade="BF"/>
      <w:sz w:val="32"/>
      <w:szCs w:val="32"/>
      <w:lang w:val="en-GB" w:eastAsia="en-GB"/>
    </w:rPr>
  </w:style>
  <w:style w:type="paragraph" w:styleId="Notedebasdepage">
    <w:name w:val="footnote text"/>
    <w:basedOn w:val="Normal"/>
    <w:link w:val="NotedebasdepageCar"/>
    <w:uiPriority w:val="99"/>
    <w:semiHidden/>
    <w:unhideWhenUsed/>
    <w:rsid w:val="0073097B"/>
    <w:rPr>
      <w:rFonts w:ascii="Calibri" w:hAnsi="Calibri" w:cs="Calibri"/>
      <w:sz w:val="20"/>
      <w:szCs w:val="20"/>
      <w:lang w:val="fr-FR" w:eastAsia="en-US"/>
    </w:rPr>
  </w:style>
  <w:style w:type="character" w:customStyle="1" w:styleId="NotedebasdepageCar">
    <w:name w:val="Note de bas de page Car"/>
    <w:basedOn w:val="Policepardfaut"/>
    <w:link w:val="Notedebasdepage"/>
    <w:uiPriority w:val="99"/>
    <w:semiHidden/>
    <w:rsid w:val="0073097B"/>
    <w:rPr>
      <w:rFonts w:ascii="Calibri" w:hAnsi="Calibri" w:cs="Calibri"/>
      <w:sz w:val="20"/>
      <w:szCs w:val="20"/>
    </w:rPr>
  </w:style>
  <w:style w:type="character" w:styleId="Appelnotedebasdep">
    <w:name w:val="footnote reference"/>
    <w:basedOn w:val="Policepardfaut"/>
    <w:uiPriority w:val="99"/>
    <w:semiHidden/>
    <w:rsid w:val="0073097B"/>
    <w:rPr>
      <w:sz w:val="24"/>
      <w:vertAlign w:val="superscript"/>
    </w:rPr>
  </w:style>
  <w:style w:type="paragraph" w:styleId="En-tte">
    <w:name w:val="header"/>
    <w:basedOn w:val="Normal"/>
    <w:link w:val="En-tteCar"/>
    <w:unhideWhenUsed/>
    <w:rsid w:val="00B93921"/>
    <w:pPr>
      <w:tabs>
        <w:tab w:val="center" w:pos="4536"/>
        <w:tab w:val="right" w:pos="9072"/>
      </w:tabs>
    </w:pPr>
  </w:style>
  <w:style w:type="character" w:customStyle="1" w:styleId="En-tteCar">
    <w:name w:val="En-tête Car"/>
    <w:basedOn w:val="Policepardfaut"/>
    <w:link w:val="En-tte"/>
    <w:rsid w:val="00B93921"/>
    <w:rPr>
      <w:rFonts w:ascii="Verdana" w:hAnsi="Verdana" w:cs="Times New Roman"/>
      <w:sz w:val="18"/>
      <w:szCs w:val="24"/>
      <w:lang w:val="en-GB" w:eastAsia="en-GB"/>
    </w:rPr>
  </w:style>
  <w:style w:type="paragraph" w:styleId="Pieddepage">
    <w:name w:val="footer"/>
    <w:basedOn w:val="Normal"/>
    <w:link w:val="PieddepageCar"/>
    <w:uiPriority w:val="99"/>
    <w:unhideWhenUsed/>
    <w:rsid w:val="00B93921"/>
    <w:pPr>
      <w:tabs>
        <w:tab w:val="center" w:pos="4536"/>
        <w:tab w:val="right" w:pos="9072"/>
      </w:tabs>
    </w:pPr>
  </w:style>
  <w:style w:type="character" w:customStyle="1" w:styleId="PieddepageCar">
    <w:name w:val="Pied de page Car"/>
    <w:basedOn w:val="Policepardfaut"/>
    <w:link w:val="Pieddepage"/>
    <w:uiPriority w:val="99"/>
    <w:rsid w:val="00B93921"/>
    <w:rPr>
      <w:rFonts w:ascii="Verdana" w:hAnsi="Verdana" w:cs="Times New Roman"/>
      <w:sz w:val="18"/>
      <w:szCs w:val="24"/>
      <w:lang w:val="en-GB" w:eastAsia="en-GB"/>
    </w:rPr>
  </w:style>
  <w:style w:type="character" w:customStyle="1" w:styleId="Titre2Car">
    <w:name w:val="Titre 2 Car"/>
    <w:basedOn w:val="Policepardfaut"/>
    <w:link w:val="Titre2"/>
    <w:uiPriority w:val="9"/>
    <w:semiHidden/>
    <w:rsid w:val="002804CA"/>
    <w:rPr>
      <w:rFonts w:asciiTheme="majorHAnsi" w:eastAsiaTheme="majorEastAsia" w:hAnsiTheme="majorHAnsi" w:cstheme="majorBidi"/>
      <w:color w:val="2F5496" w:themeColor="accent1" w:themeShade="BF"/>
      <w:sz w:val="26"/>
      <w:szCs w:val="26"/>
      <w:lang w:val="en-GB" w:eastAsia="en-GB"/>
    </w:rPr>
  </w:style>
  <w:style w:type="paragraph" w:customStyle="1" w:styleId="footnotedescription">
    <w:name w:val="footnote description"/>
    <w:next w:val="Normal"/>
    <w:link w:val="footnotedescriptionChar"/>
    <w:hidden/>
    <w:rsid w:val="002804CA"/>
    <w:pPr>
      <w:spacing w:after="0"/>
    </w:pPr>
    <w:rPr>
      <w:rFonts w:ascii="Calibri" w:eastAsia="Calibri" w:hAnsi="Calibri" w:cs="Calibri"/>
      <w:color w:val="000000"/>
      <w:sz w:val="20"/>
      <w:lang w:eastAsia="fr-FR"/>
    </w:rPr>
  </w:style>
  <w:style w:type="character" w:customStyle="1" w:styleId="footnotedescriptionChar">
    <w:name w:val="footnote description Char"/>
    <w:link w:val="footnotedescription"/>
    <w:rsid w:val="002804CA"/>
    <w:rPr>
      <w:rFonts w:ascii="Calibri" w:eastAsia="Calibri" w:hAnsi="Calibri" w:cs="Calibri"/>
      <w:color w:val="000000"/>
      <w:sz w:val="20"/>
      <w:lang w:eastAsia="fr-FR"/>
    </w:rPr>
  </w:style>
  <w:style w:type="character" w:customStyle="1" w:styleId="footnotemark">
    <w:name w:val="footnote mark"/>
    <w:hidden/>
    <w:rsid w:val="002804CA"/>
    <w:rPr>
      <w:rFonts w:ascii="Calibri" w:eastAsia="Calibri" w:hAnsi="Calibri" w:cs="Calibri"/>
      <w:color w:val="000000"/>
      <w:sz w:val="20"/>
      <w:vertAlign w:val="superscript"/>
    </w:rPr>
  </w:style>
  <w:style w:type="table" w:customStyle="1" w:styleId="TableGrid">
    <w:name w:val="TableGrid"/>
    <w:rsid w:val="002804CA"/>
    <w:pPr>
      <w:spacing w:after="0" w:line="240" w:lineRule="auto"/>
    </w:pPr>
    <w:rPr>
      <w:rFonts w:eastAsiaTheme="minorEastAsia"/>
      <w:lang w:eastAsia="fr-FR"/>
    </w:rPr>
    <w:tblPr>
      <w:tblCellMar>
        <w:top w:w="0" w:type="dxa"/>
        <w:left w:w="0" w:type="dxa"/>
        <w:bottom w:w="0" w:type="dxa"/>
        <w:right w:w="0" w:type="dxa"/>
      </w:tblCellMar>
    </w:tblPr>
  </w:style>
  <w:style w:type="table" w:customStyle="1" w:styleId="Grilledutableau1">
    <w:name w:val="Grille du tableau1"/>
    <w:basedOn w:val="TableauNormal"/>
    <w:next w:val="Grilledutableau"/>
    <w:uiPriority w:val="39"/>
    <w:rsid w:val="00C21E65"/>
    <w:pPr>
      <w:spacing w:after="0" w:line="240" w:lineRule="auto"/>
    </w:pPr>
    <w:rPr>
      <w:rFonts w:ascii="Verdana" w:hAnsi="Verdana"/>
      <w:sz w:val="17"/>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Verdana" w:hAnsi="Verdana"/>
        <w:sz w:val="17"/>
      </w:rPr>
      <w:tblPr/>
      <w:tcPr>
        <w:shd w:val="clear" w:color="auto" w:fill="00B0F0"/>
      </w:tcPr>
    </w:tblStylePr>
  </w:style>
  <w:style w:type="table" w:customStyle="1" w:styleId="Grilledutableau2">
    <w:name w:val="Grille du tableau2"/>
    <w:basedOn w:val="TableauNormal"/>
    <w:next w:val="Grilledutableau"/>
    <w:uiPriority w:val="39"/>
    <w:rsid w:val="00987B0E"/>
    <w:pPr>
      <w:spacing w:after="0" w:line="240" w:lineRule="auto"/>
    </w:pPr>
    <w:rPr>
      <w:rFonts w:ascii="Verdana" w:hAnsi="Verdana"/>
      <w:sz w:val="17"/>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Verdana" w:hAnsi="Verdana"/>
        <w:sz w:val="17"/>
      </w:rPr>
      <w:tblPr/>
      <w:tcPr>
        <w:shd w:val="clear" w:color="auto" w:fill="00B0F0"/>
      </w:tcPr>
    </w:tblStylePr>
  </w:style>
  <w:style w:type="table" w:customStyle="1" w:styleId="Grilledutableau3">
    <w:name w:val="Grille du tableau3"/>
    <w:basedOn w:val="TableauNormal"/>
    <w:next w:val="Grilledutableau"/>
    <w:uiPriority w:val="39"/>
    <w:rsid w:val="00573B83"/>
    <w:pPr>
      <w:spacing w:after="0" w:line="240" w:lineRule="auto"/>
    </w:pPr>
    <w:rPr>
      <w:rFonts w:ascii="Verdana" w:hAnsi="Verdana"/>
      <w:sz w:val="17"/>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Verdana" w:hAnsi="Verdana"/>
        <w:sz w:val="17"/>
      </w:rPr>
      <w:tblPr/>
      <w:tcPr>
        <w:shd w:val="clear" w:color="auto" w:fill="00B0F0"/>
      </w:tcPr>
    </w:tblStylePr>
  </w:style>
  <w:style w:type="table" w:customStyle="1" w:styleId="Grilledutableau11">
    <w:name w:val="Grille du tableau11"/>
    <w:basedOn w:val="TableauNormal"/>
    <w:next w:val="Grilledutableau"/>
    <w:uiPriority w:val="39"/>
    <w:rsid w:val="004E2116"/>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4E2116"/>
    <w:pPr>
      <w:spacing w:after="0" w:line="240" w:lineRule="auto"/>
      <w:jc w:val="both"/>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405258">
      <w:bodyDiv w:val="1"/>
      <w:marLeft w:val="0"/>
      <w:marRight w:val="0"/>
      <w:marTop w:val="0"/>
      <w:marBottom w:val="0"/>
      <w:divBdr>
        <w:top w:val="none" w:sz="0" w:space="0" w:color="auto"/>
        <w:left w:val="none" w:sz="0" w:space="0" w:color="auto"/>
        <w:bottom w:val="none" w:sz="0" w:space="0" w:color="auto"/>
        <w:right w:val="none" w:sz="0" w:space="0" w:color="auto"/>
      </w:divBdr>
    </w:div>
    <w:div w:id="1555628065">
      <w:bodyDiv w:val="1"/>
      <w:marLeft w:val="0"/>
      <w:marRight w:val="0"/>
      <w:marTop w:val="0"/>
      <w:marBottom w:val="0"/>
      <w:divBdr>
        <w:top w:val="none" w:sz="0" w:space="0" w:color="auto"/>
        <w:left w:val="none" w:sz="0" w:space="0" w:color="auto"/>
        <w:bottom w:val="none" w:sz="0" w:space="0" w:color="auto"/>
        <w:right w:val="none" w:sz="0" w:space="0" w:color="auto"/>
      </w:divBdr>
    </w:div>
    <w:div w:id="1718309887">
      <w:bodyDiv w:val="1"/>
      <w:marLeft w:val="0"/>
      <w:marRight w:val="0"/>
      <w:marTop w:val="0"/>
      <w:marBottom w:val="0"/>
      <w:divBdr>
        <w:top w:val="none" w:sz="0" w:space="0" w:color="auto"/>
        <w:left w:val="none" w:sz="0" w:space="0" w:color="auto"/>
        <w:bottom w:val="none" w:sz="0" w:space="0" w:color="auto"/>
        <w:right w:val="none" w:sz="0" w:space="0" w:color="auto"/>
      </w:divBdr>
    </w:div>
    <w:div w:id="1837920860">
      <w:bodyDiv w:val="1"/>
      <w:marLeft w:val="0"/>
      <w:marRight w:val="0"/>
      <w:marTop w:val="0"/>
      <w:marBottom w:val="0"/>
      <w:divBdr>
        <w:top w:val="none" w:sz="0" w:space="0" w:color="auto"/>
        <w:left w:val="none" w:sz="0" w:space="0" w:color="auto"/>
        <w:bottom w:val="none" w:sz="0" w:space="0" w:color="auto"/>
        <w:right w:val="none" w:sz="0" w:space="0" w:color="auto"/>
      </w:divBdr>
    </w:div>
    <w:div w:id="189985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fonda@gmail.com"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tyles" Target="styles.xml"/><Relationship Id="rId12" Type="http://schemas.openxmlformats.org/officeDocument/2006/relationships/hyperlink" Target="mailto:mali@snv.org" TargetMode="External"/><Relationship Id="rId17" Type="http://schemas.openxmlformats.org/officeDocument/2006/relationships/image" Target="media/image1.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fonda@gmail.com"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yperlink" Target="mailto:akeita@snv.org"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akeita@snv.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li@snv.org" TargetMode="External"/><Relationship Id="rId22" Type="http://schemas.openxmlformats.org/officeDocument/2006/relationships/image" Target="media/image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003\Downloads\D.%20Contrat%20de%20Consultant&#183;e&#183;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Instruction" ma:contentTypeID="0x0101004C915BD6ACC95C4EA1FAC24A2F7982B800EE047977AC6DAC4C8DC12FEC266DC2B0" ma:contentTypeVersion="14" ma:contentTypeDescription="A Work Instruction is the most detailed description of a task" ma:contentTypeScope="" ma:versionID="76e832afab20d5e09d6711256b1e68a7">
  <xsd:schema xmlns:xsd="http://www.w3.org/2001/XMLSchema" xmlns:xs="http://www.w3.org/2001/XMLSchema" xmlns:p="http://schemas.microsoft.com/office/2006/metadata/properties" xmlns:ns2="e387ade4-6730-4aab-9d7a-b895e19528e3" targetNamespace="http://schemas.microsoft.com/office/2006/metadata/properties" ma:root="true" ma:fieldsID="0895c8b2855f44b92f93cc4661bb37af" ns2:_="">
    <xsd:import namespace="e387ade4-6730-4aab-9d7a-b895e19528e3"/>
    <xsd:element name="properties">
      <xsd:complexType>
        <xsd:sequence>
          <xsd:element name="documentManagement">
            <xsd:complexType>
              <xsd:all>
                <xsd:element ref="ns2:Approval-Comments" minOccurs="0"/>
                <xsd:element ref="ns2:Approved" minOccurs="0"/>
                <xsd:element ref="ns2:TaxCatchAll" minOccurs="0"/>
                <xsd:element ref="ns2:TaxCatchAllLabel" minOccurs="0"/>
                <xsd:element ref="ns2:adb6d10904b34eeda4b6f1de5c5619de" minOccurs="0"/>
                <xsd:element ref="ns2:i2803edeca134f31a13fdb8b3b4be34d" minOccurs="0"/>
                <xsd:element ref="ns2:fa9eb757bb26455fa833eacb309c3afd" minOccurs="0"/>
                <xsd:element ref="ns2:n73fe00915e047b9b000031da954def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87ade4-6730-4aab-9d7a-b895e19528e3" elementFormDefault="qualified">
    <xsd:import namespace="http://schemas.microsoft.com/office/2006/documentManagement/types"/>
    <xsd:import namespace="http://schemas.microsoft.com/office/infopath/2007/PartnerControls"/>
    <xsd:element name="Approval-Comments" ma:index="6" nillable="true" ma:displayName="Approval-Comments" ma:description="Please explain to the submitter why you Approve or Reject" ma:internalName="Approval_x002d_Comments">
      <xsd:simpleType>
        <xsd:restriction base="dms:Note">
          <xsd:maxLength value="255"/>
        </xsd:restriction>
      </xsd:simpleType>
    </xsd:element>
    <xsd:element name="Approved" ma:index="7" nillable="true" ma:displayName="Approved" ma:default="Pending" ma:format="RadioButtons" ma:internalName="Approved">
      <xsd:simpleType>
        <xsd:restriction base="dms:Choice">
          <xsd:enumeration value="Approved"/>
          <xsd:enumeration value="Rejected"/>
          <xsd:enumeration value="Pending"/>
        </xsd:restriction>
      </xsd:simpleType>
    </xsd:element>
    <xsd:element name="TaxCatchAll" ma:index="8" nillable="true" ma:displayName="Taxonomy Catch All Column" ma:hidden="true" ma:list="{60745df5-ceb0-4f79-b126-4d6032aff4b8}" ma:internalName="TaxCatchAll" ma:showField="CatchAllData" ma:web="994f57b5-776c-4c0d-83ba-ade53d2b3f75">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0745df5-ceb0-4f79-b126-4d6032aff4b8}" ma:internalName="TaxCatchAllLabel" ma:readOnly="true" ma:showField="CatchAllDataLabel" ma:web="994f57b5-776c-4c0d-83ba-ade53d2b3f75">
      <xsd:complexType>
        <xsd:complexContent>
          <xsd:extension base="dms:MultiChoiceLookup">
            <xsd:sequence>
              <xsd:element name="Value" type="dms:Lookup" maxOccurs="unbounded" minOccurs="0" nillable="true"/>
            </xsd:sequence>
          </xsd:extension>
        </xsd:complexContent>
      </xsd:complexType>
    </xsd:element>
    <xsd:element name="adb6d10904b34eeda4b6f1de5c5619de" ma:index="10" nillable="true" ma:taxonomy="true" ma:internalName="adb6d10904b34eeda4b6f1de5c5619de" ma:taxonomyFieldName="Topics" ma:displayName="Topics" ma:default="" ma:fieldId="{adb6d109-04b3-4eed-a4b6-f1de5c5619de}" ma:taxonomyMulti="true" ma:sspId="9d7329dd-438a-4558-bb02-8c32828ba005" ma:termSetId="23d55ef9-2cfb-4312-a973-f5abc3ece666" ma:anchorId="00000000-0000-0000-0000-000000000000" ma:open="false" ma:isKeyword="false">
      <xsd:complexType>
        <xsd:sequence>
          <xsd:element ref="pc:Terms" minOccurs="0" maxOccurs="1"/>
        </xsd:sequence>
      </xsd:complexType>
    </xsd:element>
    <xsd:element name="i2803edeca134f31a13fdb8b3b4be34d" ma:index="14" nillable="true" ma:taxonomy="true" ma:internalName="i2803edeca134f31a13fdb8b3b4be34d" ma:taxonomyFieldName="Country" ma:displayName="Country" ma:default="" ma:fieldId="{22803ede-ca13-4f31-a13f-db8b3b4be34d}" ma:taxonomyMulti="true" ma:sspId="9d7329dd-438a-4558-bb02-8c32828ba005" ma:termSetId="637c8bb2-1ff7-4f1e-b43c-ada9c10da9de" ma:anchorId="00000000-0000-0000-0000-000000000000" ma:open="false" ma:isKeyword="false">
      <xsd:complexType>
        <xsd:sequence>
          <xsd:element ref="pc:Terms" minOccurs="0" maxOccurs="1"/>
        </xsd:sequence>
      </xsd:complexType>
    </xsd:element>
    <xsd:element name="fa9eb757bb26455fa833eacb309c3afd" ma:index="16" ma:taxonomy="true" ma:internalName="fa9eb757bb26455fa833eacb309c3afd" ma:taxonomyFieldName="Policy_x002d_area" ma:displayName="Policy-area" ma:readOnly="false" ma:default="" ma:fieldId="{fa9eb757-bb26-455f-a833-eacb309c3afd}" ma:sspId="9d7329dd-438a-4558-bb02-8c32828ba005" ma:termSetId="1e78ef10-2362-4814-9b8d-dc121bc39518" ma:anchorId="00000000-0000-0000-0000-000000000000" ma:open="false" ma:isKeyword="false">
      <xsd:complexType>
        <xsd:sequence>
          <xsd:element ref="pc:Terms" minOccurs="0" maxOccurs="1"/>
        </xsd:sequence>
      </xsd:complexType>
    </xsd:element>
    <xsd:element name="n73fe00915e047b9b000031da954def1" ma:index="18" nillable="true" ma:taxonomy="true" ma:internalName="n73fe00915e047b9b000031da954def1" ma:taxonomyFieldName="Procedure" ma:displayName="Procedure" ma:default="" ma:fieldId="{773fe009-15e0-47b9-b000-031da954def1}" ma:sspId="9d7329dd-438a-4558-bb02-8c32828ba005" ma:termSetId="dc1f7b54-3717-43cb-b311-59341022056c"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a9eb757bb26455fa833eacb309c3afd xmlns="e387ade4-6730-4aab-9d7a-b895e19528e3">
      <Terms xmlns="http://schemas.microsoft.com/office/infopath/2007/PartnerControls">
        <TermInfo xmlns="http://schemas.microsoft.com/office/infopath/2007/PartnerControls">
          <TermName xmlns="http://schemas.microsoft.com/office/infopath/2007/PartnerControls">Contracting and Procurement</TermName>
          <TermId xmlns="http://schemas.microsoft.com/office/infopath/2007/PartnerControls">ea022357-5ec6-4f8b-a8b9-439d5a604ba1</TermId>
        </TermInfo>
      </Terms>
    </fa9eb757bb26455fa833eacb309c3afd>
    <adb6d10904b34eeda4b6f1de5c5619de xmlns="e387ade4-6730-4aab-9d7a-b895e19528e3">
      <Terms xmlns="http://schemas.microsoft.com/office/infopath/2007/PartnerControls"/>
    </adb6d10904b34eeda4b6f1de5c5619de>
    <TaxCatchAll xmlns="e387ade4-6730-4aab-9d7a-b895e19528e3">
      <Value>10</Value>
      <Value>65</Value>
      <Value>1</Value>
    </TaxCatchAll>
    <Approved xmlns="e387ade4-6730-4aab-9d7a-b895e19528e3">Approved</Approved>
    <n73fe00915e047b9b000031da954def1 xmlns="e387ade4-6730-4aab-9d7a-b895e19528e3">
      <Terms xmlns="http://schemas.microsoft.com/office/infopath/2007/PartnerControls"/>
    </n73fe00915e047b9b000031da954def1>
    <i2803edeca134f31a13fdb8b3b4be34d xmlns="e387ade4-6730-4aab-9d7a-b895e19528e3">
      <Terms xmlns="http://schemas.microsoft.com/office/infopath/2007/PartnerControls">
        <TermInfo xmlns="http://schemas.microsoft.com/office/infopath/2007/PartnerControls">
          <TermName xmlns="http://schemas.microsoft.com/office/infopath/2007/PartnerControls">FR</TermName>
          <TermId xmlns="http://schemas.microsoft.com/office/infopath/2007/PartnerControls">5cd67322-3a58-45d8-b584-85bdbf0c1ab2</TermId>
        </TermInfo>
      </Terms>
    </i2803edeca134f31a13fdb8b3b4be34d>
    <Approval-Comments xmlns="e387ade4-6730-4aab-9d7a-b895e19528e3" xsi:nil="true"/>
  </documentManagement>
</p:properties>
</file>

<file path=customXml/item4.xml><?xml version="1.0" encoding="utf-8"?>
<?mso-contentType ?>
<SharedContentType xmlns="Microsoft.SharePoint.Taxonomy.ContentTypeSync" SourceId="9d7329dd-438a-4558-bb02-8c32828ba005" ContentTypeId="0x0101004C915BD6ACC95C4EA1FAC24A2F7982B8"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20900C-6A52-42D9-A2D7-79DF1368DCB9}">
  <ds:schemaRefs>
    <ds:schemaRef ds:uri="http://schemas.openxmlformats.org/officeDocument/2006/bibliography"/>
  </ds:schemaRefs>
</ds:datastoreItem>
</file>

<file path=customXml/itemProps2.xml><?xml version="1.0" encoding="utf-8"?>
<ds:datastoreItem xmlns:ds="http://schemas.openxmlformats.org/officeDocument/2006/customXml" ds:itemID="{2A6890FE-7D9E-4AA0-B6F1-DAA070ADB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87ade4-6730-4aab-9d7a-b895e1952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D5E7D2-026B-42B5-8123-FD13EB8412EE}">
  <ds:schemaRefs>
    <ds:schemaRef ds:uri="http://schemas.microsoft.com/office/2006/metadata/properties"/>
    <ds:schemaRef ds:uri="http://schemas.microsoft.com/office/infopath/2007/PartnerControls"/>
    <ds:schemaRef ds:uri="e387ade4-6730-4aab-9d7a-b895e19528e3"/>
  </ds:schemaRefs>
</ds:datastoreItem>
</file>

<file path=customXml/itemProps4.xml><?xml version="1.0" encoding="utf-8"?>
<ds:datastoreItem xmlns:ds="http://schemas.openxmlformats.org/officeDocument/2006/customXml" ds:itemID="{823491DF-961C-4055-9447-639B4BB06A05}">
  <ds:schemaRefs>
    <ds:schemaRef ds:uri="Microsoft.SharePoint.Taxonomy.ContentTypeSync"/>
  </ds:schemaRefs>
</ds:datastoreItem>
</file>

<file path=customXml/itemProps5.xml><?xml version="1.0" encoding="utf-8"?>
<ds:datastoreItem xmlns:ds="http://schemas.openxmlformats.org/officeDocument/2006/customXml" ds:itemID="{8A780E2F-2C0C-42CA-8AC0-4B6984760D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 Contrat de Consultant·e·s (1)</Template>
  <TotalTime>100</TotalTime>
  <Pages>20</Pages>
  <Words>5614</Words>
  <Characters>32005</Characters>
  <Application>Microsoft Office Word</Application>
  <DocSecurity>0</DocSecurity>
  <Lines>266</Lines>
  <Paragraphs>75</Paragraphs>
  <ScaleCrop>false</ScaleCrop>
  <HeadingPairs>
    <vt:vector size="6" baseType="variant">
      <vt:variant>
        <vt:lpstr>Titre</vt:lpstr>
      </vt:variant>
      <vt:variant>
        <vt:i4>1</vt:i4>
      </vt:variant>
      <vt:variant>
        <vt:lpstr>Titres</vt:lpstr>
      </vt:variant>
      <vt:variant>
        <vt:i4>4</vt:i4>
      </vt:variant>
      <vt:variant>
        <vt:lpstr>Title</vt:lpstr>
      </vt:variant>
      <vt:variant>
        <vt:i4>1</vt:i4>
      </vt:variant>
    </vt:vector>
  </HeadingPairs>
  <TitlesOfParts>
    <vt:vector size="6" baseType="lpstr">
      <vt:lpstr>FR - D. Consultancy Agreement</vt:lpstr>
      <vt:lpstr>        3.6	Les paiements au Prestataire seront effectués dans les 30 (trente) jours cal</vt:lpstr>
      <vt:lpstr/>
      <vt:lpstr>SIGNÉ PAR :</vt:lpstr>
      <vt:lpstr/>
      <vt:lpstr>FR - D. Consultancy Agreement</vt:lpstr>
    </vt:vector>
  </TitlesOfParts>
  <Company/>
  <LinksUpToDate>false</LinksUpToDate>
  <CharactersWithSpaces>37544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 D. Consultancy Agreement</dc:title>
  <dc:subject/>
  <dc:creator>Boubacar AG ALTANINE</dc:creator>
  <cp:keywords/>
  <dc:description/>
  <cp:lastModifiedBy>Ahmed Fonda TOURE</cp:lastModifiedBy>
  <cp:revision>3</cp:revision>
  <cp:lastPrinted>2023-08-28T16:56:00Z</cp:lastPrinted>
  <dcterms:created xsi:type="dcterms:W3CDTF">2025-06-20T09:01:00Z</dcterms:created>
  <dcterms:modified xsi:type="dcterms:W3CDTF">2025-06-20T14:59:00Z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0x0101004C915BD6ACC95C4EA1FAC24A2F7982B800EE047977AC6DAC4C8DC12FEC266DC2B0</vt:lpwstr>
  </property>
  <property fmtid="{D5CDD505-2E9C-101B-9397-08002B2CF9AE}" pid="3" name="PublishedtoOurSNV">
    <vt:lpwstr>https://snvworld.sharepoint.com/teams/help/SitePages/Publish-to-Our-SNV.aspx, Started...</vt:lpwstr>
  </property>
  <property fmtid="{D5CDD505-2E9C-101B-9397-08002B2CF9AE}" pid="4" name="Procedure">
    <vt:lpwstr/>
  </property>
  <property fmtid="{D5CDD505-2E9C-101B-9397-08002B2CF9AE}" pid="5" name="fa9eb757bb26455fa833eacb309c3afd">
    <vt:lpwstr/>
  </property>
  <property fmtid="{D5CDD505-2E9C-101B-9397-08002B2CF9AE}" pid="6" name="adb6d10904b34eeda4b6f1de5c5619de">
    <vt:lpwstr/>
  </property>
  <property fmtid="{D5CDD505-2E9C-101B-9397-08002B2CF9AE}" pid="7" name="Policy_x002d_area">
    <vt:lpwstr/>
  </property>
  <property fmtid="{D5CDD505-2E9C-101B-9397-08002B2CF9AE}" pid="8" name="OrgUnit">
    <vt:lpwstr>1;#Policy-House|12bc0a47-68e2-494a-a3d9-9312e8e412b4</vt:lpwstr>
  </property>
  <property fmtid="{D5CDD505-2E9C-101B-9397-08002B2CF9AE}" pid="9" name="TaxCatchAll">
    <vt:lpwstr>1;#Policy-House|12bc0a47-68e2-494a-a3d9-9312e8e412b4</vt:lpwstr>
  </property>
  <property fmtid="{D5CDD505-2E9C-101B-9397-08002B2CF9AE}" pid="10" name="d57ad63fa78849afa577c8c887712ecc">
    <vt:lpwstr>Policy-House|12bc0a47-68e2-494a-a3d9-9312e8e412b4</vt:lpwstr>
  </property>
  <property fmtid="{D5CDD505-2E9C-101B-9397-08002B2CF9AE}" pid="11" name="Country">
    <vt:lpwstr>65;#FR|5cd67322-3a58-45d8-b584-85bdbf0c1ab2</vt:lpwstr>
  </property>
  <property fmtid="{D5CDD505-2E9C-101B-9397-08002B2CF9AE}" pid="12" name="n73fe00915e047b9b000031da954def1">
    <vt:lpwstr/>
  </property>
  <property fmtid="{D5CDD505-2E9C-101B-9397-08002B2CF9AE}" pid="13" name="Topics">
    <vt:lpwstr/>
  </property>
  <property fmtid="{D5CDD505-2E9C-101B-9397-08002B2CF9AE}" pid="14" name="i2803edeca134f31a13fdb8b3b4be34d">
    <vt:lpwstr/>
  </property>
  <property fmtid="{D5CDD505-2E9C-101B-9397-08002B2CF9AE}" pid="15" name="Policy-area">
    <vt:lpwstr>10;#Contracting and Procurement|ea022357-5ec6-4f8b-a8b9-439d5a604ba1</vt:lpwstr>
  </property>
  <property fmtid="{D5CDD505-2E9C-101B-9397-08002B2CF9AE}" pid="16" name="Approved">
    <vt:lpwstr>Approved</vt:lpwstr>
  </property>
  <property fmtid="{D5CDD505-2E9C-101B-9397-08002B2CF9AE}" pid="17" name="Approval">
    <vt:lpwstr>https://snvworld.sharepoint.com/teams/policy/_layouts/15/wrkstat.aspx?List=6e9df7da-71a9-4941-97a7-53142a9f273d&amp;WorkflowInstanceName=2028cb92-7289-4d3e-9702-0ce5fa92e572, WF Details</vt:lpwstr>
  </property>
  <property fmtid="{D5CDD505-2E9C-101B-9397-08002B2CF9AE}" pid="18" name="PublishedFrom">
    <vt:lpwstr>/teams/policy/Work/7. Contracting and Procurement/FRENCH translated/D. Contrat de Consultant·e·s.dotx</vt:lpwstr>
  </property>
  <property fmtid="{D5CDD505-2E9C-101B-9397-08002B2CF9AE}" pid="19" name="Action">
    <vt:lpwstr>Approve/Change</vt:lpwstr>
  </property>
  <property fmtid="{D5CDD505-2E9C-101B-9397-08002B2CF9AE}" pid="20" name="PublishedBy">
    <vt:lpwstr>12;#Anderson, Magda</vt:lpwstr>
  </property>
</Properties>
</file>