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8F5F" w14:textId="4C2E7E02" w:rsidR="0035230A" w:rsidRPr="0035230A" w:rsidRDefault="0035230A" w:rsidP="0035230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35230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Ubaldo Giugni fu un antiquario attivo a Firenze tra la fine degli anni Venti e i primi anni Sessanta del Novecento, titolare della “Galleria d’Arte”, specializzata in antichità, oggetti d’arte e decorazioni, con duplice sede, in via dei Banchi 5 e via del Moro 30. Giorgio Batini, </w:t>
      </w:r>
      <w:proofErr w:type="gramStart"/>
      <w:r w:rsidRPr="0035230A">
        <w:rPr>
          <w:rFonts w:ascii="Baskerville Old Face" w:hAnsi="Baskerville Old Face"/>
          <w:sz w:val="24"/>
          <w:szCs w:val="24"/>
          <w:lang w:eastAsia="it-IT"/>
        </w:rPr>
        <w:t>ne L’antiquario</w:t>
      </w:r>
      <w:proofErr w:type="gramEnd"/>
      <w:r w:rsidRPr="0035230A">
        <w:rPr>
          <w:lang w:eastAsia="it-IT"/>
        </w:rPr>
        <w:t xml:space="preserve"> </w:t>
      </w:r>
      <w:r w:rsidRPr="0035230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del 1961, ricorda le umili origini di Giugni e il suo approccio casuale al commercio antiquariale quando faceva il commesso in un negozio di via dei Banchi.</w:t>
      </w:r>
      <w:r w:rsidR="00E361D7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E361D7" w:rsidRPr="00E361D7">
        <w:rPr>
          <w:rFonts w:ascii="Baskerville Old Face" w:eastAsia="Times New Roman" w:hAnsi="Baskerville Old Face" w:cs="Arial"/>
          <w:bCs/>
          <w:color w:val="333333"/>
          <w:sz w:val="24"/>
          <w:szCs w:val="24"/>
          <w:lang w:eastAsia="it-IT"/>
        </w:rPr>
        <w:t>&lt;</w:t>
      </w:r>
      <w:proofErr w:type="spellStart"/>
      <w:r w:rsidR="00E361D7" w:rsidRPr="00E361D7">
        <w:rPr>
          <w:rFonts w:ascii="Baskerville Old Face" w:eastAsia="Times New Roman" w:hAnsi="Baskerville Old Face" w:cs="Arial"/>
          <w:bCs/>
          <w:color w:val="333333"/>
          <w:sz w:val="24"/>
          <w:szCs w:val="24"/>
          <w:lang w:eastAsia="it-IT"/>
        </w:rPr>
        <w:t>br</w:t>
      </w:r>
      <w:proofErr w:type="spellEnd"/>
      <w:r w:rsidR="00E361D7" w:rsidRPr="00E361D7">
        <w:rPr>
          <w:rFonts w:ascii="Baskerville Old Face" w:eastAsia="Times New Roman" w:hAnsi="Baskerville Old Face" w:cs="Arial"/>
          <w:bCs/>
          <w:color w:val="333333"/>
          <w:sz w:val="24"/>
          <w:szCs w:val="24"/>
          <w:lang w:eastAsia="it-IT"/>
        </w:rPr>
        <w:t>&gt; &lt;</w:t>
      </w:r>
      <w:proofErr w:type="spellStart"/>
      <w:r w:rsidR="00E361D7" w:rsidRPr="00E361D7">
        <w:rPr>
          <w:rFonts w:ascii="Baskerville Old Face" w:eastAsia="Times New Roman" w:hAnsi="Baskerville Old Face" w:cs="Arial"/>
          <w:bCs/>
          <w:color w:val="333333"/>
          <w:sz w:val="24"/>
          <w:szCs w:val="24"/>
          <w:lang w:eastAsia="it-IT"/>
        </w:rPr>
        <w:t>br</w:t>
      </w:r>
      <w:proofErr w:type="spellEnd"/>
      <w:r w:rsidR="00E361D7" w:rsidRPr="00E361D7">
        <w:rPr>
          <w:rFonts w:ascii="Baskerville Old Face" w:eastAsia="Times New Roman" w:hAnsi="Baskerville Old Face" w:cs="Arial"/>
          <w:bCs/>
          <w:color w:val="333333"/>
          <w:sz w:val="24"/>
          <w:szCs w:val="24"/>
          <w:lang w:eastAsia="it-IT"/>
        </w:rPr>
        <w:t>&gt;</w:t>
      </w:r>
    </w:p>
    <w:p w14:paraId="529AA896" w14:textId="77777777" w:rsidR="0035230A" w:rsidRPr="0035230A" w:rsidRDefault="0035230A" w:rsidP="0035230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35230A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L’intellettuale e scrittore Giovanni Papini lo ringraziò, nel 1942, esaltandone le doti commerciali e il legame con la città di Firenze, per il dono delle lampade decorate con angeli d’oro che illuminano le sale di Palazzo Strozzi.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0A"/>
    <w:rsid w:val="0035230A"/>
    <w:rsid w:val="00982B3E"/>
    <w:rsid w:val="00AE3368"/>
    <w:rsid w:val="00E361D7"/>
    <w:rsid w:val="768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ECD3"/>
  <w15:chartTrackingRefBased/>
  <w15:docId w15:val="{CE1BB060-A923-4D7C-9B36-4564894E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52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5230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5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3</cp:revision>
  <dcterms:created xsi:type="dcterms:W3CDTF">2024-09-06T15:22:00Z</dcterms:created>
  <dcterms:modified xsi:type="dcterms:W3CDTF">2024-09-16T14:05:00Z</dcterms:modified>
</cp:coreProperties>
</file>