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6B006" w14:textId="070B57D7" w:rsidR="00A801C1" w:rsidRDefault="00A801C1" w:rsidP="00A801C1">
      <w:pPr>
        <w:pStyle w:val="NormaleWeb"/>
        <w:shd w:val="clear" w:color="auto" w:fill="FFFFFF"/>
      </w:pPr>
      <w:r w:rsidRPr="00DC32FA">
        <w:rPr>
          <w:rFonts w:ascii="Baskerville Old Face" w:hAnsi="Baskerville Old Face"/>
        </w:rPr>
        <w:t>Luigi Grassi (1858-1937) nacque a Genzano di Roma. Dopo il diploma in Pittura presso l’Accademia di San Luca a Roma, intraprese la professione di restauratore a Firenze, presso la Galleria degli Uffizi dagli anni Ottanta dell’Ottocento</w:t>
      </w:r>
      <w:r>
        <w:t>.</w:t>
      </w:r>
      <w:r w:rsidR="00FB1686">
        <w:t xml:space="preserve"> </w:t>
      </w:r>
      <w:r w:rsidR="00FB1686" w:rsidRPr="00FB1686">
        <w:rPr>
          <w:bCs/>
          <w:lang w:val="es-ES"/>
        </w:rPr>
        <w:t>&lt;</w:t>
      </w:r>
      <w:proofErr w:type="spellStart"/>
      <w:r w:rsidR="00FB1686" w:rsidRPr="00FB1686">
        <w:rPr>
          <w:bCs/>
          <w:lang w:val="es-ES"/>
        </w:rPr>
        <w:t>br</w:t>
      </w:r>
      <w:proofErr w:type="spellEnd"/>
      <w:r w:rsidR="00FB1686" w:rsidRPr="00FB1686">
        <w:rPr>
          <w:bCs/>
          <w:lang w:val="es-ES"/>
        </w:rPr>
        <w:t>&gt; &lt;</w:t>
      </w:r>
      <w:proofErr w:type="spellStart"/>
      <w:r w:rsidR="00FB1686" w:rsidRPr="00FB1686">
        <w:rPr>
          <w:bCs/>
          <w:lang w:val="es-ES"/>
        </w:rPr>
        <w:t>br</w:t>
      </w:r>
      <w:proofErr w:type="spellEnd"/>
      <w:r w:rsidR="00FB1686" w:rsidRPr="00FB1686">
        <w:rPr>
          <w:bCs/>
          <w:lang w:val="es-ES"/>
        </w:rPr>
        <w:t>&gt;</w:t>
      </w:r>
    </w:p>
    <w:p w14:paraId="427B97AB" w14:textId="527C8D08" w:rsidR="00A801C1" w:rsidRPr="00DF3F37" w:rsidRDefault="00A801C1" w:rsidP="00DF3F37">
      <w:pPr>
        <w:rPr>
          <w:rFonts w:eastAsiaTheme="minorEastAsia"/>
          <w:color w:val="24292E"/>
          <w:sz w:val="21"/>
          <w:szCs w:val="21"/>
        </w:rPr>
      </w:pPr>
      <w:r w:rsidRPr="00DC32FA">
        <w:rPr>
          <w:rFonts w:ascii="Baskerville Old Face" w:hAnsi="Baskerville Old Face"/>
        </w:rPr>
        <w:t xml:space="preserve">Dalla fine del </w:t>
      </w:r>
      <w:proofErr w:type="spellStart"/>
      <w:r w:rsidRPr="00DC32FA">
        <w:rPr>
          <w:rFonts w:ascii="Baskerville Old Face" w:hAnsi="Baskerville Old Face"/>
        </w:rPr>
        <w:t>decennio</w:t>
      </w:r>
      <w:proofErr w:type="spellEnd"/>
      <w:r w:rsidRPr="00DC32FA">
        <w:rPr>
          <w:rFonts w:ascii="Baskerville Old Face" w:hAnsi="Baskerville Old Face"/>
        </w:rPr>
        <w:t xml:space="preserve"> </w:t>
      </w:r>
      <w:proofErr w:type="spellStart"/>
      <w:r w:rsidRPr="00DC32FA">
        <w:rPr>
          <w:rFonts w:ascii="Baskerville Old Face" w:hAnsi="Baskerville Old Face"/>
        </w:rPr>
        <w:t>successivo</w:t>
      </w:r>
      <w:proofErr w:type="spellEnd"/>
      <w:r w:rsidRPr="00DC32FA">
        <w:rPr>
          <w:rFonts w:ascii="Baskerville Old Face" w:hAnsi="Baskerville Old Face"/>
        </w:rPr>
        <w:t xml:space="preserve">, </w:t>
      </w:r>
      <w:proofErr w:type="spellStart"/>
      <w:r w:rsidRPr="00DC32FA">
        <w:rPr>
          <w:rFonts w:ascii="Baskerville Old Face" w:hAnsi="Baskerville Old Face"/>
        </w:rPr>
        <w:t>grazie</w:t>
      </w:r>
      <w:proofErr w:type="spellEnd"/>
      <w:r w:rsidRPr="00DC32FA">
        <w:rPr>
          <w:rFonts w:ascii="Baskerville Old Face" w:hAnsi="Baskerville Old Face"/>
        </w:rPr>
        <w:t xml:space="preserve"> </w:t>
      </w:r>
      <w:proofErr w:type="spellStart"/>
      <w:r w:rsidRPr="00DC32FA">
        <w:rPr>
          <w:rFonts w:ascii="Baskerville Old Face" w:hAnsi="Baskerville Old Face"/>
        </w:rPr>
        <w:t>all’appoggio</w:t>
      </w:r>
      <w:proofErr w:type="spellEnd"/>
      <w:r w:rsidRPr="00DC32FA">
        <w:rPr>
          <w:rFonts w:ascii="Baskerville Old Face" w:hAnsi="Baskerville Old Face"/>
        </w:rPr>
        <w:t xml:space="preserve"> </w:t>
      </w:r>
      <w:proofErr w:type="spellStart"/>
      <w:r w:rsidRPr="00DC32FA">
        <w:rPr>
          <w:rFonts w:ascii="Baskerville Old Face" w:hAnsi="Baskerville Old Face"/>
        </w:rPr>
        <w:t>dell’antiquario</w:t>
      </w:r>
      <w:proofErr w:type="spellEnd"/>
      <w:r w:rsidRPr="00DC32FA">
        <w:rPr>
          <w:rFonts w:ascii="Baskerville Old Face" w:hAnsi="Baskerville Old Face"/>
        </w:rPr>
        <w:t xml:space="preserve"> </w:t>
      </w:r>
      <w:proofErr w:type="spellStart"/>
      <w:r w:rsidRPr="00DC32FA">
        <w:rPr>
          <w:rFonts w:ascii="Baskerville Old Face" w:hAnsi="Baskerville Old Face"/>
        </w:rPr>
        <w:t>fiorentino</w:t>
      </w:r>
      <w:proofErr w:type="spellEnd"/>
      <w:r w:rsidRPr="00DC32FA">
        <w:rPr>
          <w:rFonts w:ascii="Baskerville Old Face" w:hAnsi="Baskerville Old Face"/>
        </w:rPr>
        <w:t xml:space="preserve"> </w:t>
      </w:r>
      <w:r w:rsidR="00932390" w:rsidRPr="29D1CBBC">
        <w:rPr>
          <w:rFonts w:eastAsiaTheme="minorEastAsia"/>
          <w:color w:val="24292E"/>
          <w:sz w:val="21"/>
          <w:szCs w:val="21"/>
          <w:highlight w:val="yellow"/>
        </w:rPr>
        <w:t>&lt;</w:t>
      </w:r>
      <w:r w:rsidR="00932390" w:rsidRPr="29D1CBBC">
        <w:rPr>
          <w:rFonts w:eastAsiaTheme="minorEastAsia"/>
          <w:color w:val="22863A"/>
          <w:sz w:val="21"/>
          <w:szCs w:val="21"/>
          <w:highlight w:val="yellow"/>
        </w:rPr>
        <w:t>a</w:t>
      </w:r>
      <w:r w:rsidR="00932390">
        <w:rPr>
          <w:rFonts w:eastAsiaTheme="minorEastAsia"/>
          <w:color w:val="24292E"/>
          <w:sz w:val="21"/>
          <w:szCs w:val="21"/>
        </w:rPr>
        <w:t xml:space="preserve"> </w:t>
      </w:r>
      <w:proofErr w:type="spellStart"/>
      <w:r w:rsidR="00932390" w:rsidRPr="29D1CBBC">
        <w:rPr>
          <w:rFonts w:eastAsiaTheme="minorEastAsia"/>
          <w:color w:val="6F42C1"/>
          <w:sz w:val="21"/>
          <w:szCs w:val="21"/>
        </w:rPr>
        <w:t>href</w:t>
      </w:r>
      <w:proofErr w:type="spellEnd"/>
      <w:r w:rsidR="00932390" w:rsidRPr="29D1CBBC">
        <w:rPr>
          <w:rFonts w:eastAsiaTheme="minorEastAsia"/>
          <w:color w:val="24292E"/>
          <w:sz w:val="21"/>
          <w:szCs w:val="21"/>
        </w:rPr>
        <w:t>=</w:t>
      </w:r>
      <w:r w:rsidR="00932390" w:rsidRPr="29D1CBBC">
        <w:rPr>
          <w:rFonts w:eastAsiaTheme="minorEastAsia"/>
          <w:color w:val="032F62"/>
          <w:sz w:val="21"/>
          <w:szCs w:val="21"/>
        </w:rPr>
        <w:t>"</w:t>
      </w:r>
      <w:r w:rsidR="00F90AC7" w:rsidRPr="29D1CBBC">
        <w:rPr>
          <w:rFonts w:eastAsiaTheme="minorEastAsia"/>
          <w:color w:val="24292E"/>
          <w:sz w:val="21"/>
          <w:szCs w:val="21"/>
          <w:highlight w:val="yellow"/>
        </w:rPr>
        <w:t>&lt;</w:t>
      </w:r>
      <w:r w:rsidR="00F90AC7" w:rsidRPr="29D1CBBC">
        <w:rPr>
          <w:rFonts w:eastAsiaTheme="minorEastAsia"/>
          <w:color w:val="22863A"/>
          <w:sz w:val="21"/>
          <w:szCs w:val="21"/>
          <w:highlight w:val="yellow"/>
        </w:rPr>
        <w:t>a</w:t>
      </w:r>
      <w:r w:rsidR="00F90AC7">
        <w:rPr>
          <w:rFonts w:eastAsiaTheme="minorEastAsia"/>
          <w:color w:val="24292E"/>
          <w:sz w:val="21"/>
          <w:szCs w:val="21"/>
        </w:rPr>
        <w:t xml:space="preserve"> </w:t>
      </w:r>
      <w:proofErr w:type="spellStart"/>
      <w:r w:rsidR="00F90AC7" w:rsidRPr="29D1CBBC">
        <w:rPr>
          <w:rFonts w:eastAsiaTheme="minorEastAsia"/>
          <w:color w:val="6F42C1"/>
          <w:sz w:val="21"/>
          <w:szCs w:val="21"/>
        </w:rPr>
        <w:t>href</w:t>
      </w:r>
      <w:proofErr w:type="spellEnd"/>
      <w:r w:rsidR="00F90AC7" w:rsidRPr="29D1CBBC">
        <w:rPr>
          <w:rFonts w:eastAsiaTheme="minorEastAsia"/>
          <w:color w:val="24292E"/>
          <w:sz w:val="21"/>
          <w:szCs w:val="21"/>
        </w:rPr>
        <w:t>=</w:t>
      </w:r>
      <w:r w:rsidR="00F90AC7" w:rsidRPr="29D1CBBC">
        <w:rPr>
          <w:rFonts w:eastAsiaTheme="minorEastAsia"/>
          <w:color w:val="032F62"/>
          <w:sz w:val="21"/>
          <w:szCs w:val="21"/>
        </w:rPr>
        <w:t>"</w:t>
      </w:r>
      <w:hyperlink r:id="rId6" w:history="1">
        <w:r w:rsidR="00B273C3" w:rsidRPr="00B273C3">
          <w:rPr>
            <w:rStyle w:val="Collegamentoipertestuale"/>
            <w:rFonts w:eastAsiaTheme="minorEastAsia"/>
            <w:sz w:val="21"/>
            <w:szCs w:val="21"/>
          </w:rPr>
          <w:t>Dettaglio Antiquari (fondazionefedericozeri.github.io)</w:t>
        </w:r>
      </w:hyperlink>
      <w:r w:rsidR="00F90AC7">
        <w:rPr>
          <w:rFonts w:eastAsiaTheme="minorEastAsia"/>
          <w:color w:val="24292E"/>
          <w:sz w:val="21"/>
          <w:szCs w:val="21"/>
        </w:rPr>
        <w:t xml:space="preserve"> </w:t>
      </w:r>
      <w:r w:rsidR="00932390" w:rsidRPr="002C5736">
        <w:rPr>
          <w:rFonts w:eastAsiaTheme="minorEastAsia"/>
          <w:color w:val="032F62"/>
          <w:sz w:val="21"/>
          <w:szCs w:val="21"/>
        </w:rPr>
        <w:t>target="_</w:t>
      </w:r>
      <w:proofErr w:type="spellStart"/>
      <w:r w:rsidR="00932390" w:rsidRPr="002C5736">
        <w:rPr>
          <w:rFonts w:eastAsiaTheme="minorEastAsia"/>
          <w:color w:val="032F62"/>
          <w:sz w:val="21"/>
          <w:szCs w:val="21"/>
        </w:rPr>
        <w:t>blank</w:t>
      </w:r>
      <w:proofErr w:type="spellEnd"/>
      <w:r w:rsidR="00932390" w:rsidRPr="29D1CBBC">
        <w:rPr>
          <w:rFonts w:eastAsiaTheme="minorEastAsia"/>
          <w:color w:val="032F62"/>
          <w:sz w:val="21"/>
          <w:szCs w:val="21"/>
        </w:rPr>
        <w:t>"</w:t>
      </w:r>
      <w:r w:rsidR="00932390" w:rsidRPr="29D1CBBC">
        <w:rPr>
          <w:rFonts w:eastAsiaTheme="minorEastAsia"/>
          <w:color w:val="24292E"/>
          <w:sz w:val="21"/>
          <w:szCs w:val="21"/>
        </w:rPr>
        <w:t>&gt;</w:t>
      </w:r>
      <w:r w:rsidR="00932390">
        <w:rPr>
          <w:rFonts w:eastAsiaTheme="minorEastAsia"/>
          <w:color w:val="24292E"/>
          <w:sz w:val="21"/>
          <w:szCs w:val="21"/>
        </w:rPr>
        <w:t xml:space="preserve"> </w:t>
      </w:r>
      <w:r w:rsidR="00F90AC7" w:rsidRPr="00F06444">
        <w:rPr>
          <w:rFonts w:ascii="Baskerville Old Face" w:eastAsiaTheme="minorEastAsia" w:hAnsi="Baskerville Old Face"/>
          <w:color w:val="24292E"/>
        </w:rPr>
        <w:t>Emilio Costantini</w:t>
      </w:r>
      <w:r w:rsidR="00932390">
        <w:rPr>
          <w:rFonts w:eastAsiaTheme="minorEastAsia"/>
          <w:color w:val="24292E"/>
          <w:sz w:val="21"/>
          <w:szCs w:val="21"/>
        </w:rPr>
        <w:t xml:space="preserve"> </w:t>
      </w:r>
      <w:r w:rsidR="00932390" w:rsidRPr="29D1CBBC">
        <w:rPr>
          <w:rFonts w:eastAsiaTheme="minorEastAsia"/>
          <w:color w:val="24292E"/>
          <w:sz w:val="21"/>
          <w:szCs w:val="21"/>
          <w:highlight w:val="yellow"/>
        </w:rPr>
        <w:t>&lt;/</w:t>
      </w:r>
      <w:r w:rsidR="00932390" w:rsidRPr="29D1CBBC">
        <w:rPr>
          <w:rFonts w:eastAsiaTheme="minorEastAsia"/>
          <w:color w:val="22863A"/>
          <w:sz w:val="21"/>
          <w:szCs w:val="21"/>
          <w:highlight w:val="yellow"/>
        </w:rPr>
        <w:t>a</w:t>
      </w:r>
      <w:r w:rsidR="00932390" w:rsidRPr="29D1CBBC">
        <w:rPr>
          <w:rFonts w:eastAsiaTheme="minorEastAsia"/>
          <w:color w:val="24292E"/>
          <w:sz w:val="21"/>
          <w:szCs w:val="21"/>
          <w:highlight w:val="yellow"/>
        </w:rPr>
        <w:t>&gt;</w:t>
      </w:r>
      <w:r w:rsidR="00932390">
        <w:rPr>
          <w:rFonts w:eastAsiaTheme="minorEastAsia"/>
          <w:color w:val="24292E"/>
          <w:sz w:val="21"/>
          <w:szCs w:val="21"/>
        </w:rPr>
        <w:t xml:space="preserve">   </w:t>
      </w:r>
      <w:r w:rsidRPr="00DC32FA">
        <w:rPr>
          <w:rFonts w:ascii="Baskerville Old Face" w:hAnsi="Baskerville Old Face"/>
        </w:rPr>
        <w:t xml:space="preserve">(1842-1926), </w:t>
      </w:r>
      <w:proofErr w:type="spellStart"/>
      <w:r w:rsidRPr="00DC32FA">
        <w:rPr>
          <w:rFonts w:ascii="Baskerville Old Face" w:hAnsi="Baskerville Old Face"/>
        </w:rPr>
        <w:t>fratello</w:t>
      </w:r>
      <w:proofErr w:type="spellEnd"/>
      <w:r w:rsidRPr="00DC32FA">
        <w:rPr>
          <w:rFonts w:ascii="Baskerville Old Face" w:hAnsi="Baskerville Old Face"/>
        </w:rPr>
        <w:t xml:space="preserve"> </w:t>
      </w:r>
      <w:proofErr w:type="spellStart"/>
      <w:r w:rsidRPr="00DC32FA">
        <w:rPr>
          <w:rFonts w:ascii="Baskerville Old Face" w:hAnsi="Baskerville Old Face"/>
        </w:rPr>
        <w:t>della</w:t>
      </w:r>
      <w:proofErr w:type="spellEnd"/>
      <w:r w:rsidRPr="00DC32FA">
        <w:rPr>
          <w:rFonts w:ascii="Baskerville Old Face" w:hAnsi="Baskerville Old Face"/>
        </w:rPr>
        <w:t xml:space="preserve"> madre che già lo aveva aiutato nel trasferimento a Firenze, si avvicinò al commercio di opere d’arte. </w:t>
      </w:r>
      <w:proofErr w:type="spellStart"/>
      <w:r w:rsidRPr="00DC32FA">
        <w:rPr>
          <w:rFonts w:ascii="Baskerville Old Face" w:hAnsi="Baskerville Old Face"/>
        </w:rPr>
        <w:t>Grazie</w:t>
      </w:r>
      <w:proofErr w:type="spellEnd"/>
      <w:r w:rsidRPr="00DC32FA">
        <w:rPr>
          <w:rFonts w:ascii="Baskerville Old Face" w:hAnsi="Baskerville Old Face"/>
        </w:rPr>
        <w:t xml:space="preserve"> a un prestito </w:t>
      </w:r>
      <w:proofErr w:type="spellStart"/>
      <w:r w:rsidRPr="00DC32FA">
        <w:rPr>
          <w:rFonts w:ascii="Baskerville Old Face" w:hAnsi="Baskerville Old Face"/>
        </w:rPr>
        <w:t>elargito</w:t>
      </w:r>
      <w:proofErr w:type="spellEnd"/>
      <w:r w:rsidRPr="00DC32FA">
        <w:rPr>
          <w:rFonts w:ascii="Baskerville Old Face" w:hAnsi="Baskerville Old Face"/>
        </w:rPr>
        <w:t xml:space="preserve"> </w:t>
      </w:r>
      <w:proofErr w:type="spellStart"/>
      <w:r w:rsidRPr="00DC32FA">
        <w:rPr>
          <w:rFonts w:ascii="Baskerville Old Face" w:hAnsi="Baskerville Old Face"/>
        </w:rPr>
        <w:t>dal</w:t>
      </w:r>
      <w:proofErr w:type="spellEnd"/>
      <w:r w:rsidRPr="00DC32FA">
        <w:rPr>
          <w:rFonts w:ascii="Baskerville Old Face" w:hAnsi="Baskerville Old Face"/>
        </w:rPr>
        <w:t xml:space="preserve"> </w:t>
      </w:r>
      <w:proofErr w:type="spellStart"/>
      <w:r w:rsidRPr="00DC32FA">
        <w:rPr>
          <w:rFonts w:ascii="Baskerville Old Face" w:hAnsi="Baskerville Old Face"/>
        </w:rPr>
        <w:t>commerciante</w:t>
      </w:r>
      <w:proofErr w:type="spellEnd"/>
      <w:r w:rsidRPr="00DC32FA">
        <w:rPr>
          <w:rFonts w:ascii="Baskerville Old Face" w:hAnsi="Baskerville Old Face"/>
        </w:rPr>
        <w:t xml:space="preserve"> e impresario </w:t>
      </w:r>
      <w:proofErr w:type="spellStart"/>
      <w:r w:rsidRPr="00DC32FA">
        <w:rPr>
          <w:rFonts w:ascii="Baskerville Old Face" w:hAnsi="Baskerville Old Face"/>
        </w:rPr>
        <w:t>attivo</w:t>
      </w:r>
      <w:proofErr w:type="spellEnd"/>
      <w:r w:rsidRPr="00DC32FA">
        <w:rPr>
          <w:rFonts w:ascii="Baskerville Old Face" w:hAnsi="Baskerville Old Face"/>
        </w:rPr>
        <w:t xml:space="preserve"> </w:t>
      </w:r>
      <w:proofErr w:type="spellStart"/>
      <w:r w:rsidRPr="00DC32FA">
        <w:rPr>
          <w:rFonts w:ascii="Baskerville Old Face" w:hAnsi="Baskerville Old Face"/>
        </w:rPr>
        <w:t>tra</w:t>
      </w:r>
      <w:proofErr w:type="spellEnd"/>
      <w:r w:rsidRPr="00DC32FA">
        <w:rPr>
          <w:rFonts w:ascii="Baskerville Old Face" w:hAnsi="Baskerville Old Face"/>
        </w:rPr>
        <w:t xml:space="preserve"> Firenze e Roma </w:t>
      </w:r>
      <w:r w:rsidR="00DF3F37" w:rsidRPr="29D1CBBC">
        <w:rPr>
          <w:rFonts w:eastAsiaTheme="minorEastAsia"/>
          <w:color w:val="24292E"/>
          <w:sz w:val="21"/>
          <w:szCs w:val="21"/>
          <w:highlight w:val="yellow"/>
        </w:rPr>
        <w:t>&lt;</w:t>
      </w:r>
      <w:r w:rsidR="00DF3F37" w:rsidRPr="29D1CBBC">
        <w:rPr>
          <w:rFonts w:eastAsiaTheme="minorEastAsia"/>
          <w:color w:val="22863A"/>
          <w:sz w:val="21"/>
          <w:szCs w:val="21"/>
          <w:highlight w:val="yellow"/>
        </w:rPr>
        <w:t>a</w:t>
      </w:r>
      <w:r w:rsidR="00DF3F37">
        <w:rPr>
          <w:rFonts w:eastAsiaTheme="minorEastAsia"/>
          <w:color w:val="24292E"/>
          <w:sz w:val="21"/>
          <w:szCs w:val="21"/>
        </w:rPr>
        <w:t xml:space="preserve"> </w:t>
      </w:r>
      <w:r w:rsidR="00DF3F37" w:rsidRPr="29D1CBBC">
        <w:rPr>
          <w:rFonts w:eastAsiaTheme="minorEastAsia"/>
          <w:color w:val="6F42C1"/>
          <w:sz w:val="21"/>
          <w:szCs w:val="21"/>
        </w:rPr>
        <w:t>href</w:t>
      </w:r>
      <w:r w:rsidR="00DF3F37" w:rsidRPr="29D1CBBC">
        <w:rPr>
          <w:rFonts w:eastAsiaTheme="minorEastAsia"/>
          <w:color w:val="24292E"/>
          <w:sz w:val="21"/>
          <w:szCs w:val="21"/>
        </w:rPr>
        <w:t>=</w:t>
      </w:r>
      <w:r w:rsidR="00DF3F37" w:rsidRPr="29D1CBBC">
        <w:rPr>
          <w:rFonts w:eastAsiaTheme="minorEastAsia"/>
          <w:color w:val="032F62"/>
          <w:sz w:val="21"/>
          <w:szCs w:val="21"/>
        </w:rPr>
        <w:t>"</w:t>
      </w:r>
      <w:r w:rsidR="00DF3F37" w:rsidRPr="002C5736">
        <w:rPr>
          <w:rFonts w:eastAsiaTheme="minorEastAsia"/>
          <w:color w:val="032F62"/>
          <w:sz w:val="21"/>
          <w:szCs w:val="21"/>
        </w:rPr>
        <w:t>https://fondazionefedericozeri.github.io/Mercato_dell_arte/html/dettagli/dettaglio_CI.html</w:t>
      </w:r>
      <w:r w:rsidR="00DF3F37">
        <w:rPr>
          <w:rFonts w:eastAsiaTheme="minorEastAsia"/>
          <w:color w:val="032F62"/>
          <w:sz w:val="21"/>
          <w:szCs w:val="21"/>
        </w:rPr>
        <w:t xml:space="preserve"> </w:t>
      </w:r>
      <w:r w:rsidR="00DF3F37" w:rsidRPr="002C5736">
        <w:rPr>
          <w:rFonts w:eastAsiaTheme="minorEastAsia"/>
          <w:color w:val="032F62"/>
          <w:sz w:val="21"/>
          <w:szCs w:val="21"/>
        </w:rPr>
        <w:t>target="_</w:t>
      </w:r>
      <w:proofErr w:type="spellStart"/>
      <w:r w:rsidR="00DF3F37" w:rsidRPr="002C5736">
        <w:rPr>
          <w:rFonts w:eastAsiaTheme="minorEastAsia"/>
          <w:color w:val="032F62"/>
          <w:sz w:val="21"/>
          <w:szCs w:val="21"/>
        </w:rPr>
        <w:t>blank</w:t>
      </w:r>
      <w:proofErr w:type="spellEnd"/>
      <w:r w:rsidR="00DF3F37" w:rsidRPr="29D1CBBC">
        <w:rPr>
          <w:rFonts w:eastAsiaTheme="minorEastAsia"/>
          <w:color w:val="032F62"/>
          <w:sz w:val="21"/>
          <w:szCs w:val="21"/>
        </w:rPr>
        <w:t>"</w:t>
      </w:r>
      <w:r w:rsidR="00DF3F37" w:rsidRPr="29D1CBBC">
        <w:rPr>
          <w:rFonts w:eastAsiaTheme="minorEastAsia"/>
          <w:color w:val="24292E"/>
          <w:sz w:val="21"/>
          <w:szCs w:val="21"/>
        </w:rPr>
        <w:t>&gt;</w:t>
      </w:r>
      <w:r w:rsidR="00DF3F37">
        <w:rPr>
          <w:rFonts w:eastAsiaTheme="minorEastAsia"/>
          <w:color w:val="24292E"/>
          <w:sz w:val="21"/>
          <w:szCs w:val="21"/>
        </w:rPr>
        <w:t xml:space="preserve"> </w:t>
      </w:r>
      <w:proofErr w:type="spellStart"/>
      <w:r w:rsidR="00DF3F37" w:rsidRPr="00F06444">
        <w:rPr>
          <w:rFonts w:ascii="Baskerville Old Face" w:eastAsiaTheme="minorEastAsia" w:hAnsi="Baskerville Old Face"/>
          <w:color w:val="24292E"/>
        </w:rPr>
        <w:t>Vincenzo</w:t>
      </w:r>
      <w:proofErr w:type="spellEnd"/>
      <w:r w:rsidR="00DF3F37" w:rsidRPr="00F06444">
        <w:rPr>
          <w:rFonts w:ascii="Baskerville Old Face" w:eastAsiaTheme="minorEastAsia" w:hAnsi="Baskerville Old Face"/>
          <w:color w:val="24292E"/>
        </w:rPr>
        <w:t xml:space="preserve"> </w:t>
      </w:r>
      <w:proofErr w:type="spellStart"/>
      <w:r w:rsidR="00DF3F37" w:rsidRPr="00F06444">
        <w:rPr>
          <w:rFonts w:ascii="Baskerville Old Face" w:eastAsiaTheme="minorEastAsia" w:hAnsi="Baskerville Old Face"/>
          <w:color w:val="24292E"/>
        </w:rPr>
        <w:t>Ciampolini</w:t>
      </w:r>
      <w:proofErr w:type="spellEnd"/>
      <w:r w:rsidR="00DF3F37">
        <w:rPr>
          <w:rFonts w:eastAsiaTheme="minorEastAsia"/>
          <w:color w:val="24292E"/>
          <w:sz w:val="21"/>
          <w:szCs w:val="21"/>
        </w:rPr>
        <w:t xml:space="preserve"> </w:t>
      </w:r>
      <w:r w:rsidR="00DF3F37" w:rsidRPr="29D1CBBC">
        <w:rPr>
          <w:rFonts w:eastAsiaTheme="minorEastAsia"/>
          <w:color w:val="24292E"/>
          <w:sz w:val="21"/>
          <w:szCs w:val="21"/>
          <w:highlight w:val="yellow"/>
        </w:rPr>
        <w:t>&lt;/</w:t>
      </w:r>
      <w:r w:rsidR="00DF3F37" w:rsidRPr="29D1CBBC">
        <w:rPr>
          <w:rFonts w:eastAsiaTheme="minorEastAsia"/>
          <w:color w:val="22863A"/>
          <w:sz w:val="21"/>
          <w:szCs w:val="21"/>
          <w:highlight w:val="yellow"/>
        </w:rPr>
        <w:t>a</w:t>
      </w:r>
      <w:r w:rsidR="00DF3F37" w:rsidRPr="29D1CBBC">
        <w:rPr>
          <w:rFonts w:eastAsiaTheme="minorEastAsia"/>
          <w:color w:val="24292E"/>
          <w:sz w:val="21"/>
          <w:szCs w:val="21"/>
          <w:highlight w:val="yellow"/>
        </w:rPr>
        <w:t>&gt;</w:t>
      </w:r>
      <w:proofErr w:type="gramStart"/>
      <w:r w:rsidR="00DF3F37">
        <w:rPr>
          <w:rFonts w:eastAsiaTheme="minorEastAsia"/>
          <w:color w:val="24292E"/>
          <w:sz w:val="21"/>
          <w:szCs w:val="21"/>
        </w:rPr>
        <w:t xml:space="preserve">   </w:t>
      </w:r>
      <w:r w:rsidR="00CD1999" w:rsidRPr="00DC32FA">
        <w:rPr>
          <w:rFonts w:ascii="Baskerville Old Face" w:hAnsi="Baskerville Old Face"/>
        </w:rPr>
        <w:t>(</w:t>
      </w:r>
      <w:proofErr w:type="gramEnd"/>
      <w:r w:rsidR="00CD1999" w:rsidRPr="00DC32FA">
        <w:rPr>
          <w:rFonts w:ascii="Baskerville Old Face" w:hAnsi="Baskerville Old Face"/>
        </w:rPr>
        <w:t>1838-1930)</w:t>
      </w:r>
      <w:r w:rsidRPr="00DC32FA">
        <w:rPr>
          <w:rFonts w:ascii="Baskerville Old Face" w:hAnsi="Baskerville Old Face"/>
        </w:rPr>
        <w:t xml:space="preserve"> aprì la galleria “Luigi Grassi &amp; Sons”, prima in via della Scala e dal 1909 in </w:t>
      </w:r>
      <w:proofErr w:type="spellStart"/>
      <w:r w:rsidRPr="00DC32FA">
        <w:rPr>
          <w:rFonts w:ascii="Baskerville Old Face" w:hAnsi="Baskerville Old Face"/>
        </w:rPr>
        <w:t>palazzo</w:t>
      </w:r>
      <w:proofErr w:type="spellEnd"/>
      <w:r w:rsidRPr="00DC32FA">
        <w:rPr>
          <w:rFonts w:ascii="Baskerville Old Face" w:hAnsi="Baskerville Old Face"/>
        </w:rPr>
        <w:t xml:space="preserve"> </w:t>
      </w:r>
      <w:proofErr w:type="spellStart"/>
      <w:r w:rsidRPr="00DC32FA">
        <w:rPr>
          <w:rFonts w:ascii="Baskerville Old Face" w:hAnsi="Baskerville Old Face"/>
        </w:rPr>
        <w:t>Montagliari</w:t>
      </w:r>
      <w:proofErr w:type="spellEnd"/>
      <w:r w:rsidRPr="00DC32FA">
        <w:rPr>
          <w:rFonts w:ascii="Baskerville Old Face" w:hAnsi="Baskerville Old Face"/>
        </w:rPr>
        <w:t xml:space="preserve">, in </w:t>
      </w:r>
      <w:proofErr w:type="spellStart"/>
      <w:r w:rsidRPr="00DC32FA">
        <w:rPr>
          <w:rFonts w:ascii="Baskerville Old Face" w:hAnsi="Baskerville Old Face"/>
        </w:rPr>
        <w:t>via</w:t>
      </w:r>
      <w:proofErr w:type="spellEnd"/>
      <w:r w:rsidRPr="00DC32FA">
        <w:rPr>
          <w:rFonts w:ascii="Baskerville Old Face" w:hAnsi="Baskerville Old Face"/>
        </w:rPr>
        <w:t xml:space="preserve"> Cavour 88.</w:t>
      </w:r>
      <w:r w:rsidR="00FB1686">
        <w:rPr>
          <w:rFonts w:ascii="Baskerville Old Face" w:hAnsi="Baskerville Old Face"/>
        </w:rPr>
        <w:t xml:space="preserve"> </w:t>
      </w:r>
      <w:r w:rsidR="00FB1686" w:rsidRPr="00FB1686">
        <w:rPr>
          <w:rFonts w:ascii="Baskerville Old Face" w:hAnsi="Baskerville Old Face"/>
          <w:bCs/>
        </w:rPr>
        <w:t>&lt;</w:t>
      </w:r>
      <w:proofErr w:type="spellStart"/>
      <w:r w:rsidR="00FB1686" w:rsidRPr="00FB1686">
        <w:rPr>
          <w:rFonts w:ascii="Baskerville Old Face" w:hAnsi="Baskerville Old Face"/>
          <w:bCs/>
        </w:rPr>
        <w:t>br</w:t>
      </w:r>
      <w:proofErr w:type="spellEnd"/>
      <w:r w:rsidR="00FB1686" w:rsidRPr="00FB1686">
        <w:rPr>
          <w:rFonts w:ascii="Baskerville Old Face" w:hAnsi="Baskerville Old Face"/>
          <w:bCs/>
        </w:rPr>
        <w:t>&gt; &lt;</w:t>
      </w:r>
      <w:proofErr w:type="spellStart"/>
      <w:r w:rsidR="00FB1686" w:rsidRPr="00FB1686">
        <w:rPr>
          <w:rFonts w:ascii="Baskerville Old Face" w:hAnsi="Baskerville Old Face"/>
          <w:bCs/>
        </w:rPr>
        <w:t>br</w:t>
      </w:r>
      <w:proofErr w:type="spellEnd"/>
      <w:r w:rsidR="00FB1686" w:rsidRPr="00FB1686">
        <w:rPr>
          <w:rFonts w:ascii="Baskerville Old Face" w:hAnsi="Baskerville Old Face"/>
          <w:bCs/>
        </w:rPr>
        <w:t>&gt;</w:t>
      </w:r>
    </w:p>
    <w:p w14:paraId="1A766286" w14:textId="48D0B2EA" w:rsidR="00A801C1" w:rsidRPr="00DC32FA" w:rsidRDefault="00A801C1" w:rsidP="00A801C1">
      <w:pPr>
        <w:pStyle w:val="NormaleWeb"/>
        <w:shd w:val="clear" w:color="auto" w:fill="FFFFFF"/>
        <w:rPr>
          <w:rFonts w:ascii="Baskerville Old Face" w:hAnsi="Baskerville Old Face"/>
        </w:rPr>
      </w:pPr>
      <w:r w:rsidRPr="00DC32FA">
        <w:rPr>
          <w:rFonts w:ascii="Baskerville Old Face" w:hAnsi="Baskerville Old Face"/>
        </w:rPr>
        <w:t xml:space="preserve">Come antiquario, commercializzò soprattutto dipinti dal XIV al XVI secolo accanto a mobili stile impero, Luigi XVI, stoffe rarissime, imponendosi come raffinatissimo antiquario. Fu anche collezionista di disegni veneziani del Cinquecento (oggi all’Albertina di Vienna), ad esempio, e di bronzetti del primo Rinascimento, questi ultimi oggetto del catalogo redatto nel 1933 da Leo </w:t>
      </w:r>
      <w:proofErr w:type="spellStart"/>
      <w:r w:rsidRPr="00DC32FA">
        <w:rPr>
          <w:rFonts w:ascii="Baskerville Old Face" w:hAnsi="Baskerville Old Face"/>
        </w:rPr>
        <w:t>Planiscig</w:t>
      </w:r>
      <w:proofErr w:type="spellEnd"/>
      <w:r w:rsidRPr="00DC32FA">
        <w:rPr>
          <w:rFonts w:ascii="Baskerville Old Face" w:hAnsi="Baskerville Old Face"/>
        </w:rPr>
        <w:t>.</w:t>
      </w:r>
      <w:r w:rsidR="00FB1686">
        <w:rPr>
          <w:rFonts w:ascii="Baskerville Old Face" w:hAnsi="Baskerville Old Face"/>
        </w:rPr>
        <w:t xml:space="preserve"> </w:t>
      </w:r>
      <w:r w:rsidR="00FB1686" w:rsidRPr="00FB1686">
        <w:rPr>
          <w:rFonts w:ascii="Baskerville Old Face" w:hAnsi="Baskerville Old Face"/>
          <w:bCs/>
          <w:lang w:val="es-ES"/>
        </w:rPr>
        <w:t>&lt;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 &lt;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w:t>
      </w:r>
    </w:p>
    <w:p w14:paraId="4AAE7BA1" w14:textId="25083266" w:rsidR="00A801C1" w:rsidRPr="00DC32FA" w:rsidRDefault="00A801C1" w:rsidP="00A801C1">
      <w:pPr>
        <w:pStyle w:val="NormaleWeb"/>
        <w:shd w:val="clear" w:color="auto" w:fill="FFFFFF"/>
        <w:rPr>
          <w:rFonts w:ascii="Baskerville Old Face" w:hAnsi="Baskerville Old Face"/>
        </w:rPr>
      </w:pPr>
      <w:r w:rsidRPr="00DC32FA">
        <w:rPr>
          <w:rFonts w:ascii="Baskerville Old Face" w:hAnsi="Baskerville Old Face"/>
        </w:rPr>
        <w:t xml:space="preserve">La galleria di Luigi Grassi, direttore dell’Associazione Antiquari, divenne ben presto uno degli snodi del commercio d’arte internazionale, con un giro di collezionisti prestigiosi come Adolphe Stoclet, Otto </w:t>
      </w:r>
      <w:proofErr w:type="spellStart"/>
      <w:r w:rsidRPr="00DC32FA">
        <w:rPr>
          <w:rFonts w:ascii="Baskerville Old Face" w:hAnsi="Baskerville Old Face"/>
        </w:rPr>
        <w:t>Lanz</w:t>
      </w:r>
      <w:proofErr w:type="spellEnd"/>
      <w:r w:rsidRPr="00DC32FA">
        <w:rPr>
          <w:rFonts w:ascii="Baskerville Old Face" w:hAnsi="Baskerville Old Face"/>
        </w:rPr>
        <w:t xml:space="preserve">, Adolf von </w:t>
      </w:r>
      <w:proofErr w:type="spellStart"/>
      <w:r w:rsidRPr="00DC32FA">
        <w:rPr>
          <w:rFonts w:ascii="Baskerville Old Face" w:hAnsi="Baskerville Old Face"/>
        </w:rPr>
        <w:t>Beckerath</w:t>
      </w:r>
      <w:proofErr w:type="spellEnd"/>
      <w:r w:rsidRPr="00DC32FA">
        <w:rPr>
          <w:rFonts w:ascii="Baskerville Old Face" w:hAnsi="Baskerville Old Face"/>
        </w:rPr>
        <w:t xml:space="preserve">, e Arthur Lee, primo visconte Lee di </w:t>
      </w:r>
      <w:proofErr w:type="spellStart"/>
      <w:r w:rsidRPr="00DC32FA">
        <w:rPr>
          <w:rFonts w:ascii="Baskerville Old Face" w:hAnsi="Baskerville Old Face"/>
        </w:rPr>
        <w:t>Fareham</w:t>
      </w:r>
      <w:proofErr w:type="spellEnd"/>
      <w:r w:rsidRPr="00DC32FA">
        <w:rPr>
          <w:rFonts w:ascii="Baskerville Old Face" w:hAnsi="Baskerville Old Face"/>
        </w:rPr>
        <w:t xml:space="preserve">, direttori di musei, tra i quali Wilhelm von Bode, e storici dell’arte come Bernard Berenson e Raymond van </w:t>
      </w:r>
      <w:proofErr w:type="spellStart"/>
      <w:r w:rsidRPr="00DC32FA">
        <w:rPr>
          <w:rFonts w:ascii="Baskerville Old Face" w:hAnsi="Baskerville Old Face"/>
        </w:rPr>
        <w:t>Marle</w:t>
      </w:r>
      <w:proofErr w:type="spellEnd"/>
      <w:r w:rsidRPr="00DC32FA">
        <w:rPr>
          <w:rFonts w:ascii="Baskerville Old Face" w:hAnsi="Baskerville Old Face"/>
        </w:rPr>
        <w:t xml:space="preserve">. Nel 1927, Luigi Grassi organizzò un’asta della propria raccolta presso le sale dell’American Art </w:t>
      </w:r>
      <w:proofErr w:type="spellStart"/>
      <w:r w:rsidRPr="00DC32FA">
        <w:rPr>
          <w:rFonts w:ascii="Baskerville Old Face" w:hAnsi="Baskerville Old Face"/>
        </w:rPr>
        <w:t>Galleries</w:t>
      </w:r>
      <w:proofErr w:type="spellEnd"/>
      <w:r w:rsidRPr="00DC32FA">
        <w:rPr>
          <w:rFonts w:ascii="Baskerville Old Face" w:hAnsi="Baskerville Old Face"/>
        </w:rPr>
        <w:t xml:space="preserve"> a New York, sulla scia della prima delle vendite disposte un decennio prima dal collega </w:t>
      </w:r>
      <w:r w:rsidR="001159D9" w:rsidRPr="29D1CBBC">
        <w:rPr>
          <w:rFonts w:eastAsiaTheme="minorEastAsia"/>
          <w:color w:val="24292E"/>
          <w:sz w:val="21"/>
          <w:szCs w:val="21"/>
          <w:highlight w:val="yellow"/>
        </w:rPr>
        <w:t>&lt;</w:t>
      </w:r>
      <w:r w:rsidR="001159D9" w:rsidRPr="29D1CBBC">
        <w:rPr>
          <w:rFonts w:eastAsiaTheme="minorEastAsia"/>
          <w:color w:val="22863A"/>
          <w:sz w:val="21"/>
          <w:szCs w:val="21"/>
          <w:highlight w:val="yellow"/>
        </w:rPr>
        <w:t>a</w:t>
      </w:r>
      <w:r w:rsidR="001159D9" w:rsidRPr="29D1CBBC">
        <w:rPr>
          <w:rFonts w:eastAsiaTheme="minorEastAsia"/>
          <w:color w:val="24292E"/>
          <w:sz w:val="21"/>
          <w:szCs w:val="21"/>
        </w:rPr>
        <w:t xml:space="preserve"> </w:t>
      </w:r>
      <w:r w:rsidR="001159D9" w:rsidRPr="29D1CBBC">
        <w:rPr>
          <w:rFonts w:eastAsiaTheme="minorEastAsia"/>
          <w:color w:val="6F42C1"/>
          <w:sz w:val="21"/>
          <w:szCs w:val="21"/>
        </w:rPr>
        <w:t>href</w:t>
      </w:r>
      <w:proofErr w:type="gramStart"/>
      <w:r w:rsidR="001159D9">
        <w:rPr>
          <w:rFonts w:eastAsiaTheme="minorEastAsia"/>
          <w:color w:val="6F42C1"/>
          <w:sz w:val="21"/>
          <w:szCs w:val="21"/>
        </w:rPr>
        <w:t>=“</w:t>
      </w:r>
      <w:proofErr w:type="gramEnd"/>
      <w:r w:rsidR="001159D9" w:rsidRPr="00222E33">
        <w:rPr>
          <w:rFonts w:eastAsiaTheme="minorEastAsia"/>
          <w:color w:val="24292E"/>
          <w:sz w:val="21"/>
          <w:szCs w:val="21"/>
        </w:rPr>
        <w:t>https://fondazionefedericozeri.github.io/Mercato_dell_arte/html/dettagli/dettaglio_VO_I.html</w:t>
      </w:r>
      <w:r w:rsidR="001159D9">
        <w:rPr>
          <w:rFonts w:eastAsiaTheme="minorEastAsia"/>
          <w:color w:val="032F62"/>
          <w:sz w:val="21"/>
          <w:szCs w:val="21"/>
        </w:rPr>
        <w:t xml:space="preserve"> </w:t>
      </w:r>
      <w:r w:rsidR="001159D9" w:rsidRPr="29D1CBBC">
        <w:rPr>
          <w:rFonts w:eastAsiaTheme="minorEastAsia"/>
          <w:color w:val="6F42C1"/>
          <w:sz w:val="21"/>
          <w:szCs w:val="21"/>
        </w:rPr>
        <w:t>target</w:t>
      </w:r>
      <w:r w:rsidR="001159D9" w:rsidRPr="29D1CBBC">
        <w:rPr>
          <w:rFonts w:eastAsiaTheme="minorEastAsia"/>
          <w:color w:val="24292E"/>
          <w:sz w:val="21"/>
          <w:szCs w:val="21"/>
        </w:rPr>
        <w:t>=</w:t>
      </w:r>
      <w:r w:rsidR="001159D9" w:rsidRPr="29D1CBBC">
        <w:rPr>
          <w:rFonts w:eastAsiaTheme="minorEastAsia"/>
          <w:color w:val="032F62"/>
          <w:sz w:val="21"/>
          <w:szCs w:val="21"/>
        </w:rPr>
        <w:t>"_blank"</w:t>
      </w:r>
      <w:r w:rsidR="001159D9" w:rsidRPr="29D1CBBC">
        <w:rPr>
          <w:rFonts w:eastAsiaTheme="minorEastAsia"/>
          <w:color w:val="24292E"/>
          <w:sz w:val="21"/>
          <w:szCs w:val="21"/>
        </w:rPr>
        <w:t>&gt;</w:t>
      </w:r>
      <w:r w:rsidR="001159D9" w:rsidRPr="00F06444">
        <w:rPr>
          <w:rFonts w:ascii="Baskerville Old Face" w:eastAsiaTheme="minorEastAsia" w:hAnsi="Baskerville Old Face"/>
          <w:color w:val="24292E"/>
        </w:rPr>
        <w:t>Elia Volpi</w:t>
      </w:r>
      <w:r w:rsidR="001159D9">
        <w:rPr>
          <w:rFonts w:eastAsiaTheme="minorEastAsia"/>
          <w:color w:val="24292E"/>
          <w:sz w:val="21"/>
          <w:szCs w:val="21"/>
        </w:rPr>
        <w:t xml:space="preserve"> </w:t>
      </w:r>
      <w:r w:rsidR="001159D9" w:rsidRPr="29D1CBBC">
        <w:rPr>
          <w:rFonts w:eastAsiaTheme="minorEastAsia"/>
          <w:color w:val="24292E"/>
          <w:sz w:val="21"/>
          <w:szCs w:val="21"/>
          <w:highlight w:val="yellow"/>
        </w:rPr>
        <w:t>&lt;/</w:t>
      </w:r>
      <w:r w:rsidR="001159D9" w:rsidRPr="29D1CBBC">
        <w:rPr>
          <w:rFonts w:eastAsiaTheme="minorEastAsia"/>
          <w:color w:val="22863A"/>
          <w:sz w:val="21"/>
          <w:szCs w:val="21"/>
          <w:highlight w:val="yellow"/>
        </w:rPr>
        <w:t>a</w:t>
      </w:r>
      <w:r w:rsidR="001159D9" w:rsidRPr="29D1CBBC">
        <w:rPr>
          <w:rFonts w:eastAsiaTheme="minorEastAsia"/>
          <w:color w:val="24292E"/>
          <w:sz w:val="21"/>
          <w:szCs w:val="21"/>
          <w:highlight w:val="yellow"/>
        </w:rPr>
        <w:t>&gt;</w:t>
      </w:r>
      <w:r w:rsidR="001159D9">
        <w:rPr>
          <w:rFonts w:eastAsiaTheme="minorEastAsia"/>
          <w:color w:val="24292E"/>
          <w:sz w:val="21"/>
          <w:szCs w:val="21"/>
        </w:rPr>
        <w:t xml:space="preserve">  </w:t>
      </w:r>
      <w:r w:rsidRPr="00DC32FA">
        <w:rPr>
          <w:rFonts w:ascii="Baskerville Old Face" w:hAnsi="Baskerville Old Face"/>
        </w:rPr>
        <w:t xml:space="preserve">(1858-1938) in quella sede. Le porte del mercato statunitense gli erano comunque già assicurate dal durevole rapporto con l’antiquario Joseph </w:t>
      </w:r>
      <w:proofErr w:type="spellStart"/>
      <w:r w:rsidRPr="00DC32FA">
        <w:rPr>
          <w:rFonts w:ascii="Baskerville Old Face" w:hAnsi="Baskerville Old Face"/>
        </w:rPr>
        <w:t>Duveen</w:t>
      </w:r>
      <w:proofErr w:type="spellEnd"/>
      <w:r w:rsidRPr="00DC32FA">
        <w:rPr>
          <w:rFonts w:ascii="Baskerville Old Face" w:hAnsi="Baskerville Old Face"/>
        </w:rPr>
        <w:t xml:space="preserve"> (1869-1939), per il quale era intermediario nell’acquisto di opere d’arte sul suolo italiano.</w:t>
      </w:r>
      <w:r w:rsidR="00FB1686">
        <w:rPr>
          <w:rFonts w:ascii="Baskerville Old Face" w:hAnsi="Baskerville Old Face"/>
        </w:rPr>
        <w:t xml:space="preserve"> </w:t>
      </w:r>
      <w:r w:rsidR="00FB1686" w:rsidRPr="00FB1686">
        <w:rPr>
          <w:rFonts w:ascii="Baskerville Old Face" w:hAnsi="Baskerville Old Face"/>
          <w:bCs/>
          <w:lang w:val="es-ES"/>
        </w:rPr>
        <w:t>&lt;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 &lt;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w:t>
      </w:r>
    </w:p>
    <w:p w14:paraId="22C9BE3C" w14:textId="0D4472DB" w:rsidR="00A801C1" w:rsidRPr="00DC32FA" w:rsidRDefault="00A801C1" w:rsidP="00A801C1">
      <w:pPr>
        <w:pStyle w:val="NormaleWeb"/>
        <w:shd w:val="clear" w:color="auto" w:fill="FFFFFF"/>
        <w:rPr>
          <w:rFonts w:ascii="Baskerville Old Face" w:hAnsi="Baskerville Old Face"/>
        </w:rPr>
      </w:pPr>
      <w:r w:rsidRPr="00DC32FA">
        <w:rPr>
          <w:rFonts w:ascii="Baskerville Old Face" w:hAnsi="Baskerville Old Face"/>
        </w:rPr>
        <w:t xml:space="preserve">Dopo la morte di Luigi, Arturo Grassi (1899-1971) continuò l’attività di famiglia focalizzandosi su dipinti settecenteschi, in particolare vedutisti romani e veneziani. Il figlio di Arturo, Luigi Grassi junior (1931-), aprì poi un proprio negozio, la “Galleria Ognissanti”, in via Borgo Ognissanti, angolo via del Porcellana, dopo l’alluvione di Firenze del 1966. Questa, rimasta attiva fino al 1972, fu frequentata assiduamente da Federico Zeri e </w:t>
      </w:r>
      <w:r w:rsidR="00C13D35" w:rsidRPr="00452011">
        <w:rPr>
          <w:rFonts w:eastAsiaTheme="minorEastAsia"/>
          <w:color w:val="24292E"/>
          <w:sz w:val="21"/>
          <w:szCs w:val="21"/>
          <w:highlight w:val="yellow"/>
        </w:rPr>
        <w:t>&lt;</w:t>
      </w:r>
      <w:r w:rsidR="00C13D35" w:rsidRPr="00452011">
        <w:rPr>
          <w:rFonts w:eastAsiaTheme="minorEastAsia"/>
          <w:color w:val="22863A"/>
          <w:sz w:val="21"/>
          <w:szCs w:val="21"/>
          <w:highlight w:val="yellow"/>
        </w:rPr>
        <w:t>a</w:t>
      </w:r>
      <w:r w:rsidR="00C13D35" w:rsidRPr="00452011">
        <w:rPr>
          <w:rFonts w:eastAsiaTheme="minorEastAsia"/>
          <w:color w:val="24292E"/>
          <w:sz w:val="21"/>
          <w:szCs w:val="21"/>
        </w:rPr>
        <w:t xml:space="preserve"> </w:t>
      </w:r>
      <w:proofErr w:type="spellStart"/>
      <w:r w:rsidR="00C13D35" w:rsidRPr="00452011">
        <w:rPr>
          <w:rFonts w:eastAsiaTheme="minorEastAsia"/>
          <w:color w:val="6F42C1"/>
          <w:sz w:val="21"/>
          <w:szCs w:val="21"/>
        </w:rPr>
        <w:t>href</w:t>
      </w:r>
      <w:proofErr w:type="spellEnd"/>
      <w:r w:rsidR="00C13D35" w:rsidRPr="00452011">
        <w:rPr>
          <w:rFonts w:eastAsiaTheme="minorEastAsia"/>
          <w:color w:val="24292E"/>
          <w:sz w:val="21"/>
          <w:szCs w:val="21"/>
        </w:rPr>
        <w:t>=</w:t>
      </w:r>
      <w:r w:rsidR="00C13D35" w:rsidRPr="00452011">
        <w:rPr>
          <w:rFonts w:eastAsiaTheme="minorEastAsia"/>
          <w:color w:val="032F62"/>
          <w:sz w:val="21"/>
          <w:szCs w:val="21"/>
        </w:rPr>
        <w:t>"</w:t>
      </w:r>
      <w:hyperlink r:id="rId7" w:history="1">
        <w:r w:rsidR="00C13D35" w:rsidRPr="00452011">
          <w:rPr>
            <w:rStyle w:val="Collegamentoipertestuale"/>
            <w:rFonts w:eastAsiaTheme="minorEastAsia"/>
            <w:sz w:val="21"/>
            <w:szCs w:val="21"/>
          </w:rPr>
          <w:t>Dettaglio Antiquari (</w:t>
        </w:r>
        <w:proofErr w:type="spellStart"/>
        <w:r w:rsidR="00C13D35" w:rsidRPr="00452011">
          <w:rPr>
            <w:rStyle w:val="Collegamentoipertestuale"/>
            <w:rFonts w:eastAsiaTheme="minorEastAsia"/>
            <w:sz w:val="21"/>
            <w:szCs w:val="21"/>
          </w:rPr>
          <w:t>fondazionefedericozeri.github.io</w:t>
        </w:r>
        <w:proofErr w:type="spellEnd"/>
        <w:r w:rsidR="00C13D35" w:rsidRPr="00452011">
          <w:rPr>
            <w:rStyle w:val="Collegamentoipertestuale"/>
            <w:rFonts w:eastAsiaTheme="minorEastAsia"/>
            <w:sz w:val="21"/>
            <w:szCs w:val="21"/>
          </w:rPr>
          <w:t>)</w:t>
        </w:r>
      </w:hyperlink>
      <w:r w:rsidR="00C13D35" w:rsidRPr="00452011">
        <w:rPr>
          <w:rFonts w:eastAsiaTheme="minorEastAsia"/>
          <w:color w:val="032F62"/>
          <w:sz w:val="21"/>
          <w:szCs w:val="21"/>
        </w:rPr>
        <w:t xml:space="preserve"> target="_blank"</w:t>
      </w:r>
      <w:r w:rsidR="00C13D35" w:rsidRPr="00452011">
        <w:rPr>
          <w:rFonts w:eastAsiaTheme="minorEastAsia"/>
          <w:color w:val="24292E"/>
          <w:sz w:val="21"/>
          <w:szCs w:val="21"/>
        </w:rPr>
        <w:t xml:space="preserve">&gt; </w:t>
      </w:r>
      <w:r w:rsidR="007C5748" w:rsidRPr="00F06444">
        <w:rPr>
          <w:rFonts w:ascii="Baskerville Old Face" w:eastAsiaTheme="minorEastAsia" w:hAnsi="Baskerville Old Face"/>
          <w:color w:val="24292E"/>
        </w:rPr>
        <w:t>Ugo</w:t>
      </w:r>
      <w:r w:rsidR="00C13D35" w:rsidRPr="00F06444">
        <w:rPr>
          <w:rFonts w:ascii="Baskerville Old Face" w:eastAsiaTheme="minorEastAsia" w:hAnsi="Baskerville Old Face"/>
          <w:color w:val="24292E"/>
        </w:rPr>
        <w:t xml:space="preserve"> Bardini</w:t>
      </w:r>
      <w:r w:rsidR="00C13D35" w:rsidRPr="00452011">
        <w:rPr>
          <w:rFonts w:eastAsiaTheme="minorEastAsia"/>
          <w:color w:val="24292E"/>
          <w:sz w:val="21"/>
          <w:szCs w:val="21"/>
        </w:rPr>
        <w:t xml:space="preserve"> </w:t>
      </w:r>
      <w:r w:rsidR="00C13D35" w:rsidRPr="00452011">
        <w:rPr>
          <w:rFonts w:eastAsiaTheme="minorEastAsia"/>
          <w:color w:val="24292E"/>
          <w:sz w:val="21"/>
          <w:szCs w:val="21"/>
          <w:highlight w:val="yellow"/>
        </w:rPr>
        <w:t>&lt;/</w:t>
      </w:r>
      <w:r w:rsidR="00C13D35" w:rsidRPr="00452011">
        <w:rPr>
          <w:rFonts w:eastAsiaTheme="minorEastAsia"/>
          <w:color w:val="22863A"/>
          <w:sz w:val="21"/>
          <w:szCs w:val="21"/>
          <w:highlight w:val="yellow"/>
        </w:rPr>
        <w:t>a</w:t>
      </w:r>
      <w:r w:rsidR="00C13D35" w:rsidRPr="00452011">
        <w:rPr>
          <w:rFonts w:eastAsiaTheme="minorEastAsia"/>
          <w:color w:val="24292E"/>
          <w:sz w:val="21"/>
          <w:szCs w:val="21"/>
          <w:highlight w:val="yellow"/>
        </w:rPr>
        <w:t>&gt;</w:t>
      </w:r>
      <w:r w:rsidR="00C13D35" w:rsidRPr="00DC32FA">
        <w:rPr>
          <w:rFonts w:ascii="Baskerville Old Face" w:hAnsi="Baskerville Old Face"/>
        </w:rPr>
        <w:t xml:space="preserve"> </w:t>
      </w:r>
      <w:r w:rsidRPr="00DC32FA">
        <w:rPr>
          <w:rFonts w:ascii="Baskerville Old Face" w:hAnsi="Baskerville Old Face"/>
        </w:rPr>
        <w:t xml:space="preserve">(1892-1965), figlio di </w:t>
      </w:r>
      <w:r w:rsidR="00C13D35" w:rsidRPr="00452011">
        <w:rPr>
          <w:rFonts w:eastAsiaTheme="minorEastAsia"/>
          <w:color w:val="24292E"/>
          <w:sz w:val="21"/>
          <w:szCs w:val="21"/>
          <w:highlight w:val="yellow"/>
        </w:rPr>
        <w:t>&lt;</w:t>
      </w:r>
      <w:r w:rsidR="00C13D35" w:rsidRPr="00452011">
        <w:rPr>
          <w:rFonts w:eastAsiaTheme="minorEastAsia"/>
          <w:color w:val="22863A"/>
          <w:sz w:val="21"/>
          <w:szCs w:val="21"/>
          <w:highlight w:val="yellow"/>
        </w:rPr>
        <w:t>a</w:t>
      </w:r>
      <w:r w:rsidR="00C13D35" w:rsidRPr="00452011">
        <w:rPr>
          <w:rFonts w:eastAsiaTheme="minorEastAsia"/>
          <w:color w:val="24292E"/>
          <w:sz w:val="21"/>
          <w:szCs w:val="21"/>
        </w:rPr>
        <w:t xml:space="preserve"> </w:t>
      </w:r>
      <w:proofErr w:type="spellStart"/>
      <w:r w:rsidR="00C13D35" w:rsidRPr="00452011">
        <w:rPr>
          <w:rFonts w:eastAsiaTheme="minorEastAsia"/>
          <w:color w:val="6F42C1"/>
          <w:sz w:val="21"/>
          <w:szCs w:val="21"/>
        </w:rPr>
        <w:t>href</w:t>
      </w:r>
      <w:proofErr w:type="spellEnd"/>
      <w:r w:rsidR="00C13D35" w:rsidRPr="00452011">
        <w:rPr>
          <w:rFonts w:eastAsiaTheme="minorEastAsia"/>
          <w:color w:val="24292E"/>
          <w:sz w:val="21"/>
          <w:szCs w:val="21"/>
        </w:rPr>
        <w:t>=</w:t>
      </w:r>
      <w:r w:rsidR="00C13D35" w:rsidRPr="00452011">
        <w:rPr>
          <w:rFonts w:eastAsiaTheme="minorEastAsia"/>
          <w:color w:val="032F62"/>
          <w:sz w:val="21"/>
          <w:szCs w:val="21"/>
        </w:rPr>
        <w:t>"</w:t>
      </w:r>
      <w:hyperlink r:id="rId8" w:history="1">
        <w:r w:rsidR="00C13D35" w:rsidRPr="00452011">
          <w:rPr>
            <w:rStyle w:val="Collegamentoipertestuale"/>
            <w:rFonts w:eastAsiaTheme="minorEastAsia"/>
            <w:sz w:val="21"/>
            <w:szCs w:val="21"/>
          </w:rPr>
          <w:t>Dettaglio Antiquari (</w:t>
        </w:r>
        <w:proofErr w:type="spellStart"/>
        <w:r w:rsidR="00C13D35" w:rsidRPr="00452011">
          <w:rPr>
            <w:rStyle w:val="Collegamentoipertestuale"/>
            <w:rFonts w:eastAsiaTheme="minorEastAsia"/>
            <w:sz w:val="21"/>
            <w:szCs w:val="21"/>
          </w:rPr>
          <w:t>fondazionefedericozeri.github.io</w:t>
        </w:r>
        <w:proofErr w:type="spellEnd"/>
        <w:r w:rsidR="00C13D35" w:rsidRPr="00452011">
          <w:rPr>
            <w:rStyle w:val="Collegamentoipertestuale"/>
            <w:rFonts w:eastAsiaTheme="minorEastAsia"/>
            <w:sz w:val="21"/>
            <w:szCs w:val="21"/>
          </w:rPr>
          <w:t>)</w:t>
        </w:r>
      </w:hyperlink>
      <w:r w:rsidR="00C13D35" w:rsidRPr="00452011">
        <w:rPr>
          <w:rFonts w:eastAsiaTheme="minorEastAsia"/>
          <w:color w:val="032F62"/>
          <w:sz w:val="21"/>
          <w:szCs w:val="21"/>
        </w:rPr>
        <w:t xml:space="preserve"> target="_blank"</w:t>
      </w:r>
      <w:r w:rsidR="00C13D35" w:rsidRPr="00452011">
        <w:rPr>
          <w:rFonts w:eastAsiaTheme="minorEastAsia"/>
          <w:color w:val="24292E"/>
          <w:sz w:val="21"/>
          <w:szCs w:val="21"/>
        </w:rPr>
        <w:t xml:space="preserve">&gt; </w:t>
      </w:r>
      <w:r w:rsidR="00C13D35" w:rsidRPr="00F06444">
        <w:rPr>
          <w:rFonts w:ascii="Baskerville Old Face" w:eastAsiaTheme="minorEastAsia" w:hAnsi="Baskerville Old Face"/>
          <w:color w:val="24292E"/>
        </w:rPr>
        <w:t>Stefano</w:t>
      </w:r>
      <w:r w:rsidR="00C13D35" w:rsidRPr="00452011">
        <w:rPr>
          <w:rFonts w:eastAsiaTheme="minorEastAsia"/>
          <w:color w:val="24292E"/>
          <w:sz w:val="21"/>
          <w:szCs w:val="21"/>
          <w:highlight w:val="yellow"/>
        </w:rPr>
        <w:t>&lt;/</w:t>
      </w:r>
      <w:r w:rsidR="00C13D35" w:rsidRPr="00452011">
        <w:rPr>
          <w:rFonts w:eastAsiaTheme="minorEastAsia"/>
          <w:color w:val="22863A"/>
          <w:sz w:val="21"/>
          <w:szCs w:val="21"/>
          <w:highlight w:val="yellow"/>
        </w:rPr>
        <w:t>a</w:t>
      </w:r>
      <w:r w:rsidR="00C13D35" w:rsidRPr="00452011">
        <w:rPr>
          <w:rFonts w:eastAsiaTheme="minorEastAsia"/>
          <w:color w:val="24292E"/>
          <w:sz w:val="21"/>
          <w:szCs w:val="21"/>
          <w:highlight w:val="yellow"/>
        </w:rPr>
        <w:t>&gt;</w:t>
      </w:r>
      <w:r w:rsidRPr="00DC32FA">
        <w:rPr>
          <w:rFonts w:ascii="Baskerville Old Face" w:hAnsi="Baskerville Old Face"/>
        </w:rPr>
        <w:t xml:space="preserve"> (1836-1922).</w:t>
      </w:r>
      <w:r w:rsidR="00FB1686">
        <w:rPr>
          <w:rFonts w:ascii="Baskerville Old Face" w:hAnsi="Baskerville Old Face"/>
        </w:rPr>
        <w:t xml:space="preserve"> </w:t>
      </w:r>
      <w:r w:rsidR="00FB1686" w:rsidRPr="00FB1686">
        <w:rPr>
          <w:rFonts w:ascii="Baskerville Old Face" w:hAnsi="Baskerville Old Face"/>
          <w:bCs/>
          <w:lang w:val="es-ES"/>
        </w:rPr>
        <w:t>&lt;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 &lt;</w:t>
      </w:r>
      <w:proofErr w:type="spellStart"/>
      <w:r w:rsidR="00FB1686" w:rsidRPr="00FB1686">
        <w:rPr>
          <w:rFonts w:ascii="Baskerville Old Face" w:hAnsi="Baskerville Old Face"/>
          <w:bCs/>
          <w:lang w:val="es-ES"/>
        </w:rPr>
        <w:t>br</w:t>
      </w:r>
      <w:proofErr w:type="spellEnd"/>
      <w:r w:rsidR="00FB1686" w:rsidRPr="00FB1686">
        <w:rPr>
          <w:rFonts w:ascii="Baskerville Old Face" w:hAnsi="Baskerville Old Face"/>
          <w:bCs/>
          <w:lang w:val="es-ES"/>
        </w:rPr>
        <w:t>&gt;</w:t>
      </w:r>
    </w:p>
    <w:p w14:paraId="3093C91B" w14:textId="4A2BB1C8" w:rsidR="00A801C1" w:rsidRPr="00DC32FA" w:rsidRDefault="00A801C1" w:rsidP="00A801C1">
      <w:pPr>
        <w:pStyle w:val="NormaleWeb"/>
        <w:shd w:val="clear" w:color="auto" w:fill="FFFFFF"/>
        <w:rPr>
          <w:rFonts w:ascii="Baskerville Old Face" w:hAnsi="Baskerville Old Face"/>
        </w:rPr>
      </w:pPr>
      <w:r w:rsidRPr="00DC32FA">
        <w:rPr>
          <w:rFonts w:ascii="Baskerville Old Face" w:hAnsi="Baskerville Old Face"/>
        </w:rPr>
        <w:t xml:space="preserve">Luigi Grassi senior ebbe infine un fratello, Giuseppe, attivo a Roma come commerciante di antichità. Secondo le testimonianze di </w:t>
      </w:r>
      <w:r w:rsidR="00806E58" w:rsidRPr="0093092C">
        <w:rPr>
          <w:rFonts w:eastAsiaTheme="minorEastAsia"/>
          <w:color w:val="24292E"/>
          <w:sz w:val="21"/>
          <w:szCs w:val="21"/>
          <w:highlight w:val="yellow"/>
        </w:rPr>
        <w:t>&lt;</w:t>
      </w:r>
      <w:r w:rsidR="00806E58" w:rsidRPr="0093092C">
        <w:rPr>
          <w:rFonts w:eastAsiaTheme="minorEastAsia"/>
          <w:color w:val="22863A"/>
          <w:sz w:val="21"/>
          <w:szCs w:val="21"/>
          <w:highlight w:val="yellow"/>
        </w:rPr>
        <w:t>a</w:t>
      </w:r>
      <w:r w:rsidR="00806E58" w:rsidRPr="0093092C">
        <w:rPr>
          <w:rFonts w:eastAsiaTheme="minorEastAsia"/>
          <w:color w:val="24292E"/>
          <w:sz w:val="21"/>
          <w:szCs w:val="21"/>
        </w:rPr>
        <w:t xml:space="preserve"> </w:t>
      </w:r>
      <w:proofErr w:type="spellStart"/>
      <w:r w:rsidR="00806E58" w:rsidRPr="0093092C">
        <w:rPr>
          <w:rFonts w:eastAsiaTheme="minorEastAsia"/>
          <w:color w:val="6F42C1"/>
          <w:sz w:val="21"/>
          <w:szCs w:val="21"/>
        </w:rPr>
        <w:t>href</w:t>
      </w:r>
      <w:proofErr w:type="spellEnd"/>
      <w:r w:rsidR="00806E58" w:rsidRPr="0093092C">
        <w:rPr>
          <w:rFonts w:eastAsiaTheme="minorEastAsia"/>
          <w:color w:val="24292E"/>
          <w:sz w:val="21"/>
          <w:szCs w:val="21"/>
        </w:rPr>
        <w:t>=</w:t>
      </w:r>
      <w:r w:rsidR="00806E58" w:rsidRPr="0093092C">
        <w:rPr>
          <w:rFonts w:eastAsiaTheme="minorEastAsia"/>
          <w:color w:val="032F62"/>
          <w:sz w:val="21"/>
          <w:szCs w:val="21"/>
        </w:rPr>
        <w:t xml:space="preserve">" </w:t>
      </w:r>
      <w:hyperlink r:id="rId9" w:history="1">
        <w:r w:rsidR="00806E58" w:rsidRPr="0093092C">
          <w:rPr>
            <w:rStyle w:val="Collegamentoipertestuale"/>
            <w:rFonts w:eastAsiaTheme="minorEastAsia"/>
            <w:sz w:val="21"/>
            <w:szCs w:val="21"/>
          </w:rPr>
          <w:t>Dettaglio Antiquari (</w:t>
        </w:r>
        <w:proofErr w:type="spellStart"/>
        <w:r w:rsidR="00806E58" w:rsidRPr="0093092C">
          <w:rPr>
            <w:rStyle w:val="Collegamentoipertestuale"/>
            <w:rFonts w:eastAsiaTheme="minorEastAsia"/>
            <w:sz w:val="21"/>
            <w:szCs w:val="21"/>
          </w:rPr>
          <w:t>fondazionefedericozeri.github.io</w:t>
        </w:r>
        <w:proofErr w:type="spellEnd"/>
        <w:r w:rsidR="00806E58" w:rsidRPr="0093092C">
          <w:rPr>
            <w:rStyle w:val="Collegamentoipertestuale"/>
            <w:rFonts w:eastAsiaTheme="minorEastAsia"/>
            <w:sz w:val="21"/>
            <w:szCs w:val="21"/>
          </w:rPr>
          <w:t>)</w:t>
        </w:r>
      </w:hyperlink>
      <w:r w:rsidR="00806E58" w:rsidRPr="0093092C">
        <w:rPr>
          <w:rFonts w:eastAsiaTheme="minorEastAsia"/>
          <w:color w:val="032F62"/>
          <w:sz w:val="21"/>
          <w:szCs w:val="21"/>
        </w:rPr>
        <w:t>"</w:t>
      </w:r>
      <w:r w:rsidR="00806E58" w:rsidRPr="0093092C">
        <w:rPr>
          <w:rFonts w:eastAsiaTheme="minorEastAsia"/>
          <w:color w:val="24292E"/>
          <w:sz w:val="21"/>
          <w:szCs w:val="21"/>
        </w:rPr>
        <w:t xml:space="preserve"> </w:t>
      </w:r>
      <w:r w:rsidR="00806E58" w:rsidRPr="0093092C">
        <w:rPr>
          <w:rFonts w:eastAsiaTheme="minorEastAsia"/>
          <w:color w:val="6F42C1"/>
          <w:sz w:val="21"/>
          <w:szCs w:val="21"/>
        </w:rPr>
        <w:t>target</w:t>
      </w:r>
      <w:r w:rsidR="00806E58" w:rsidRPr="0093092C">
        <w:rPr>
          <w:rFonts w:eastAsiaTheme="minorEastAsia"/>
          <w:color w:val="24292E"/>
          <w:sz w:val="21"/>
          <w:szCs w:val="21"/>
        </w:rPr>
        <w:t>=</w:t>
      </w:r>
      <w:r w:rsidR="00806E58" w:rsidRPr="0093092C">
        <w:rPr>
          <w:rFonts w:eastAsiaTheme="minorEastAsia"/>
          <w:color w:val="032F62"/>
          <w:sz w:val="21"/>
          <w:szCs w:val="21"/>
        </w:rPr>
        <w:t>"_blank"</w:t>
      </w:r>
      <w:r w:rsidR="00806E58" w:rsidRPr="0093092C">
        <w:rPr>
          <w:rFonts w:eastAsiaTheme="minorEastAsia"/>
          <w:color w:val="24292E"/>
          <w:sz w:val="21"/>
          <w:szCs w:val="21"/>
        </w:rPr>
        <w:t>&gt;</w:t>
      </w:r>
      <w:r w:rsidR="00806E58" w:rsidRPr="00F06444">
        <w:rPr>
          <w:rFonts w:ascii="Baskerville Old Face" w:eastAsiaTheme="minorEastAsia" w:hAnsi="Baskerville Old Face"/>
          <w:color w:val="24292E"/>
        </w:rPr>
        <w:t xml:space="preserve">Augusto </w:t>
      </w:r>
      <w:proofErr w:type="spellStart"/>
      <w:r w:rsidR="00806E58" w:rsidRPr="00F06444">
        <w:rPr>
          <w:rFonts w:ascii="Baskerville Old Face" w:eastAsiaTheme="minorEastAsia" w:hAnsi="Baskerville Old Face"/>
          <w:color w:val="24292E"/>
        </w:rPr>
        <w:t>Jandolo</w:t>
      </w:r>
      <w:proofErr w:type="spellEnd"/>
      <w:r w:rsidR="00806E58" w:rsidRPr="0093092C">
        <w:rPr>
          <w:rFonts w:eastAsiaTheme="minorEastAsia"/>
          <w:color w:val="24292E"/>
          <w:sz w:val="21"/>
          <w:szCs w:val="21"/>
          <w:highlight w:val="yellow"/>
        </w:rPr>
        <w:t>&lt;/</w:t>
      </w:r>
      <w:r w:rsidR="00806E58" w:rsidRPr="0093092C">
        <w:rPr>
          <w:rFonts w:eastAsiaTheme="minorEastAsia"/>
          <w:color w:val="22863A"/>
          <w:sz w:val="21"/>
          <w:szCs w:val="21"/>
          <w:highlight w:val="yellow"/>
        </w:rPr>
        <w:t>a</w:t>
      </w:r>
      <w:r w:rsidR="00806E58" w:rsidRPr="0093092C">
        <w:rPr>
          <w:rFonts w:eastAsiaTheme="minorEastAsia"/>
          <w:color w:val="24292E"/>
          <w:sz w:val="21"/>
          <w:szCs w:val="21"/>
          <w:highlight w:val="yellow"/>
        </w:rPr>
        <w:t>&gt;</w:t>
      </w:r>
      <w:r w:rsidR="00806E58">
        <w:rPr>
          <w:rFonts w:eastAsiaTheme="minorEastAsia"/>
          <w:color w:val="24292E"/>
          <w:sz w:val="21"/>
          <w:szCs w:val="21"/>
        </w:rPr>
        <w:t xml:space="preserve"> </w:t>
      </w:r>
      <w:r w:rsidRPr="00DC32FA">
        <w:rPr>
          <w:rFonts w:ascii="Baskerville Old Face" w:hAnsi="Baskerville Old Face"/>
        </w:rPr>
        <w:t xml:space="preserve">(1873-1952) e Ludvig </w:t>
      </w:r>
      <w:proofErr w:type="spellStart"/>
      <w:r w:rsidRPr="00DC32FA">
        <w:rPr>
          <w:rFonts w:ascii="Baskerville Old Face" w:hAnsi="Baskerville Old Face"/>
        </w:rPr>
        <w:t>Pollak</w:t>
      </w:r>
      <w:proofErr w:type="spellEnd"/>
      <w:r w:rsidRPr="00DC32FA">
        <w:rPr>
          <w:rFonts w:ascii="Baskerville Old Face" w:hAnsi="Baskerville Old Face"/>
        </w:rPr>
        <w:t xml:space="preserve"> (1868-1943), risiedeva in un villino presso Lungotevere Michelangelo e, comprava opere archeologiche per mezzo di un corrispondente e mercante romano, Pietro D’Atri.</w:t>
      </w:r>
      <w:r w:rsidR="00FB1686">
        <w:rPr>
          <w:rFonts w:ascii="Baskerville Old Face" w:hAnsi="Baskerville Old Face"/>
        </w:rPr>
        <w:t xml:space="preserve"> </w:t>
      </w:r>
    </w:p>
    <w:sectPr w:rsidR="00A801C1" w:rsidRPr="00DC32FA"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7912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242AD"/>
    <w:rsid w:val="0004372E"/>
    <w:rsid w:val="00062994"/>
    <w:rsid w:val="00076891"/>
    <w:rsid w:val="000C0269"/>
    <w:rsid w:val="000C520C"/>
    <w:rsid w:val="000E078E"/>
    <w:rsid w:val="000F4D3A"/>
    <w:rsid w:val="000F75DD"/>
    <w:rsid w:val="001159D9"/>
    <w:rsid w:val="00151559"/>
    <w:rsid w:val="00196176"/>
    <w:rsid w:val="001B3AA6"/>
    <w:rsid w:val="001B70B9"/>
    <w:rsid w:val="001E2AD5"/>
    <w:rsid w:val="00200392"/>
    <w:rsid w:val="00204B87"/>
    <w:rsid w:val="0032430B"/>
    <w:rsid w:val="00333B2B"/>
    <w:rsid w:val="0037505A"/>
    <w:rsid w:val="003C2715"/>
    <w:rsid w:val="003F34C9"/>
    <w:rsid w:val="00427EAC"/>
    <w:rsid w:val="004604E0"/>
    <w:rsid w:val="00461F14"/>
    <w:rsid w:val="004640D0"/>
    <w:rsid w:val="004739B5"/>
    <w:rsid w:val="004D5F8E"/>
    <w:rsid w:val="004F360B"/>
    <w:rsid w:val="00533C6D"/>
    <w:rsid w:val="005428B8"/>
    <w:rsid w:val="005B3007"/>
    <w:rsid w:val="006477D3"/>
    <w:rsid w:val="00691A4F"/>
    <w:rsid w:val="007C5748"/>
    <w:rsid w:val="007E4758"/>
    <w:rsid w:val="00806E58"/>
    <w:rsid w:val="008A5CFC"/>
    <w:rsid w:val="008F2559"/>
    <w:rsid w:val="00932390"/>
    <w:rsid w:val="00946248"/>
    <w:rsid w:val="009932C8"/>
    <w:rsid w:val="009B25B6"/>
    <w:rsid w:val="009D3E15"/>
    <w:rsid w:val="009E09E8"/>
    <w:rsid w:val="009F7F2B"/>
    <w:rsid w:val="00A50E7B"/>
    <w:rsid w:val="00A801C1"/>
    <w:rsid w:val="00B00EB5"/>
    <w:rsid w:val="00B273C3"/>
    <w:rsid w:val="00B31D6E"/>
    <w:rsid w:val="00B36E97"/>
    <w:rsid w:val="00B75482"/>
    <w:rsid w:val="00BE2649"/>
    <w:rsid w:val="00BE3CFF"/>
    <w:rsid w:val="00BF377E"/>
    <w:rsid w:val="00C13D35"/>
    <w:rsid w:val="00C72A51"/>
    <w:rsid w:val="00CA2BBF"/>
    <w:rsid w:val="00CD1999"/>
    <w:rsid w:val="00CF672E"/>
    <w:rsid w:val="00D16A98"/>
    <w:rsid w:val="00D37871"/>
    <w:rsid w:val="00D63E3F"/>
    <w:rsid w:val="00D64C9D"/>
    <w:rsid w:val="00DC32FA"/>
    <w:rsid w:val="00DF3F37"/>
    <w:rsid w:val="00DF5D48"/>
    <w:rsid w:val="00E765D3"/>
    <w:rsid w:val="00E81A53"/>
    <w:rsid w:val="00E966A4"/>
    <w:rsid w:val="00EC585B"/>
    <w:rsid w:val="00EC7F31"/>
    <w:rsid w:val="00F06444"/>
    <w:rsid w:val="00F86F13"/>
    <w:rsid w:val="00F90AC7"/>
    <w:rsid w:val="00FA25E6"/>
    <w:rsid w:val="00FB1686"/>
    <w:rsid w:val="00FE7E99"/>
    <w:rsid w:val="00FF7B37"/>
    <w:rsid w:val="7169C7D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 w:type="paragraph" w:styleId="NormaleWeb">
    <w:name w:val="Normal (Web)"/>
    <w:basedOn w:val="Normale"/>
    <w:uiPriority w:val="99"/>
    <w:semiHidden/>
    <w:unhideWhenUsed/>
    <w:rsid w:val="00A801C1"/>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66152006">
      <w:bodyDiv w:val="1"/>
      <w:marLeft w:val="0"/>
      <w:marRight w:val="0"/>
      <w:marTop w:val="0"/>
      <w:marBottom w:val="0"/>
      <w:divBdr>
        <w:top w:val="none" w:sz="0" w:space="0" w:color="auto"/>
        <w:left w:val="none" w:sz="0" w:space="0" w:color="auto"/>
        <w:bottom w:val="none" w:sz="0" w:space="0" w:color="auto"/>
        <w:right w:val="none" w:sz="0" w:space="0" w:color="auto"/>
      </w:divBdr>
      <w:divsChild>
        <w:div w:id="243223315">
          <w:marLeft w:val="0"/>
          <w:marRight w:val="0"/>
          <w:marTop w:val="300"/>
          <w:marBottom w:val="0"/>
          <w:divBdr>
            <w:top w:val="none" w:sz="0" w:space="0" w:color="auto"/>
            <w:left w:val="none" w:sz="0" w:space="0" w:color="auto"/>
            <w:bottom w:val="none" w:sz="0" w:space="0" w:color="auto"/>
            <w:right w:val="none" w:sz="0" w:space="0" w:color="auto"/>
          </w:divBdr>
          <w:divsChild>
            <w:div w:id="2104447769">
              <w:marLeft w:val="300"/>
              <w:marRight w:val="1800"/>
              <w:marTop w:val="0"/>
              <w:marBottom w:val="300"/>
              <w:divBdr>
                <w:top w:val="none" w:sz="0" w:space="0" w:color="auto"/>
                <w:left w:val="none" w:sz="0" w:space="0" w:color="auto"/>
                <w:bottom w:val="none" w:sz="0" w:space="0" w:color="auto"/>
                <w:right w:val="none" w:sz="0" w:space="0" w:color="auto"/>
              </w:divBdr>
              <w:divsChild>
                <w:div w:id="942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7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ndazionefedericozeri.github.io/Mercato_dell_arte/html/dettagli/dettaglio_BA_II.html" TargetMode="External"/><Relationship Id="rId3" Type="http://schemas.openxmlformats.org/officeDocument/2006/relationships/styles" Target="styles.xml"/><Relationship Id="rId7" Type="http://schemas.openxmlformats.org/officeDocument/2006/relationships/hyperlink" Target="https://fondazionefedericozeri.github.io/Mercato_dell_arte/html/dettagli/dettaglio_BA_I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CO_III.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ndazionefedericozeri.github.io/Mercato_dell_arte/html/dettagli/dettaglio_J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991E1-973D-4592-8279-2156519E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18</cp:revision>
  <dcterms:created xsi:type="dcterms:W3CDTF">2024-09-06T09:12:00Z</dcterms:created>
  <dcterms:modified xsi:type="dcterms:W3CDTF">2024-09-17T10:08:00Z</dcterms:modified>
</cp:coreProperties>
</file>