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E711D" w14:textId="1E11E9D3" w:rsidR="00E966A4" w:rsidRDefault="002E61FA">
      <w:pPr>
        <w:rPr>
          <w:b/>
          <w:bCs/>
        </w:rPr>
      </w:pPr>
      <w:r w:rsidRPr="00366823">
        <w:rPr>
          <w:b/>
          <w:bCs/>
        </w:rPr>
        <w:t>MICHELE LAZZARONI (1863-1934)</w:t>
      </w:r>
    </w:p>
    <w:p w14:paraId="3B7D9260" w14:textId="4B3AC06E" w:rsidR="002E61FA" w:rsidRDefault="002E61FA">
      <w:r>
        <w:t xml:space="preserve">Questa singolare figura di </w:t>
      </w:r>
      <w:proofErr w:type="spellStart"/>
      <w:r w:rsidRPr="75CFF44E">
        <w:rPr>
          <w:i/>
          <w:iCs/>
        </w:rPr>
        <w:t>marchand</w:t>
      </w:r>
      <w:proofErr w:type="spellEnd"/>
      <w:r w:rsidR="00FE09E4" w:rsidRPr="75CFF44E">
        <w:rPr>
          <w:i/>
          <w:iCs/>
        </w:rPr>
        <w:t>-</w:t>
      </w:r>
      <w:r w:rsidRPr="75CFF44E">
        <w:rPr>
          <w:i/>
          <w:iCs/>
        </w:rPr>
        <w:t>amateur</w:t>
      </w:r>
      <w:r w:rsidR="00E26EEE">
        <w:t>, nonché collezionista e restauratore,</w:t>
      </w:r>
      <w:r>
        <w:t xml:space="preserve"> è stata</w:t>
      </w:r>
      <w:r w:rsidR="6500FD61">
        <w:t xml:space="preserve"> </w:t>
      </w:r>
      <w:r>
        <w:t xml:space="preserve">approfondita negli ultimi anni dagli studi di Elisabetta </w:t>
      </w:r>
      <w:proofErr w:type="spellStart"/>
      <w:r>
        <w:t>Sambo</w:t>
      </w:r>
      <w:proofErr w:type="spellEnd"/>
      <w:r>
        <w:t xml:space="preserve"> e Loredana </w:t>
      </w:r>
      <w:proofErr w:type="spellStart"/>
      <w:r>
        <w:t>Lorizzo</w:t>
      </w:r>
      <w:proofErr w:type="spellEnd"/>
      <w:r>
        <w:t>.</w:t>
      </w:r>
    </w:p>
    <w:p w14:paraId="74759DDD" w14:textId="5F99D34C" w:rsidR="00E26EEE" w:rsidRDefault="002E61FA">
      <w:r>
        <w:t>Nato a Roma nel 1863, si formò come pittore alla scuola d</w:t>
      </w:r>
      <w:r w:rsidR="00E26EEE">
        <w:t>ell’artista sivigliano</w:t>
      </w:r>
      <w:r>
        <w:t xml:space="preserve"> Francisco </w:t>
      </w:r>
      <w:proofErr w:type="spellStart"/>
      <w:r>
        <w:t>Peralta</w:t>
      </w:r>
      <w:proofErr w:type="spellEnd"/>
      <w:r>
        <w:t xml:space="preserve"> del Campo ma intraprese ben presto una carriera </w:t>
      </w:r>
      <w:r w:rsidR="00E26EEE">
        <w:t>nel ca</w:t>
      </w:r>
      <w:r>
        <w:t xml:space="preserve">mpo </w:t>
      </w:r>
      <w:r w:rsidR="00E26EEE">
        <w:t>dell’alta finanza</w:t>
      </w:r>
      <w:r>
        <w:t xml:space="preserve"> divenendo il direttore della Banca Romana. </w:t>
      </w:r>
      <w:r w:rsidR="00FE09E4">
        <w:t xml:space="preserve">Nel 1893 </w:t>
      </w:r>
      <w:proofErr w:type="spellStart"/>
      <w:r>
        <w:t>uno</w:t>
      </w:r>
      <w:proofErr w:type="spellEnd"/>
      <w:r>
        <w:t xml:space="preserve"> </w:t>
      </w:r>
      <w:r w:rsidR="00FE09E4">
        <w:t xml:space="preserve">grosso </w:t>
      </w:r>
      <w:r>
        <w:t>scandalo travolse l’istitu</w:t>
      </w:r>
      <w:r w:rsidR="00366823">
        <w:t>to bancario</w:t>
      </w:r>
      <w:r>
        <w:t xml:space="preserve"> port</w:t>
      </w:r>
      <w:r w:rsidR="00FE09E4">
        <w:t>ando Lazzaroni</w:t>
      </w:r>
      <w:r>
        <w:t xml:space="preserve"> a una condanna</w:t>
      </w:r>
      <w:r w:rsidR="0098405D">
        <w:t>,</w:t>
      </w:r>
      <w:r>
        <w:t xml:space="preserve"> scontata anche con una breve detenzione</w:t>
      </w:r>
      <w:r w:rsidR="00FE09E4">
        <w:t xml:space="preserve">. Egli </w:t>
      </w:r>
      <w:r w:rsidR="00E26EEE">
        <w:t xml:space="preserve">si rivolse </w:t>
      </w:r>
      <w:r w:rsidR="00FE09E4">
        <w:t xml:space="preserve">quindi </w:t>
      </w:r>
      <w:r w:rsidR="00E26EEE">
        <w:t>al mondo del</w:t>
      </w:r>
      <w:r w:rsidR="00366823">
        <w:t>l’antiquariato</w:t>
      </w:r>
      <w:r w:rsidR="00E26EEE">
        <w:t xml:space="preserve"> iniziando ad acquisire e </w:t>
      </w:r>
      <w:r w:rsidR="00681BA8">
        <w:t xml:space="preserve">a </w:t>
      </w:r>
      <w:r w:rsidR="00E26EEE">
        <w:t xml:space="preserve">vendere </w:t>
      </w:r>
      <w:r w:rsidR="00681BA8">
        <w:t>opere</w:t>
      </w:r>
      <w:r w:rsidR="00F45DF8">
        <w:t>,</w:t>
      </w:r>
      <w:r w:rsidR="00366823">
        <w:t xml:space="preserve"> in parte destinate alla sua collezione privata, in parte rimesse sul mercato</w:t>
      </w:r>
      <w:r w:rsidR="00681BA8">
        <w:t>.</w:t>
      </w:r>
    </w:p>
    <w:p w14:paraId="18029424" w14:textId="3813D189" w:rsidR="002E61FA" w:rsidRDefault="00E26EEE">
      <w:r>
        <w:t xml:space="preserve">Lazzaroni esercitò la sua attività </w:t>
      </w:r>
      <w:r w:rsidR="00FE09E4">
        <w:t>presso le proprie</w:t>
      </w:r>
      <w:r>
        <w:t xml:space="preserve"> </w:t>
      </w:r>
      <w:r w:rsidR="00B570CB">
        <w:t>abitazioni</w:t>
      </w:r>
      <w:r>
        <w:t>: a Roma</w:t>
      </w:r>
      <w:r w:rsidR="00FE09E4">
        <w:t>,</w:t>
      </w:r>
      <w:r>
        <w:t xml:space="preserve"> </w:t>
      </w:r>
      <w:r w:rsidR="00B570CB">
        <w:t xml:space="preserve">in </w:t>
      </w:r>
      <w:r>
        <w:t xml:space="preserve">una Villa fatta costruire nel 1892 nel quartiere di Tor di Quinto </w:t>
      </w:r>
      <w:r w:rsidR="00681BA8">
        <w:t xml:space="preserve">che </w:t>
      </w:r>
      <w:r>
        <w:t xml:space="preserve">probabilmente lui stesso </w:t>
      </w:r>
      <w:r w:rsidR="00681BA8">
        <w:t>contribuì a decorare</w:t>
      </w:r>
      <w:r>
        <w:t xml:space="preserve">; a Parigi </w:t>
      </w:r>
      <w:r w:rsidR="00681BA8">
        <w:t xml:space="preserve">in un palazzo </w:t>
      </w:r>
      <w:r>
        <w:t xml:space="preserve">al numero 16 di Rue Spontini; a Nizza a Villa Madeleine, </w:t>
      </w:r>
      <w:r w:rsidR="003A1190">
        <w:t>eretta</w:t>
      </w:r>
      <w:r>
        <w:t xml:space="preserve"> all’inizio del XX secolo. </w:t>
      </w:r>
    </w:p>
    <w:p w14:paraId="2D251306" w14:textId="3927B4C4" w:rsidR="00366823" w:rsidRDefault="00366823">
      <w:r>
        <w:t>Fin dai primi anni del 1900 prese contatti con i maggiori storici dell’arte dell’epoca</w:t>
      </w:r>
      <w:r w:rsidR="00B570CB">
        <w:t xml:space="preserve">, in particolare Adolfo Venturi e Bernard </w:t>
      </w:r>
      <w:proofErr w:type="spellStart"/>
      <w:r w:rsidR="00B570CB">
        <w:t>Berenson</w:t>
      </w:r>
      <w:proofErr w:type="spellEnd"/>
      <w:r w:rsidR="00B570CB">
        <w:t>,</w:t>
      </w:r>
      <w:r>
        <w:t xml:space="preserve"> che utilizzò come consulent</w:t>
      </w:r>
      <w:r w:rsidR="00A924C8">
        <w:t>i</w:t>
      </w:r>
      <w:r>
        <w:t xml:space="preserve"> e mediatori</w:t>
      </w:r>
      <w:r w:rsidR="00B570CB">
        <w:t xml:space="preserve">. Corredate </w:t>
      </w:r>
      <w:r w:rsidR="004E7C09">
        <w:t>dai loro expertises</w:t>
      </w:r>
      <w:r w:rsidR="00B570CB">
        <w:t xml:space="preserve">, che </w:t>
      </w:r>
      <w:r w:rsidR="0098405D">
        <w:t xml:space="preserve">egli </w:t>
      </w:r>
      <w:r w:rsidR="00B570CB">
        <w:t>chiedeva di vergare sul retro d</w:t>
      </w:r>
      <w:r w:rsidR="00A75888">
        <w:t>i</w:t>
      </w:r>
      <w:r w:rsidR="00B570CB">
        <w:t xml:space="preserve"> fotografie</w:t>
      </w:r>
      <w:r w:rsidR="00A30F24">
        <w:t xml:space="preserve"> che si faceva realizzare da ditte quali</w:t>
      </w:r>
      <w:r w:rsidR="00A75888">
        <w:t xml:space="preserve"> </w:t>
      </w:r>
      <w:proofErr w:type="spellStart"/>
      <w:r w:rsidR="00A75888">
        <w:t>Braun</w:t>
      </w:r>
      <w:proofErr w:type="spellEnd"/>
      <w:r w:rsidR="00A75888">
        <w:t xml:space="preserve"> &amp; </w:t>
      </w:r>
      <w:proofErr w:type="spellStart"/>
      <w:r w:rsidR="00A75888">
        <w:t>Cie</w:t>
      </w:r>
      <w:proofErr w:type="spellEnd"/>
      <w:r w:rsidR="00A75888">
        <w:t xml:space="preserve">, </w:t>
      </w:r>
      <w:proofErr w:type="spellStart"/>
      <w:r w:rsidR="00A75888">
        <w:t>Giraudon</w:t>
      </w:r>
      <w:proofErr w:type="spellEnd"/>
      <w:r w:rsidR="00A75888">
        <w:t xml:space="preserve"> </w:t>
      </w:r>
      <w:proofErr w:type="gramStart"/>
      <w:r w:rsidR="00A75888">
        <w:t>e</w:t>
      </w:r>
      <w:r w:rsidR="007F39C8">
        <w:t xml:space="preserve"> </w:t>
      </w:r>
      <w:r w:rsidR="00A30F24">
        <w:t xml:space="preserve"> </w:t>
      </w:r>
      <w:proofErr w:type="spellStart"/>
      <w:r w:rsidR="00EE4693" w:rsidRPr="00EE4693">
        <w:t>Bernès</w:t>
      </w:r>
      <w:proofErr w:type="spellEnd"/>
      <w:proofErr w:type="gramEnd"/>
      <w:r w:rsidR="00EE4693" w:rsidRPr="00EE4693">
        <w:t xml:space="preserve">, </w:t>
      </w:r>
      <w:proofErr w:type="spellStart"/>
      <w:r w:rsidR="00EE4693" w:rsidRPr="00EE4693">
        <w:t>Marouteau</w:t>
      </w:r>
      <w:proofErr w:type="spellEnd"/>
      <w:r w:rsidR="00EE4693" w:rsidRPr="00EE4693">
        <w:t xml:space="preserve"> &amp; C.ie</w:t>
      </w:r>
      <w:r w:rsidR="00A924C8">
        <w:t>,</w:t>
      </w:r>
      <w:r w:rsidR="00B570CB">
        <w:t xml:space="preserve"> i dipinti </w:t>
      </w:r>
      <w:r w:rsidR="007D05EF">
        <w:t xml:space="preserve">esaminati </w:t>
      </w:r>
      <w:r w:rsidR="00B570CB">
        <w:t>venivano</w:t>
      </w:r>
      <w:r w:rsidR="00A924C8">
        <w:t xml:space="preserve"> </w:t>
      </w:r>
      <w:r w:rsidR="007D05EF">
        <w:t xml:space="preserve">proposti a collezionisti o ad alti agenti, </w:t>
      </w:r>
      <w:r w:rsidR="00A924C8">
        <w:t>in particolare a</w:t>
      </w:r>
      <w:r w:rsidR="00B570CB">
        <w:t>lla casa</w:t>
      </w:r>
      <w:r w:rsidR="00A924C8">
        <w:t xml:space="preserve"> </w:t>
      </w:r>
      <w:proofErr w:type="spellStart"/>
      <w:r w:rsidR="00A924C8">
        <w:t>Duveen</w:t>
      </w:r>
      <w:proofErr w:type="spellEnd"/>
      <w:r w:rsidR="007D05EF">
        <w:t>,</w:t>
      </w:r>
      <w:r w:rsidR="00A924C8">
        <w:t xml:space="preserve"> </w:t>
      </w:r>
      <w:r w:rsidR="00B570CB">
        <w:t xml:space="preserve">che </w:t>
      </w:r>
      <w:r w:rsidR="0015253B">
        <w:t>pro</w:t>
      </w:r>
      <w:r w:rsidR="00621F2E">
        <w:t xml:space="preserve">cedeva </w:t>
      </w:r>
      <w:r w:rsidR="00B570CB">
        <w:t>a piazzarli sul mercato</w:t>
      </w:r>
      <w:r w:rsidR="004E7C09">
        <w:t>, soprattutto</w:t>
      </w:r>
      <w:r w:rsidR="00B570CB">
        <w:t xml:space="preserve"> americano</w:t>
      </w:r>
      <w:r>
        <w:t xml:space="preserve">. </w:t>
      </w:r>
      <w:r w:rsidR="00B570CB">
        <w:t>Qualora il pezzo antico non fosse di qualità</w:t>
      </w:r>
      <w:r w:rsidR="00FE09E4">
        <w:t xml:space="preserve"> ritenuta sufficiente</w:t>
      </w:r>
      <w:r w:rsidR="00B570CB">
        <w:t xml:space="preserve">, Lazzaroni </w:t>
      </w:r>
      <w:r w:rsidR="0015253B">
        <w:t>provvedeva</w:t>
      </w:r>
      <w:r w:rsidR="00B570CB">
        <w:t xml:space="preserve">, di suo pugno o tramite restauratori conniventi, a </w:t>
      </w:r>
      <w:r w:rsidR="00621F2E">
        <w:t>‘</w:t>
      </w:r>
      <w:r w:rsidR="00B570CB">
        <w:t>migliorarne</w:t>
      </w:r>
      <w:r w:rsidR="00621F2E">
        <w:t>’</w:t>
      </w:r>
      <w:r w:rsidR="00B570CB">
        <w:t xml:space="preserve"> l’apparenza estetica</w:t>
      </w:r>
      <w:r w:rsidR="0098405D">
        <w:t>,</w:t>
      </w:r>
      <w:r w:rsidR="00B570CB">
        <w:t xml:space="preserve"> </w:t>
      </w:r>
      <w:r w:rsidR="0015253B">
        <w:t xml:space="preserve">intervenendo </w:t>
      </w:r>
      <w:r w:rsidR="0098405D">
        <w:t xml:space="preserve">anche </w:t>
      </w:r>
      <w:r w:rsidR="0015253B">
        <w:t xml:space="preserve">con </w:t>
      </w:r>
      <w:r w:rsidR="00B570CB">
        <w:t>pesanti ridipinture.</w:t>
      </w:r>
      <w:r w:rsidR="007D05EF">
        <w:t xml:space="preserve"> Tra i professionisti con cui collaborò ci fu</w:t>
      </w:r>
      <w:r w:rsidR="00FE09E4">
        <w:t>rono</w:t>
      </w:r>
      <w:r w:rsidR="007D05EF">
        <w:t xml:space="preserve"> in particolare </w:t>
      </w:r>
      <w:r w:rsidR="004E7C09">
        <w:t xml:space="preserve">Louis </w:t>
      </w:r>
      <w:proofErr w:type="spellStart"/>
      <w:r w:rsidR="004E7C09">
        <w:t>Vergetas</w:t>
      </w:r>
      <w:proofErr w:type="spellEnd"/>
      <w:r w:rsidR="004E7C09">
        <w:t xml:space="preserve"> (1882-1961), detto </w:t>
      </w:r>
      <w:r w:rsidR="00621F2E">
        <w:t>‘</w:t>
      </w:r>
      <w:proofErr w:type="spellStart"/>
      <w:r w:rsidR="004E7C09">
        <w:t>Verzetta</w:t>
      </w:r>
      <w:proofErr w:type="spellEnd"/>
      <w:r w:rsidR="00621F2E">
        <w:t>’</w:t>
      </w:r>
      <w:r w:rsidR="004E7C09">
        <w:t xml:space="preserve">, e Luigi </w:t>
      </w:r>
      <w:proofErr w:type="spellStart"/>
      <w:r w:rsidR="004E7C09">
        <w:t>Cavenaghi</w:t>
      </w:r>
      <w:proofErr w:type="spellEnd"/>
      <w:r w:rsidR="004E7C09">
        <w:t>.</w:t>
      </w:r>
      <w:r w:rsidR="0015253B">
        <w:t xml:space="preserve"> </w:t>
      </w:r>
      <w:r w:rsidR="0098405D">
        <w:t xml:space="preserve">Con le sue operazioni </w:t>
      </w:r>
      <w:r w:rsidR="00B678A8">
        <w:t>trattò e commerciò centinaia di dipinti finendo</w:t>
      </w:r>
      <w:r w:rsidR="0098405D">
        <w:t xml:space="preserve"> per saturare musei e collezioni d’o</w:t>
      </w:r>
      <w:r w:rsidR="00B678A8">
        <w:t>l</w:t>
      </w:r>
      <w:r w:rsidR="0098405D">
        <w:t xml:space="preserve">treoceano di </w:t>
      </w:r>
      <w:r w:rsidR="00B678A8">
        <w:t>opere</w:t>
      </w:r>
      <w:r w:rsidR="0098405D">
        <w:t xml:space="preserve"> </w:t>
      </w:r>
      <w:r w:rsidR="005745C4">
        <w:t>molto ritoccat</w:t>
      </w:r>
      <w:r w:rsidR="00B678A8">
        <w:t>e</w:t>
      </w:r>
      <w:r w:rsidR="005745C4">
        <w:t xml:space="preserve"> e al limite della falsificazione, che trasmettevano </w:t>
      </w:r>
      <w:r w:rsidR="0098405D">
        <w:t>un’i</w:t>
      </w:r>
      <w:r w:rsidR="005745C4">
        <w:t>mmagine</w:t>
      </w:r>
      <w:r w:rsidR="0098405D">
        <w:t xml:space="preserve"> </w:t>
      </w:r>
      <w:r w:rsidR="005745C4">
        <w:t xml:space="preserve">alterata </w:t>
      </w:r>
      <w:r w:rsidR="0098405D">
        <w:t>d</w:t>
      </w:r>
      <w:r w:rsidR="005745C4">
        <w:t>el</w:t>
      </w:r>
      <w:r w:rsidR="0098405D">
        <w:t xml:space="preserve"> Rinascimento</w:t>
      </w:r>
      <w:r w:rsidR="005745C4">
        <w:t>, creata ad hoc per compiacere la clientela.</w:t>
      </w:r>
      <w:r w:rsidR="0098405D">
        <w:t xml:space="preserve"> </w:t>
      </w:r>
    </w:p>
    <w:p w14:paraId="2EC18C7B" w14:textId="2BDE41B3" w:rsidR="0098405D" w:rsidRDefault="0015253B">
      <w:r>
        <w:t xml:space="preserve">Lazzaroni morì nel 1934. </w:t>
      </w:r>
      <w:r w:rsidR="00FE09E4">
        <w:t>La sua collezione personale, già oggetto di due diverse alienazioni nel 189</w:t>
      </w:r>
      <w:r w:rsidR="00354F6F">
        <w:t>4</w:t>
      </w:r>
      <w:r w:rsidR="00FE09E4">
        <w:t xml:space="preserve"> in occasione di un’asta </w:t>
      </w:r>
      <w:proofErr w:type="spellStart"/>
      <w:r w:rsidR="00FE09E4">
        <w:t>Corvisieri</w:t>
      </w:r>
      <w:proofErr w:type="spellEnd"/>
      <w:r w:rsidR="00FE09E4">
        <w:t>, e nel 1952</w:t>
      </w:r>
      <w:r w:rsidR="0098405D">
        <w:t xml:space="preserve"> a Nizza</w:t>
      </w:r>
      <w:r w:rsidR="00FE09E4">
        <w:t xml:space="preserve">, </w:t>
      </w:r>
      <w:r w:rsidR="00681BA8">
        <w:t xml:space="preserve">fu </w:t>
      </w:r>
      <w:r w:rsidR="00FE09E4">
        <w:t xml:space="preserve">definitivamente dispersa in seguito a una vendita avvenuta nel 2003 a Roma. </w:t>
      </w:r>
    </w:p>
    <w:p w14:paraId="57AEE5A5" w14:textId="41BF0C6D" w:rsidR="00681BA8" w:rsidRDefault="00FE09E4">
      <w:r>
        <w:t>L’archivio fotografico</w:t>
      </w:r>
      <w:r w:rsidR="0098405D">
        <w:t xml:space="preserve"> fu ceduto dal figlio Edgardo allo </w:t>
      </w:r>
      <w:r w:rsidR="00B678A8">
        <w:t xml:space="preserve">Studio d’Arte Palma </w:t>
      </w:r>
      <w:r w:rsidR="0098405D">
        <w:t>di Roma</w:t>
      </w:r>
      <w:r w:rsidR="00B678A8">
        <w:t xml:space="preserve"> per tramite del restauratore Mario </w:t>
      </w:r>
      <w:proofErr w:type="spellStart"/>
      <w:r w:rsidR="00B678A8">
        <w:t>Modestini</w:t>
      </w:r>
      <w:proofErr w:type="spellEnd"/>
      <w:r w:rsidR="0098405D">
        <w:t xml:space="preserve">. Lì venne acquistato </w:t>
      </w:r>
      <w:r w:rsidR="00B678A8">
        <w:t>tra il 1946 e il 1949</w:t>
      </w:r>
      <w:r w:rsidR="0098405D">
        <w:t xml:space="preserve"> da Federico Zeri che ne fece un nucleo importante della propria nascente fototeca.</w:t>
      </w:r>
      <w:r>
        <w:t xml:space="preserve"> </w:t>
      </w:r>
      <w:r w:rsidR="00681BA8">
        <w:t xml:space="preserve"> </w:t>
      </w:r>
      <w:bookmarkStart w:id="0" w:name="_GoBack"/>
      <w:bookmarkEnd w:id="0"/>
    </w:p>
    <w:sectPr w:rsidR="00681BA8" w:rsidSect="009B25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052"/>
    <w:rsid w:val="00013FF5"/>
    <w:rsid w:val="00064052"/>
    <w:rsid w:val="00076987"/>
    <w:rsid w:val="000E078E"/>
    <w:rsid w:val="0011683E"/>
    <w:rsid w:val="00135D3E"/>
    <w:rsid w:val="0015253B"/>
    <w:rsid w:val="00225F6D"/>
    <w:rsid w:val="002E61FA"/>
    <w:rsid w:val="0033487F"/>
    <w:rsid w:val="00354F6F"/>
    <w:rsid w:val="00366823"/>
    <w:rsid w:val="00387FF9"/>
    <w:rsid w:val="00394A0D"/>
    <w:rsid w:val="003A1190"/>
    <w:rsid w:val="004E7C09"/>
    <w:rsid w:val="005745C4"/>
    <w:rsid w:val="005B3007"/>
    <w:rsid w:val="00621F2E"/>
    <w:rsid w:val="006518CB"/>
    <w:rsid w:val="00681BA8"/>
    <w:rsid w:val="006E64BD"/>
    <w:rsid w:val="00752613"/>
    <w:rsid w:val="007D05EF"/>
    <w:rsid w:val="007E7E72"/>
    <w:rsid w:val="007F39C8"/>
    <w:rsid w:val="008E3074"/>
    <w:rsid w:val="008E40DD"/>
    <w:rsid w:val="00935F8A"/>
    <w:rsid w:val="0098405D"/>
    <w:rsid w:val="009B25B6"/>
    <w:rsid w:val="00A30F24"/>
    <w:rsid w:val="00A67994"/>
    <w:rsid w:val="00A75888"/>
    <w:rsid w:val="00A924C8"/>
    <w:rsid w:val="00B570CB"/>
    <w:rsid w:val="00B678A8"/>
    <w:rsid w:val="00D52B15"/>
    <w:rsid w:val="00E26EEE"/>
    <w:rsid w:val="00E57021"/>
    <w:rsid w:val="00E966A4"/>
    <w:rsid w:val="00EE4693"/>
    <w:rsid w:val="00F45DF8"/>
    <w:rsid w:val="00FB2EF4"/>
    <w:rsid w:val="00FB4A46"/>
    <w:rsid w:val="00FE09E4"/>
    <w:rsid w:val="00FE3311"/>
    <w:rsid w:val="0778C0E9"/>
    <w:rsid w:val="0C413D92"/>
    <w:rsid w:val="19CBAEA1"/>
    <w:rsid w:val="448E7CAA"/>
    <w:rsid w:val="5B1959C3"/>
    <w:rsid w:val="6500FD61"/>
    <w:rsid w:val="69185D40"/>
    <w:rsid w:val="75CFF44E"/>
    <w:rsid w:val="78D8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D3F3B"/>
  <w15:chartTrackingRefBased/>
  <w15:docId w15:val="{B6472AC2-7E42-49D1-B1A7-8179DDB1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013F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52613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752613"/>
    <w:rPr>
      <w:color w:val="605E5C"/>
      <w:shd w:val="clear" w:color="auto" w:fill="E1DFDD"/>
    </w:rPr>
  </w:style>
  <w:style w:type="paragraph" w:styleId="Testonotaapidipagina">
    <w:name w:val="footnote text"/>
    <w:basedOn w:val="Normale"/>
    <w:link w:val="TestonotaapidipaginaCarattere"/>
    <w:unhideWhenUsed/>
    <w:rsid w:val="00394A0D"/>
    <w:pPr>
      <w:spacing w:after="0" w:line="240" w:lineRule="auto"/>
    </w:pPr>
    <w:rPr>
      <w:rFonts w:ascii="Calibri" w:eastAsia="Calibri" w:hAnsi="Calibri" w:cs="Calibri"/>
      <w:kern w:val="0"/>
      <w:sz w:val="20"/>
      <w:szCs w:val="20"/>
      <w:lang w:eastAsia="it-IT"/>
      <w14:ligatures w14:val="none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394A0D"/>
    <w:rPr>
      <w:rFonts w:ascii="Calibri" w:eastAsia="Calibri" w:hAnsi="Calibri" w:cs="Calibri"/>
      <w:kern w:val="0"/>
      <w:sz w:val="20"/>
      <w:szCs w:val="20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3FF5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2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Mambelli</dc:creator>
  <cp:keywords/>
  <dc:description/>
  <cp:lastModifiedBy>Valentina Rossetti</cp:lastModifiedBy>
  <cp:revision>33</cp:revision>
  <dcterms:created xsi:type="dcterms:W3CDTF">2024-06-25T09:08:00Z</dcterms:created>
  <dcterms:modified xsi:type="dcterms:W3CDTF">2024-09-01T22:29:00Z</dcterms:modified>
</cp:coreProperties>
</file>