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19B6" w14:textId="77777777" w:rsidR="00C02618" w:rsidRDefault="00C02618" w:rsidP="00C02618">
      <w:pPr>
        <w:rPr>
          <w:rFonts w:ascii="Baskerville Old Face" w:hAnsi="Baskerville Old Face" w:cstheme="minorHAnsi"/>
          <w:b/>
          <w:bCs/>
          <w:lang w:val="it-IT"/>
        </w:rPr>
      </w:pPr>
    </w:p>
    <w:p w14:paraId="3154325F" w14:textId="3DE4D37C" w:rsidR="00C02618" w:rsidRPr="00C02618" w:rsidRDefault="00C02618" w:rsidP="00C02618">
      <w:pPr>
        <w:rPr>
          <w:rFonts w:ascii="Baskerville Old Face" w:hAnsi="Baskerville Old Face" w:cstheme="minorHAnsi"/>
          <w:bCs/>
          <w:lang w:val="it-IT"/>
        </w:rPr>
      </w:pPr>
      <w:r w:rsidRPr="00C02618">
        <w:rPr>
          <w:rFonts w:ascii="Baskerville Old Face" w:hAnsi="Baskerville Old Face" w:cstheme="minorHAnsi"/>
          <w:bCs/>
          <w:lang w:val="it-IT"/>
        </w:rPr>
        <w:t>Filippo Tavazzi (1857-1924) fu un antiquario romano attivo tra Otto e Novecento. Nel corso del tempo aprì nella capitale diverse sedi (Fontanella di Borghese, Piazza di Spagna e via Condotti), tutte situate in eleganti palazzi, nei quali esponeva oggetti di antichità e belle arti.</w:t>
      </w:r>
    </w:p>
    <w:p w14:paraId="2C48C236" w14:textId="706F0A0D" w:rsidR="00C02618" w:rsidRPr="00C02618" w:rsidRDefault="00C02618" w:rsidP="00C02618">
      <w:pPr>
        <w:rPr>
          <w:rFonts w:ascii="Baskerville Old Face" w:hAnsi="Baskerville Old Face" w:cstheme="minorHAnsi"/>
          <w:bCs/>
          <w:lang w:val="it-IT"/>
        </w:rPr>
      </w:pPr>
      <w:r w:rsidRPr="00C02618">
        <w:rPr>
          <w:rFonts w:ascii="Baskerville Old Face" w:hAnsi="Baskerville Old Face" w:cstheme="minorHAnsi"/>
          <w:bCs/>
          <w:lang w:val="it-IT"/>
        </w:rPr>
        <w:t xml:space="preserve">Non sono molte le notizie riguardanti la vita del mercante. Ricordato da Ludwig </w:t>
      </w:r>
      <w:proofErr w:type="spellStart"/>
      <w:r w:rsidRPr="00C02618">
        <w:rPr>
          <w:rFonts w:ascii="Baskerville Old Face" w:hAnsi="Baskerville Old Face" w:cstheme="minorHAnsi"/>
          <w:bCs/>
          <w:lang w:val="it-IT"/>
        </w:rPr>
        <w:t>Pollak</w:t>
      </w:r>
      <w:proofErr w:type="spellEnd"/>
      <w:r w:rsidRPr="00C02618">
        <w:rPr>
          <w:rFonts w:ascii="Baskerville Old Face" w:hAnsi="Baskerville Old Face" w:cstheme="minorHAnsi"/>
          <w:bCs/>
          <w:lang w:val="it-IT"/>
        </w:rPr>
        <w:t xml:space="preserve"> nelle sue memorie, ebbe uno stretto rapporto con il conte Gregor </w:t>
      </w:r>
      <w:proofErr w:type="spellStart"/>
      <w:r w:rsidRPr="00C02618">
        <w:rPr>
          <w:rFonts w:ascii="Baskerville Old Face" w:hAnsi="Baskerville Old Face" w:cstheme="minorHAnsi"/>
          <w:bCs/>
          <w:lang w:val="it-IT"/>
        </w:rPr>
        <w:t>Stroganoff</w:t>
      </w:r>
      <w:proofErr w:type="spellEnd"/>
      <w:r w:rsidRPr="00C02618">
        <w:rPr>
          <w:rFonts w:ascii="Baskerville Old Face" w:hAnsi="Baskerville Old Face" w:cstheme="minorHAnsi"/>
          <w:bCs/>
          <w:lang w:val="it-IT"/>
        </w:rPr>
        <w:t xml:space="preserve"> (1770-1857), del quale fu amico e confidente.</w:t>
      </w:r>
      <w:r w:rsidR="00212B33">
        <w:rPr>
          <w:rFonts w:ascii="Baskerville Old Face" w:hAnsi="Baskerville Old Face" w:cstheme="minorHAnsi"/>
          <w:bCs/>
          <w:lang w:val="it-IT"/>
        </w:rPr>
        <w:t xml:space="preserve"> </w:t>
      </w:r>
      <w:r w:rsidR="00212B33" w:rsidRPr="00212B33">
        <w:rPr>
          <w:rFonts w:ascii="Baskerville Old Face" w:hAnsi="Baskerville Old Face" w:cstheme="minorHAnsi"/>
          <w:bCs/>
        </w:rPr>
        <w:t>&lt;</w:t>
      </w:r>
      <w:proofErr w:type="spellStart"/>
      <w:r w:rsidR="00212B33" w:rsidRPr="00212B33">
        <w:rPr>
          <w:rFonts w:ascii="Baskerville Old Face" w:hAnsi="Baskerville Old Face" w:cstheme="minorHAnsi"/>
          <w:bCs/>
        </w:rPr>
        <w:t>br</w:t>
      </w:r>
      <w:proofErr w:type="spellEnd"/>
      <w:r w:rsidR="00212B33" w:rsidRPr="00212B33">
        <w:rPr>
          <w:rFonts w:ascii="Baskerville Old Face" w:hAnsi="Baskerville Old Face" w:cstheme="minorHAnsi"/>
          <w:bCs/>
        </w:rPr>
        <w:t>&gt; &lt;</w:t>
      </w:r>
      <w:proofErr w:type="spellStart"/>
      <w:r w:rsidR="00212B33" w:rsidRPr="00212B33">
        <w:rPr>
          <w:rFonts w:ascii="Baskerville Old Face" w:hAnsi="Baskerville Old Face" w:cstheme="minorHAnsi"/>
          <w:bCs/>
        </w:rPr>
        <w:t>br</w:t>
      </w:r>
      <w:proofErr w:type="spellEnd"/>
      <w:r w:rsidR="00212B33" w:rsidRPr="00212B33">
        <w:rPr>
          <w:rFonts w:ascii="Baskerville Old Face" w:hAnsi="Baskerville Old Face" w:cstheme="minorHAnsi"/>
          <w:bCs/>
        </w:rPr>
        <w:t>&gt;</w:t>
      </w:r>
    </w:p>
    <w:p w14:paraId="7E4F6742" w14:textId="77777777" w:rsidR="00C02618" w:rsidRPr="00C02618" w:rsidRDefault="00C02618" w:rsidP="00C02618">
      <w:pPr>
        <w:rPr>
          <w:rFonts w:ascii="Baskerville Old Face" w:hAnsi="Baskerville Old Face" w:cstheme="minorHAnsi"/>
          <w:bCs/>
          <w:lang w:val="it-IT"/>
        </w:rPr>
      </w:pPr>
    </w:p>
    <w:p w14:paraId="4739406B" w14:textId="7EB8192F" w:rsidR="00C02618" w:rsidRPr="00C02618" w:rsidRDefault="00C02618" w:rsidP="00C02618">
      <w:pPr>
        <w:rPr>
          <w:rFonts w:ascii="Baskerville Old Face" w:hAnsi="Baskerville Old Face" w:cstheme="minorHAnsi"/>
          <w:bCs/>
          <w:lang w:val="it-IT"/>
        </w:rPr>
      </w:pPr>
      <w:r w:rsidRPr="00C02618">
        <w:rPr>
          <w:rFonts w:ascii="Baskerville Old Face" w:hAnsi="Baskerville Old Face" w:cstheme="minorHAnsi"/>
          <w:bCs/>
          <w:lang w:val="it-IT"/>
        </w:rPr>
        <w:t>Nei primi del Novecento</w:t>
      </w:r>
      <w:r w:rsidR="00BE334B">
        <w:rPr>
          <w:rFonts w:ascii="Baskerville Old Face" w:hAnsi="Baskerville Old Face" w:cstheme="minorHAnsi"/>
          <w:bCs/>
          <w:lang w:val="it-IT"/>
        </w:rPr>
        <w:t>,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 Tavazzi acquistò un villino ai Parioli che fece decorare in stile moresco dal pittore il pittore sivigliano José Villegas Cordero (1844-1921). Qui espose la collezione Santini, da lui acquistata in toto a Ferrara, che conteneva un numero importante di opere di maestri ferraresi. L’antiquario vi risiedette fino alla morte, avvenuta nel 1924</w:t>
      </w:r>
      <w:r w:rsidR="00BE334B">
        <w:rPr>
          <w:rFonts w:ascii="Baskerville Old Face" w:hAnsi="Baskerville Old Face" w:cstheme="minorHAnsi"/>
          <w:bCs/>
          <w:lang w:val="it-IT"/>
        </w:rPr>
        <w:t xml:space="preserve">, dopo che </w:t>
      </w:r>
      <w:r w:rsidRPr="00C02618">
        <w:rPr>
          <w:rFonts w:ascii="Baskerville Old Face" w:hAnsi="Baskerville Old Face" w:cstheme="minorHAnsi"/>
          <w:bCs/>
          <w:lang w:val="it-IT"/>
        </w:rPr>
        <w:t>un grave dissesto finanziario causato da alcune sfortunate compravendite nel settore immobiliare</w:t>
      </w:r>
      <w:r w:rsidR="00BE334B">
        <w:rPr>
          <w:rFonts w:ascii="Baskerville Old Face" w:hAnsi="Baskerville Old Face" w:cstheme="minorHAnsi"/>
          <w:bCs/>
          <w:lang w:val="it-IT"/>
        </w:rPr>
        <w:t xml:space="preserve"> aveva scosso i suoi ultimi anni.</w:t>
      </w:r>
      <w:r w:rsidR="00212B33">
        <w:rPr>
          <w:rFonts w:ascii="Baskerville Old Face" w:hAnsi="Baskerville Old Face" w:cstheme="minorHAnsi"/>
          <w:bCs/>
          <w:lang w:val="it-IT"/>
        </w:rPr>
        <w:t xml:space="preserve"> </w:t>
      </w:r>
      <w:r w:rsidR="00212B33" w:rsidRPr="00212B33">
        <w:rPr>
          <w:rFonts w:ascii="Baskerville Old Face" w:hAnsi="Baskerville Old Face" w:cstheme="minorHAnsi"/>
          <w:bCs/>
        </w:rPr>
        <w:t>&lt;</w:t>
      </w:r>
      <w:proofErr w:type="spellStart"/>
      <w:r w:rsidR="00212B33" w:rsidRPr="00212B33">
        <w:rPr>
          <w:rFonts w:ascii="Baskerville Old Face" w:hAnsi="Baskerville Old Face" w:cstheme="minorHAnsi"/>
          <w:bCs/>
        </w:rPr>
        <w:t>br</w:t>
      </w:r>
      <w:proofErr w:type="spellEnd"/>
      <w:r w:rsidR="00212B33" w:rsidRPr="00212B33">
        <w:rPr>
          <w:rFonts w:ascii="Baskerville Old Face" w:hAnsi="Baskerville Old Face" w:cstheme="minorHAnsi"/>
          <w:bCs/>
        </w:rPr>
        <w:t>&gt; &lt;</w:t>
      </w:r>
      <w:proofErr w:type="spellStart"/>
      <w:r w:rsidR="00212B33" w:rsidRPr="00212B33">
        <w:rPr>
          <w:rFonts w:ascii="Baskerville Old Face" w:hAnsi="Baskerville Old Face" w:cstheme="minorHAnsi"/>
          <w:bCs/>
        </w:rPr>
        <w:t>br</w:t>
      </w:r>
      <w:proofErr w:type="spellEnd"/>
      <w:r w:rsidR="00212B33" w:rsidRPr="00212B33">
        <w:rPr>
          <w:rFonts w:ascii="Baskerville Old Face" w:hAnsi="Baskerville Old Face" w:cstheme="minorHAnsi"/>
          <w:bCs/>
        </w:rPr>
        <w:t>&gt;</w:t>
      </w:r>
    </w:p>
    <w:p w14:paraId="7A692302" w14:textId="7EA497D7" w:rsidR="00C02618" w:rsidRDefault="00C02618" w:rsidP="00C02618">
      <w:pPr>
        <w:rPr>
          <w:rFonts w:ascii="Baskerville Old Face" w:hAnsi="Baskerville Old Face" w:cstheme="minorHAnsi"/>
          <w:bCs/>
          <w:lang w:val="it-IT"/>
        </w:rPr>
      </w:pPr>
    </w:p>
    <w:p w14:paraId="207BD57D" w14:textId="60833406" w:rsidR="00A75D11" w:rsidRPr="00C02618" w:rsidRDefault="004F0E08" w:rsidP="00C02618">
      <w:r w:rsidRPr="00C02618">
        <w:rPr>
          <w:rFonts w:ascii="Baskerville Old Face" w:hAnsi="Baskerville Old Face" w:cstheme="minorHAnsi"/>
          <w:bCs/>
          <w:lang w:val="it-IT"/>
        </w:rPr>
        <w:t xml:space="preserve">Oltre a gestire la galleria in proprio, </w:t>
      </w:r>
      <w:r>
        <w:rPr>
          <w:rFonts w:ascii="Baskerville Old Face" w:hAnsi="Baskerville Old Face" w:cstheme="minorHAnsi"/>
          <w:bCs/>
          <w:lang w:val="it-IT"/>
        </w:rPr>
        <w:t xml:space="preserve">all’inizio del XX secolo, 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Tavazzi si unì in società con </w:t>
      </w:r>
      <w:r>
        <w:rPr>
          <w:rFonts w:ascii="Baskerville Old Face" w:hAnsi="Baskerville Old Face" w:cstheme="minorHAnsi"/>
          <w:bCs/>
          <w:lang w:val="it-IT"/>
        </w:rPr>
        <w:t>gli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 </w:t>
      </w:r>
      <w:r w:rsidR="002C49D4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2C49D4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2C49D4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2C49D4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2C49D4" w:rsidRPr="0093092C">
        <w:rPr>
          <w:rFonts w:eastAsiaTheme="minorEastAsia"/>
          <w:color w:val="24292E"/>
          <w:sz w:val="21"/>
          <w:szCs w:val="21"/>
        </w:rPr>
        <w:t>=</w:t>
      </w:r>
      <w:r w:rsidR="002C49D4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6" w:history="1">
        <w:proofErr w:type="spellStart"/>
        <w:r w:rsidR="002C49D4" w:rsidRPr="0093092C">
          <w:rPr>
            <w:rStyle w:val="Collegamentoipertestuale"/>
            <w:rFonts w:eastAsiaTheme="minorEastAsia"/>
            <w:sz w:val="21"/>
            <w:szCs w:val="21"/>
          </w:rPr>
          <w:t>Dettaglio</w:t>
        </w:r>
        <w:proofErr w:type="spellEnd"/>
        <w:r w:rsidR="002C49D4" w:rsidRPr="0093092C">
          <w:rPr>
            <w:rStyle w:val="Collegamentoipertestuale"/>
            <w:rFonts w:eastAsiaTheme="minorEastAsia"/>
            <w:sz w:val="21"/>
            <w:szCs w:val="21"/>
          </w:rPr>
          <w:t xml:space="preserve"> </w:t>
        </w:r>
        <w:proofErr w:type="spellStart"/>
        <w:r w:rsidR="002C49D4" w:rsidRPr="0093092C">
          <w:rPr>
            <w:rStyle w:val="Collegamentoipertestuale"/>
            <w:rFonts w:eastAsiaTheme="minorEastAsia"/>
            <w:sz w:val="21"/>
            <w:szCs w:val="21"/>
          </w:rPr>
          <w:t>Antiquari</w:t>
        </w:r>
        <w:proofErr w:type="spellEnd"/>
        <w:r w:rsidR="002C49D4" w:rsidRPr="0093092C">
          <w:rPr>
            <w:rStyle w:val="Collegamentoipertestuale"/>
            <w:rFonts w:eastAsiaTheme="minorEastAsia"/>
            <w:sz w:val="21"/>
            <w:szCs w:val="21"/>
          </w:rPr>
          <w:t xml:space="preserve"> (fondazionefedericozeri.github.io)</w:t>
        </w:r>
      </w:hyperlink>
      <w:r w:rsidR="002C49D4" w:rsidRPr="0093092C">
        <w:rPr>
          <w:rFonts w:eastAsiaTheme="minorEastAsia"/>
          <w:color w:val="032F62"/>
          <w:sz w:val="21"/>
          <w:szCs w:val="21"/>
        </w:rPr>
        <w:t>"</w:t>
      </w:r>
      <w:r w:rsidR="002C49D4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2C49D4" w:rsidRPr="0093092C">
        <w:rPr>
          <w:rFonts w:eastAsiaTheme="minorEastAsia"/>
          <w:color w:val="6F42C1"/>
          <w:sz w:val="21"/>
          <w:szCs w:val="21"/>
        </w:rPr>
        <w:t>target</w:t>
      </w:r>
      <w:r w:rsidR="002C49D4" w:rsidRPr="0093092C">
        <w:rPr>
          <w:rFonts w:eastAsiaTheme="minorEastAsia"/>
          <w:color w:val="24292E"/>
          <w:sz w:val="21"/>
          <w:szCs w:val="21"/>
        </w:rPr>
        <w:t>=</w:t>
      </w:r>
      <w:r w:rsidR="002C49D4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2C49D4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2C49D4" w:rsidRPr="0093092C">
        <w:rPr>
          <w:rFonts w:eastAsiaTheme="minorEastAsia"/>
          <w:color w:val="032F62"/>
          <w:sz w:val="21"/>
          <w:szCs w:val="21"/>
        </w:rPr>
        <w:t>"</w:t>
      </w:r>
      <w:r w:rsidR="002C49D4" w:rsidRPr="0093092C">
        <w:rPr>
          <w:rFonts w:eastAsiaTheme="minorEastAsia"/>
          <w:color w:val="24292E"/>
          <w:sz w:val="21"/>
          <w:szCs w:val="21"/>
        </w:rPr>
        <w:t xml:space="preserve">&gt; </w:t>
      </w:r>
      <w:proofErr w:type="spellStart"/>
      <w:r w:rsidR="002C49D4" w:rsidRPr="00C2095B">
        <w:rPr>
          <w:rFonts w:ascii="Baskerville Old Face" w:eastAsiaTheme="minorEastAsia" w:hAnsi="Baskerville Old Face"/>
          <w:color w:val="24292E"/>
        </w:rPr>
        <w:t>Jandolo</w:t>
      </w:r>
      <w:proofErr w:type="spellEnd"/>
      <w:r w:rsidR="002C49D4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2C49D4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2C49D4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2C49D4">
        <w:rPr>
          <w:rFonts w:eastAsiaTheme="minorEastAsia"/>
          <w:color w:val="24292E"/>
          <w:sz w:val="21"/>
          <w:szCs w:val="21"/>
        </w:rPr>
        <w:t xml:space="preserve"> </w:t>
      </w:r>
      <w:r>
        <w:rPr>
          <w:rFonts w:ascii="Baskerville Old Face" w:hAnsi="Baskerville Old Face" w:cstheme="minorHAnsi"/>
          <w:bCs/>
          <w:lang w:val="it-IT"/>
        </w:rPr>
        <w:t xml:space="preserve"> per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 </w:t>
      </w:r>
      <w:r>
        <w:rPr>
          <w:rFonts w:ascii="Baskerville Old Face" w:hAnsi="Baskerville Old Face" w:cstheme="minorHAnsi"/>
          <w:bCs/>
          <w:lang w:val="it-IT"/>
        </w:rPr>
        <w:t>creare</w:t>
      </w:r>
      <w:r w:rsidRPr="00C02618">
        <w:rPr>
          <w:rFonts w:ascii="Baskerville Old Face" w:hAnsi="Baskerville Old Face" w:cstheme="minorHAnsi"/>
          <w:bCs/>
          <w:lang w:val="it-IT"/>
        </w:rPr>
        <w:t xml:space="preserve"> la </w:t>
      </w:r>
      <w:r w:rsidR="00A56471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A56471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A56471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A56471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A56471" w:rsidRPr="0093092C">
        <w:rPr>
          <w:rFonts w:eastAsiaTheme="minorEastAsia"/>
          <w:color w:val="24292E"/>
          <w:sz w:val="21"/>
          <w:szCs w:val="21"/>
        </w:rPr>
        <w:t>=</w:t>
      </w:r>
      <w:r w:rsidR="00A56471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7" w:history="1">
        <w:proofErr w:type="spellStart"/>
        <w:r w:rsidR="00A56471" w:rsidRPr="008C6394">
          <w:rPr>
            <w:rStyle w:val="Collegamentoipertestuale"/>
          </w:rPr>
          <w:t>Dettaglio</w:t>
        </w:r>
        <w:proofErr w:type="spellEnd"/>
        <w:r w:rsidR="00A56471" w:rsidRPr="008C6394">
          <w:rPr>
            <w:rStyle w:val="Collegamentoipertestuale"/>
          </w:rPr>
          <w:t xml:space="preserve"> </w:t>
        </w:r>
        <w:proofErr w:type="spellStart"/>
        <w:r w:rsidR="00A56471" w:rsidRPr="008C6394">
          <w:rPr>
            <w:rStyle w:val="Collegamentoipertestuale"/>
          </w:rPr>
          <w:t>Antiquari</w:t>
        </w:r>
        <w:proofErr w:type="spellEnd"/>
        <w:r w:rsidR="00A56471" w:rsidRPr="008C6394">
          <w:rPr>
            <w:rStyle w:val="Collegamentoipertestuale"/>
          </w:rPr>
          <w:t xml:space="preserve"> (fondazionefedericozeri.github.io)</w:t>
        </w:r>
      </w:hyperlink>
      <w:r w:rsidR="00A56471" w:rsidRPr="0093092C">
        <w:rPr>
          <w:rFonts w:eastAsiaTheme="minorEastAsia"/>
          <w:color w:val="032F62"/>
          <w:sz w:val="21"/>
          <w:szCs w:val="21"/>
        </w:rPr>
        <w:t>"</w:t>
      </w:r>
      <w:r w:rsidR="00A56471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A56471" w:rsidRPr="0093092C">
        <w:rPr>
          <w:rFonts w:eastAsiaTheme="minorEastAsia"/>
          <w:color w:val="6F42C1"/>
          <w:sz w:val="21"/>
          <w:szCs w:val="21"/>
        </w:rPr>
        <w:t>target</w:t>
      </w:r>
      <w:r w:rsidR="00A56471" w:rsidRPr="0093092C">
        <w:rPr>
          <w:rFonts w:eastAsiaTheme="minorEastAsia"/>
          <w:color w:val="24292E"/>
          <w:sz w:val="21"/>
          <w:szCs w:val="21"/>
        </w:rPr>
        <w:t>=</w:t>
      </w:r>
      <w:r w:rsidR="00A56471" w:rsidRPr="0093092C">
        <w:rPr>
          <w:rFonts w:eastAsiaTheme="minorEastAsia"/>
          <w:color w:val="032F62"/>
          <w:sz w:val="21"/>
          <w:szCs w:val="21"/>
        </w:rPr>
        <w:t>"_</w:t>
      </w:r>
      <w:proofErr w:type="spellStart"/>
      <w:r w:rsidR="00A56471" w:rsidRPr="0093092C">
        <w:rPr>
          <w:rFonts w:eastAsiaTheme="minorEastAsia"/>
          <w:color w:val="032F62"/>
          <w:sz w:val="21"/>
          <w:szCs w:val="21"/>
        </w:rPr>
        <w:t>blank</w:t>
      </w:r>
      <w:proofErr w:type="spellEnd"/>
      <w:r w:rsidR="00A56471" w:rsidRPr="0093092C">
        <w:rPr>
          <w:rFonts w:eastAsiaTheme="minorEastAsia"/>
          <w:color w:val="032F62"/>
          <w:sz w:val="21"/>
          <w:szCs w:val="21"/>
        </w:rPr>
        <w:t>"</w:t>
      </w:r>
      <w:r w:rsidR="00A56471" w:rsidRPr="0093092C">
        <w:rPr>
          <w:rFonts w:eastAsiaTheme="minorEastAsia"/>
          <w:color w:val="24292E"/>
          <w:sz w:val="21"/>
          <w:szCs w:val="21"/>
        </w:rPr>
        <w:t>&gt;</w:t>
      </w:r>
      <w:r w:rsidR="00A56471">
        <w:rPr>
          <w:rFonts w:eastAsiaTheme="minorEastAsia"/>
          <w:color w:val="24292E"/>
          <w:sz w:val="21"/>
          <w:szCs w:val="21"/>
        </w:rPr>
        <w:t xml:space="preserve"> </w:t>
      </w:r>
      <w:r w:rsidR="00A56471" w:rsidRPr="00C2095B">
        <w:rPr>
          <w:rFonts w:ascii="Baskerville Old Face" w:eastAsiaTheme="minorEastAsia" w:hAnsi="Baskerville Old Face"/>
          <w:color w:val="24292E"/>
        </w:rPr>
        <w:t xml:space="preserve">Casa di </w:t>
      </w:r>
      <w:proofErr w:type="spellStart"/>
      <w:r w:rsidR="00A56471" w:rsidRPr="00C2095B">
        <w:rPr>
          <w:rFonts w:ascii="Baskerville Old Face" w:eastAsiaTheme="minorEastAsia" w:hAnsi="Baskerville Old Face"/>
          <w:color w:val="24292E"/>
        </w:rPr>
        <w:t>vendite</w:t>
      </w:r>
      <w:proofErr w:type="spellEnd"/>
      <w:r w:rsidR="00A56471" w:rsidRPr="00C2095B">
        <w:rPr>
          <w:rFonts w:ascii="Baskerville Old Face" w:eastAsiaTheme="minorEastAsia" w:hAnsi="Baskerville Old Face"/>
          <w:color w:val="24292E"/>
        </w:rPr>
        <w:t xml:space="preserve"> </w:t>
      </w:r>
      <w:proofErr w:type="spellStart"/>
      <w:r w:rsidR="00A56471" w:rsidRPr="00C2095B">
        <w:rPr>
          <w:rFonts w:ascii="Baskerville Old Face" w:eastAsiaTheme="minorEastAsia" w:hAnsi="Baskerville Old Face"/>
          <w:color w:val="24292E"/>
        </w:rPr>
        <w:t>Jandolo&amp;Tavazzi</w:t>
      </w:r>
      <w:proofErr w:type="spellEnd"/>
      <w:r w:rsidR="00A56471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A56471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A56471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>
        <w:rPr>
          <w:rFonts w:ascii="Baskerville Old Face" w:hAnsi="Baskerville Old Face" w:cstheme="minorHAnsi"/>
          <w:bCs/>
          <w:lang w:val="it-IT"/>
        </w:rPr>
        <w:t>, in cui fu impiegato il</w:t>
      </w:r>
      <w:r w:rsidR="00C02618" w:rsidRPr="00C02618">
        <w:rPr>
          <w:rFonts w:ascii="Baskerville Old Face" w:hAnsi="Baskerville Old Face" w:cstheme="minorHAnsi"/>
          <w:bCs/>
          <w:lang w:val="it-IT"/>
        </w:rPr>
        <w:t xml:space="preserve"> figlio </w:t>
      </w:r>
      <w:r w:rsidR="00DE0587" w:rsidRPr="00DE0587">
        <w:rPr>
          <w:rFonts w:ascii="Baskerville Old Face" w:hAnsi="Baskerville Old Face"/>
          <w:lang w:val="it-IT"/>
        </w:rPr>
        <w:t>Guido</w:t>
      </w:r>
      <w:r w:rsidR="00C02618" w:rsidRPr="00C02618">
        <w:rPr>
          <w:rFonts w:ascii="Baskerville Old Face" w:hAnsi="Baskerville Old Face" w:cstheme="minorHAnsi"/>
          <w:bCs/>
          <w:lang w:val="it-IT"/>
        </w:rPr>
        <w:t>(?-1942</w:t>
      </w:r>
      <w:r>
        <w:rPr>
          <w:rFonts w:ascii="Baskerville Old Face" w:hAnsi="Baskerville Old Face" w:cstheme="minorHAnsi"/>
          <w:bCs/>
          <w:lang w:val="it-IT"/>
        </w:rPr>
        <w:t>).</w:t>
      </w:r>
    </w:p>
    <w:sectPr w:rsidR="00A75D11" w:rsidRPr="00C02618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9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5EF6"/>
    <w:rsid w:val="00076891"/>
    <w:rsid w:val="000C0269"/>
    <w:rsid w:val="000E078E"/>
    <w:rsid w:val="000F4D3A"/>
    <w:rsid w:val="000F75DD"/>
    <w:rsid w:val="00151559"/>
    <w:rsid w:val="00194D5F"/>
    <w:rsid w:val="00196176"/>
    <w:rsid w:val="001B3AA6"/>
    <w:rsid w:val="001B70B9"/>
    <w:rsid w:val="00200392"/>
    <w:rsid w:val="00212B33"/>
    <w:rsid w:val="0022117D"/>
    <w:rsid w:val="0024456E"/>
    <w:rsid w:val="002C49D4"/>
    <w:rsid w:val="0032430B"/>
    <w:rsid w:val="00333B2B"/>
    <w:rsid w:val="0037505A"/>
    <w:rsid w:val="003C2715"/>
    <w:rsid w:val="003F34C9"/>
    <w:rsid w:val="00427EAC"/>
    <w:rsid w:val="0045409B"/>
    <w:rsid w:val="004604E0"/>
    <w:rsid w:val="00461F14"/>
    <w:rsid w:val="004640D0"/>
    <w:rsid w:val="004739B5"/>
    <w:rsid w:val="004D5F8E"/>
    <w:rsid w:val="004F0E08"/>
    <w:rsid w:val="004F360B"/>
    <w:rsid w:val="00533C6D"/>
    <w:rsid w:val="005428B8"/>
    <w:rsid w:val="005A2B81"/>
    <w:rsid w:val="005B3007"/>
    <w:rsid w:val="006477D3"/>
    <w:rsid w:val="00691A4F"/>
    <w:rsid w:val="007E4758"/>
    <w:rsid w:val="008A5CFC"/>
    <w:rsid w:val="008F2559"/>
    <w:rsid w:val="00946248"/>
    <w:rsid w:val="009932C8"/>
    <w:rsid w:val="009B25B6"/>
    <w:rsid w:val="009D3E15"/>
    <w:rsid w:val="009E09E8"/>
    <w:rsid w:val="009E67CD"/>
    <w:rsid w:val="009F7F2B"/>
    <w:rsid w:val="00A50E7B"/>
    <w:rsid w:val="00A56471"/>
    <w:rsid w:val="00A75D11"/>
    <w:rsid w:val="00B00724"/>
    <w:rsid w:val="00B00EB5"/>
    <w:rsid w:val="00B31D6E"/>
    <w:rsid w:val="00B36E97"/>
    <w:rsid w:val="00B75482"/>
    <w:rsid w:val="00B9553D"/>
    <w:rsid w:val="00BE2649"/>
    <w:rsid w:val="00BE334B"/>
    <w:rsid w:val="00BE3CFF"/>
    <w:rsid w:val="00BF377E"/>
    <w:rsid w:val="00C02618"/>
    <w:rsid w:val="00C2095B"/>
    <w:rsid w:val="00C72A51"/>
    <w:rsid w:val="00CA2BBF"/>
    <w:rsid w:val="00CF672E"/>
    <w:rsid w:val="00D16A98"/>
    <w:rsid w:val="00D63E3F"/>
    <w:rsid w:val="00D64C9D"/>
    <w:rsid w:val="00DE0587"/>
    <w:rsid w:val="00DF5D48"/>
    <w:rsid w:val="00E765D3"/>
    <w:rsid w:val="00E81A53"/>
    <w:rsid w:val="00E966A4"/>
    <w:rsid w:val="00EC585B"/>
    <w:rsid w:val="00EC7F31"/>
    <w:rsid w:val="00F86F13"/>
    <w:rsid w:val="00FA25E6"/>
    <w:rsid w:val="00FE7E99"/>
    <w:rsid w:val="00FF7B37"/>
    <w:rsid w:val="4A978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ndazionefedericozeri.github.io/Mercato_dell_arte/html/dettagli/dettaglio_JA-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J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FAD82-B909-4A5F-B054-AD80C9D1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10</cp:revision>
  <dcterms:created xsi:type="dcterms:W3CDTF">2024-09-09T13:57:00Z</dcterms:created>
  <dcterms:modified xsi:type="dcterms:W3CDTF">2024-09-17T10:00:00Z</dcterms:modified>
</cp:coreProperties>
</file>