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8BA2E3" w14:textId="256C972C" w:rsidR="002E632C" w:rsidRPr="00204D2B" w:rsidRDefault="00AC4F0D" w:rsidP="002E632C">
      <w:pPr>
        <w:jc w:val="both"/>
        <w:rPr>
          <w:rFonts w:ascii="Baskerville" w:hAnsi="Baskerville"/>
          <w:b/>
          <w:bCs/>
          <w:lang w:val="it-IT"/>
        </w:rPr>
      </w:pPr>
      <w:bookmarkStart w:id="0" w:name="_GoBack"/>
      <w:proofErr w:type="spellStart"/>
      <w:r w:rsidRPr="00204D2B">
        <w:rPr>
          <w:rFonts w:ascii="Baskerville" w:hAnsi="Baskerville"/>
          <w:b/>
          <w:bCs/>
          <w:lang w:val="it-IT"/>
        </w:rPr>
        <w:t>Bacarelli</w:t>
      </w:r>
      <w:proofErr w:type="spellEnd"/>
    </w:p>
    <w:bookmarkEnd w:id="0"/>
    <w:p w14:paraId="573D9EC6" w14:textId="475FF5BF" w:rsidR="002E632C" w:rsidRPr="00204D2B" w:rsidRDefault="002E632C" w:rsidP="002E632C">
      <w:pPr>
        <w:jc w:val="both"/>
        <w:rPr>
          <w:rFonts w:ascii="Baskerville" w:hAnsi="Baskerville"/>
          <w:b/>
          <w:bCs/>
          <w:lang w:val="it-IT"/>
        </w:rPr>
      </w:pPr>
    </w:p>
    <w:p w14:paraId="7200F9ED" w14:textId="15DE2E6D" w:rsidR="002E632C" w:rsidRPr="00204D2B" w:rsidRDefault="002E632C" w:rsidP="002E632C">
      <w:pPr>
        <w:jc w:val="both"/>
        <w:rPr>
          <w:rFonts w:ascii="Baskerville" w:hAnsi="Baskerville" w:cstheme="majorHAnsi"/>
          <w:lang w:val="it-IT"/>
        </w:rPr>
      </w:pPr>
      <w:r w:rsidRPr="00204D2B">
        <w:rPr>
          <w:rFonts w:ascii="Baskerville" w:hAnsi="Baskerville" w:cstheme="majorHAnsi"/>
          <w:lang w:val="it-IT"/>
        </w:rPr>
        <w:t xml:space="preserve">Il fondatore della ditta </w:t>
      </w:r>
      <w:r w:rsidR="00177E53">
        <w:rPr>
          <w:rFonts w:ascii="Baskerville" w:hAnsi="Baskerville" w:cstheme="majorHAnsi"/>
          <w:lang w:val="it-IT"/>
        </w:rPr>
        <w:t xml:space="preserve">antiquaria </w:t>
      </w:r>
      <w:proofErr w:type="spellStart"/>
      <w:r w:rsidRPr="00204D2B">
        <w:rPr>
          <w:rFonts w:ascii="Baskerville" w:hAnsi="Baskerville" w:cstheme="majorHAnsi"/>
          <w:lang w:val="it-IT"/>
        </w:rPr>
        <w:t>Bacarelli</w:t>
      </w:r>
      <w:proofErr w:type="spellEnd"/>
      <w:r w:rsidRPr="00204D2B">
        <w:rPr>
          <w:rFonts w:ascii="Baskerville" w:hAnsi="Baskerville" w:cstheme="majorHAnsi"/>
          <w:lang w:val="it-IT"/>
        </w:rPr>
        <w:t xml:space="preserve"> fu Rizieri </w:t>
      </w:r>
      <w:proofErr w:type="spellStart"/>
      <w:r w:rsidRPr="00204D2B">
        <w:rPr>
          <w:rFonts w:ascii="Baskerville" w:hAnsi="Baskerville" w:cstheme="majorHAnsi"/>
          <w:lang w:val="it-IT"/>
        </w:rPr>
        <w:t>Bacarelli</w:t>
      </w:r>
      <w:proofErr w:type="spellEnd"/>
      <w:r w:rsidRPr="00204D2B">
        <w:rPr>
          <w:rFonts w:ascii="Baskerville" w:hAnsi="Baskerville" w:cstheme="majorHAnsi"/>
          <w:lang w:val="it-IT"/>
        </w:rPr>
        <w:t xml:space="preserve"> </w:t>
      </w:r>
      <w:proofErr w:type="gramStart"/>
      <w:r w:rsidR="00177E53">
        <w:rPr>
          <w:rFonts w:ascii="Baskerville" w:hAnsi="Baskerville" w:cstheme="majorHAnsi"/>
          <w:lang w:val="it-IT"/>
        </w:rPr>
        <w:t>(</w:t>
      </w:r>
      <w:r w:rsidR="00B63FD5">
        <w:rPr>
          <w:rFonts w:ascii="Baskerville" w:hAnsi="Baskerville" w:cstheme="majorHAnsi"/>
          <w:lang w:val="it-IT"/>
        </w:rPr>
        <w:t>?</w:t>
      </w:r>
      <w:r w:rsidR="00177E53">
        <w:rPr>
          <w:rFonts w:ascii="Baskerville" w:hAnsi="Baskerville" w:cstheme="majorHAnsi"/>
          <w:lang w:val="it-IT"/>
        </w:rPr>
        <w:t>-</w:t>
      </w:r>
      <w:proofErr w:type="gramEnd"/>
      <w:r w:rsidRPr="00204D2B">
        <w:rPr>
          <w:rFonts w:ascii="Baskerville" w:hAnsi="Baskerville" w:cstheme="majorHAnsi"/>
          <w:lang w:val="it-IT"/>
        </w:rPr>
        <w:t xml:space="preserve">1947). Egli aprì una prima bottega negli anni Dieci </w:t>
      </w:r>
      <w:r w:rsidR="00CC71D9">
        <w:rPr>
          <w:rFonts w:ascii="Baskerville" w:hAnsi="Baskerville" w:cstheme="majorHAnsi"/>
          <w:lang w:val="it-IT"/>
        </w:rPr>
        <w:t xml:space="preserve">del Novecento </w:t>
      </w:r>
      <w:r w:rsidRPr="00204D2B">
        <w:rPr>
          <w:rFonts w:ascii="Baskerville" w:hAnsi="Baskerville" w:cstheme="majorHAnsi"/>
          <w:lang w:val="it-IT"/>
        </w:rPr>
        <w:t>in Piazza Ottaviani</w:t>
      </w:r>
      <w:r>
        <w:rPr>
          <w:rFonts w:ascii="Baskerville" w:hAnsi="Baskerville" w:cstheme="majorHAnsi"/>
          <w:lang w:val="it-IT"/>
        </w:rPr>
        <w:t xml:space="preserve"> </w:t>
      </w:r>
      <w:r w:rsidRPr="005125E8">
        <w:rPr>
          <w:rFonts w:ascii="Baskerville" w:hAnsi="Baskerville" w:cstheme="majorHAnsi"/>
          <w:lang w:val="it-IT"/>
        </w:rPr>
        <w:t>a</w:t>
      </w:r>
      <w:r w:rsidRPr="00204D2B">
        <w:rPr>
          <w:rFonts w:ascii="Baskerville" w:hAnsi="Baskerville" w:cstheme="majorHAnsi"/>
          <w:lang w:val="it-IT"/>
        </w:rPr>
        <w:t xml:space="preserve"> Firenze, dove rimase fino al 1923, anno in cui, ottenuta la licenza </w:t>
      </w:r>
      <w:r w:rsidR="00CC71D9">
        <w:rPr>
          <w:rFonts w:ascii="Baskerville" w:hAnsi="Baskerville" w:cstheme="majorHAnsi"/>
          <w:lang w:val="it-IT"/>
        </w:rPr>
        <w:t>di</w:t>
      </w:r>
      <w:r w:rsidRPr="00204D2B">
        <w:rPr>
          <w:rFonts w:ascii="Baskerville" w:hAnsi="Baskerville" w:cstheme="majorHAnsi"/>
          <w:lang w:val="it-IT"/>
        </w:rPr>
        <w:t xml:space="preserve"> mercante, aprì una prima galleria in via del Moro</w:t>
      </w:r>
      <w:r w:rsidR="00177E53">
        <w:rPr>
          <w:rFonts w:ascii="Baskerville" w:hAnsi="Baskerville" w:cstheme="majorHAnsi"/>
          <w:lang w:val="it-IT"/>
        </w:rPr>
        <w:t>,</w:t>
      </w:r>
      <w:r w:rsidRPr="00204D2B">
        <w:rPr>
          <w:rFonts w:ascii="Baskerville" w:hAnsi="Baskerville" w:cstheme="majorHAnsi"/>
          <w:lang w:val="it-IT"/>
        </w:rPr>
        <w:t xml:space="preserve"> poi spostata in via dei Fossi 51r</w:t>
      </w:r>
      <w:r w:rsidR="00177E53">
        <w:rPr>
          <w:rFonts w:ascii="Baskerville" w:hAnsi="Baskerville" w:cstheme="majorHAnsi"/>
          <w:lang w:val="it-IT"/>
        </w:rPr>
        <w:t>.</w:t>
      </w:r>
      <w:r w:rsidRPr="00204D2B">
        <w:rPr>
          <w:rFonts w:ascii="Baskerville" w:hAnsi="Baskerville" w:cstheme="majorHAnsi"/>
          <w:lang w:val="it-IT"/>
        </w:rPr>
        <w:t xml:space="preserve"> </w:t>
      </w:r>
    </w:p>
    <w:p w14:paraId="2A80FDCC" w14:textId="4D607FBC" w:rsidR="002E632C" w:rsidRDefault="002E632C" w:rsidP="002E632C">
      <w:pPr>
        <w:jc w:val="both"/>
        <w:rPr>
          <w:rFonts w:ascii="Baskerville" w:hAnsi="Baskerville" w:cstheme="majorHAnsi"/>
          <w:lang w:val="it-IT"/>
        </w:rPr>
      </w:pPr>
      <w:r w:rsidRPr="00204D2B">
        <w:rPr>
          <w:rFonts w:ascii="Baskerville" w:hAnsi="Baskerville" w:cstheme="majorHAnsi"/>
          <w:lang w:val="it-IT"/>
        </w:rPr>
        <w:t xml:space="preserve">Il figlio di Rizieri, Benvenuto </w:t>
      </w:r>
      <w:proofErr w:type="spellStart"/>
      <w:r w:rsidRPr="00204D2B">
        <w:rPr>
          <w:rFonts w:ascii="Baskerville" w:hAnsi="Baskerville" w:cstheme="majorHAnsi"/>
          <w:lang w:val="it-IT"/>
        </w:rPr>
        <w:t>Bacarelli</w:t>
      </w:r>
      <w:proofErr w:type="spellEnd"/>
      <w:r w:rsidRPr="00204D2B">
        <w:rPr>
          <w:rFonts w:ascii="Baskerville" w:hAnsi="Baskerville" w:cstheme="majorHAnsi"/>
          <w:lang w:val="it-IT"/>
        </w:rPr>
        <w:t xml:space="preserve"> (1923-2015), iniziò a lavorare nel settore fin da</w:t>
      </w:r>
      <w:r w:rsidR="00CC71D9">
        <w:rPr>
          <w:rFonts w:ascii="Baskerville" w:hAnsi="Baskerville" w:cstheme="majorHAnsi"/>
          <w:lang w:val="it-IT"/>
        </w:rPr>
        <w:t>ll’età giovanile</w:t>
      </w:r>
      <w:r w:rsidRPr="00204D2B">
        <w:rPr>
          <w:rFonts w:ascii="Baskerville" w:hAnsi="Baskerville" w:cstheme="majorHAnsi"/>
          <w:lang w:val="it-IT"/>
        </w:rPr>
        <w:t xml:space="preserve">, ma fu a partire dal dopoguerra che prese </w:t>
      </w:r>
      <w:r w:rsidR="00CC71D9">
        <w:rPr>
          <w:rFonts w:ascii="Baskerville" w:hAnsi="Baskerville" w:cstheme="majorHAnsi"/>
          <w:lang w:val="it-IT"/>
        </w:rPr>
        <w:t xml:space="preserve">realmente </w:t>
      </w:r>
      <w:r w:rsidRPr="00204D2B">
        <w:rPr>
          <w:rFonts w:ascii="Baskerville" w:hAnsi="Baskerville" w:cstheme="majorHAnsi"/>
          <w:lang w:val="it-IT"/>
        </w:rPr>
        <w:t xml:space="preserve">le redini dell’attività paterna. </w:t>
      </w:r>
    </w:p>
    <w:p w14:paraId="0A112DB6" w14:textId="77777777" w:rsidR="000E0C6C" w:rsidRPr="00204D2B" w:rsidRDefault="000E0C6C" w:rsidP="002E632C">
      <w:pPr>
        <w:jc w:val="both"/>
        <w:rPr>
          <w:rFonts w:ascii="Baskerville" w:hAnsi="Baskerville" w:cstheme="majorHAnsi"/>
          <w:lang w:val="it-IT"/>
        </w:rPr>
      </w:pPr>
    </w:p>
    <w:p w14:paraId="4068CD4E" w14:textId="50134D7F" w:rsidR="00CB5801" w:rsidRDefault="002E632C" w:rsidP="002E632C">
      <w:pPr>
        <w:jc w:val="both"/>
        <w:rPr>
          <w:rFonts w:ascii="Baskerville" w:hAnsi="Baskerville" w:cstheme="majorHAnsi"/>
          <w:lang w:val="it-IT"/>
        </w:rPr>
      </w:pPr>
      <w:r w:rsidRPr="00204D2B">
        <w:rPr>
          <w:rFonts w:ascii="Baskerville" w:hAnsi="Baskerville" w:cstheme="majorHAnsi"/>
          <w:lang w:val="it-IT"/>
        </w:rPr>
        <w:t>Benvenuto diede un nuovo impulso al commercio famigliare, ampliando la rete commerciale e di contatti grazie a numerosi viaggi negli Stati Uniti e in Inghilterra. Antiquario generalista</w:t>
      </w:r>
      <w:r w:rsidR="005125E8">
        <w:rPr>
          <w:rFonts w:ascii="Baskerville" w:hAnsi="Baskerville" w:cstheme="majorHAnsi"/>
          <w:lang w:val="it-IT"/>
        </w:rPr>
        <w:t xml:space="preserve">, </w:t>
      </w:r>
      <w:r w:rsidRPr="00204D2B">
        <w:rPr>
          <w:rFonts w:ascii="Baskerville" w:hAnsi="Baskerville" w:cstheme="majorHAnsi"/>
          <w:lang w:val="it-IT"/>
        </w:rPr>
        <w:t>si dedicava infatti tanto ai dipinti antichi quanto al mobilio</w:t>
      </w:r>
      <w:r w:rsidR="00CC71D9">
        <w:rPr>
          <w:rFonts w:ascii="Baskerville" w:hAnsi="Baskerville" w:cstheme="majorHAnsi"/>
          <w:lang w:val="it-IT"/>
        </w:rPr>
        <w:t>. P</w:t>
      </w:r>
      <w:r w:rsidRPr="00204D2B">
        <w:rPr>
          <w:rFonts w:ascii="Baskerville" w:hAnsi="Baskerville" w:cstheme="majorHAnsi"/>
          <w:lang w:val="it-IT"/>
        </w:rPr>
        <w:t>ortò avanti l’attività nella sede di via Dei Fossi fino a quando rilevò la galleria di Giuliano Freschi</w:t>
      </w:r>
      <w:r w:rsidR="00177E53">
        <w:rPr>
          <w:rFonts w:ascii="Baskerville" w:hAnsi="Baskerville" w:cstheme="majorHAnsi"/>
          <w:lang w:val="it-IT"/>
        </w:rPr>
        <w:t>,</w:t>
      </w:r>
      <w:r w:rsidRPr="00204D2B">
        <w:rPr>
          <w:rFonts w:ascii="Baskerville" w:hAnsi="Baskerville" w:cstheme="majorHAnsi"/>
          <w:lang w:val="it-IT"/>
        </w:rPr>
        <w:t xml:space="preserve"> </w:t>
      </w:r>
      <w:r w:rsidR="00177E53">
        <w:rPr>
          <w:rFonts w:ascii="Baskerville" w:hAnsi="Baskerville" w:cstheme="majorHAnsi"/>
          <w:lang w:val="it-IT"/>
        </w:rPr>
        <w:t>situata in</w:t>
      </w:r>
      <w:r w:rsidRPr="00204D2B">
        <w:rPr>
          <w:rFonts w:ascii="Baskerville" w:hAnsi="Baskerville" w:cstheme="majorHAnsi"/>
          <w:lang w:val="it-IT"/>
        </w:rPr>
        <w:t xml:space="preserve"> via della Vigna Nuova 79r</w:t>
      </w:r>
      <w:r w:rsidR="00177E53">
        <w:rPr>
          <w:rFonts w:ascii="Baskerville" w:hAnsi="Baskerville" w:cstheme="majorHAnsi"/>
          <w:lang w:val="it-IT"/>
        </w:rPr>
        <w:t>.</w:t>
      </w:r>
      <w:r w:rsidRPr="00204D2B">
        <w:rPr>
          <w:rFonts w:ascii="Baskerville" w:hAnsi="Baskerville" w:cstheme="majorHAnsi"/>
          <w:lang w:val="it-IT"/>
        </w:rPr>
        <w:t xml:space="preserve"> </w:t>
      </w:r>
    </w:p>
    <w:p w14:paraId="0F90EBB0" w14:textId="77777777" w:rsidR="000E0C6C" w:rsidRDefault="000E0C6C" w:rsidP="002E632C">
      <w:pPr>
        <w:jc w:val="both"/>
        <w:rPr>
          <w:rFonts w:ascii="Baskerville" w:hAnsi="Baskerville" w:cstheme="majorHAnsi"/>
          <w:lang w:val="it-IT"/>
        </w:rPr>
      </w:pPr>
    </w:p>
    <w:p w14:paraId="3C3231CC" w14:textId="11E83332" w:rsidR="00B81041" w:rsidRDefault="002E632C" w:rsidP="002E632C">
      <w:pPr>
        <w:jc w:val="both"/>
        <w:rPr>
          <w:rFonts w:ascii="Baskerville" w:hAnsi="Baskerville" w:cstheme="majorHAnsi"/>
          <w:lang w:val="it-IT"/>
        </w:rPr>
      </w:pPr>
      <w:r w:rsidRPr="00204D2B">
        <w:rPr>
          <w:rFonts w:ascii="Baskerville" w:hAnsi="Baskerville" w:cstheme="majorHAnsi"/>
          <w:lang w:val="it-IT"/>
        </w:rPr>
        <w:t xml:space="preserve">Nel corso degli anni Ottanta ritornò in via Dei Fossi 33, dove aprì una nuova </w:t>
      </w:r>
      <w:r w:rsidR="00177E53">
        <w:rPr>
          <w:rFonts w:ascii="Baskerville" w:hAnsi="Baskerville" w:cstheme="majorHAnsi"/>
          <w:lang w:val="it-IT"/>
        </w:rPr>
        <w:t>sede</w:t>
      </w:r>
      <w:r w:rsidRPr="00204D2B">
        <w:rPr>
          <w:rFonts w:ascii="Baskerville" w:hAnsi="Baskerville" w:cstheme="majorHAnsi"/>
          <w:lang w:val="it-IT"/>
        </w:rPr>
        <w:t xml:space="preserve">, partecipò alle più importanti fiere nazionali e internazionali e </w:t>
      </w:r>
      <w:r w:rsidR="005125E8">
        <w:rPr>
          <w:rFonts w:ascii="Baskerville" w:hAnsi="Baskerville" w:cstheme="majorHAnsi"/>
          <w:lang w:val="it-IT"/>
        </w:rPr>
        <w:t>collaborò</w:t>
      </w:r>
      <w:r w:rsidRPr="00204D2B">
        <w:rPr>
          <w:rFonts w:ascii="Baskerville" w:hAnsi="Baskerville" w:cstheme="majorHAnsi"/>
          <w:lang w:val="it-IT"/>
        </w:rPr>
        <w:t xml:space="preserve"> con i colleghi antiquari fiorentini. </w:t>
      </w:r>
    </w:p>
    <w:p w14:paraId="471CD4A4" w14:textId="45AE7DA7" w:rsidR="002E632C" w:rsidRDefault="00CC71D9" w:rsidP="002E632C">
      <w:pPr>
        <w:jc w:val="both"/>
        <w:rPr>
          <w:rFonts w:ascii="Baskerville" w:hAnsi="Baskerville" w:cstheme="majorHAnsi"/>
          <w:lang w:val="it-IT"/>
        </w:rPr>
      </w:pPr>
      <w:r>
        <w:rPr>
          <w:rFonts w:ascii="Baskerville" w:hAnsi="Baskerville" w:cstheme="majorHAnsi"/>
          <w:lang w:val="it-IT"/>
        </w:rPr>
        <w:t>N</w:t>
      </w:r>
      <w:r w:rsidR="002E632C" w:rsidRPr="00204D2B">
        <w:rPr>
          <w:rFonts w:ascii="Baskerville" w:hAnsi="Baskerville" w:cstheme="majorHAnsi"/>
          <w:lang w:val="it-IT"/>
        </w:rPr>
        <w:t xml:space="preserve">ell’arco della carriera strinse rapporti con Federico Zeri, Giuliano Briganti e Mina Gregori. </w:t>
      </w:r>
    </w:p>
    <w:p w14:paraId="52174AC8" w14:textId="77777777" w:rsidR="000E0C6C" w:rsidRPr="00204D2B" w:rsidRDefault="000E0C6C" w:rsidP="002E632C">
      <w:pPr>
        <w:jc w:val="both"/>
        <w:rPr>
          <w:rFonts w:ascii="Baskerville" w:hAnsi="Baskerville" w:cstheme="majorHAnsi"/>
          <w:lang w:val="it-IT"/>
        </w:rPr>
      </w:pPr>
    </w:p>
    <w:p w14:paraId="38167829" w14:textId="4B9457DF" w:rsidR="002E632C" w:rsidRDefault="002E632C" w:rsidP="002E632C">
      <w:pPr>
        <w:jc w:val="both"/>
        <w:rPr>
          <w:rFonts w:ascii="Baskerville" w:hAnsi="Baskerville" w:cstheme="majorHAnsi"/>
          <w:lang w:val="it-IT"/>
        </w:rPr>
      </w:pPr>
      <w:r w:rsidRPr="00204D2B">
        <w:rPr>
          <w:rFonts w:ascii="Baskerville" w:hAnsi="Baskerville" w:cstheme="majorHAnsi"/>
          <w:lang w:val="it-IT"/>
        </w:rPr>
        <w:t xml:space="preserve">Nel 1990 iniziò a </w:t>
      </w:r>
      <w:r w:rsidR="005125E8">
        <w:rPr>
          <w:rFonts w:ascii="Baskerville" w:hAnsi="Baskerville" w:cstheme="majorHAnsi"/>
          <w:lang w:val="it-IT"/>
        </w:rPr>
        <w:t>lavorare</w:t>
      </w:r>
      <w:r w:rsidRPr="00204D2B">
        <w:rPr>
          <w:rFonts w:ascii="Baskerville" w:hAnsi="Baskerville" w:cstheme="majorHAnsi"/>
          <w:lang w:val="it-IT"/>
        </w:rPr>
        <w:t xml:space="preserve"> nella galleria anche il figlio di Benvenuto, Riccardo (1967</w:t>
      </w:r>
      <w:r w:rsidR="00CC71D9">
        <w:rPr>
          <w:rFonts w:ascii="Baskerville" w:hAnsi="Baskerville" w:cstheme="majorHAnsi"/>
          <w:lang w:val="it-IT"/>
        </w:rPr>
        <w:t xml:space="preserve">- </w:t>
      </w:r>
      <w:r w:rsidRPr="00204D2B">
        <w:rPr>
          <w:rFonts w:ascii="Baskerville" w:hAnsi="Baskerville" w:cstheme="majorHAnsi"/>
          <w:lang w:val="it-IT"/>
        </w:rPr>
        <w:t xml:space="preserve">), che dal 1996 gestisce l’attività famigliare. </w:t>
      </w:r>
      <w:r w:rsidR="00177E53">
        <w:rPr>
          <w:rFonts w:ascii="Baskerville" w:hAnsi="Baskerville" w:cstheme="majorHAnsi"/>
          <w:lang w:val="it-IT"/>
        </w:rPr>
        <w:t>Specializzatosi</w:t>
      </w:r>
      <w:r w:rsidRPr="00204D2B">
        <w:rPr>
          <w:rFonts w:ascii="Baskerville" w:hAnsi="Baskerville" w:cstheme="majorHAnsi"/>
          <w:lang w:val="it-IT"/>
        </w:rPr>
        <w:t xml:space="preserve"> in arti decorative e scultur</w:t>
      </w:r>
      <w:r w:rsidR="00CB5801">
        <w:rPr>
          <w:rFonts w:ascii="Baskerville" w:hAnsi="Baskerville" w:cstheme="majorHAnsi"/>
          <w:lang w:val="it-IT"/>
        </w:rPr>
        <w:t>a</w:t>
      </w:r>
      <w:r w:rsidRPr="00204D2B">
        <w:rPr>
          <w:rFonts w:ascii="Baskerville" w:hAnsi="Baskerville" w:cstheme="majorHAnsi"/>
          <w:lang w:val="it-IT"/>
        </w:rPr>
        <w:t>, sempre con particolare attenzione all’arte italiana</w:t>
      </w:r>
      <w:r w:rsidR="00177E53">
        <w:rPr>
          <w:rFonts w:ascii="Baskerville" w:hAnsi="Baskerville" w:cstheme="majorHAnsi"/>
          <w:lang w:val="it-IT"/>
        </w:rPr>
        <w:t>, n</w:t>
      </w:r>
      <w:r w:rsidRPr="00204D2B">
        <w:rPr>
          <w:rFonts w:ascii="Baskerville" w:hAnsi="Baskerville" w:cstheme="majorHAnsi"/>
          <w:lang w:val="it-IT"/>
        </w:rPr>
        <w:t xml:space="preserve">el 2016 l’antiquario ha spostato la galleria in via Dei Fossi 45r, nel prestigioso Palazzo della Manifattura Arte della Seta. </w:t>
      </w:r>
    </w:p>
    <w:p w14:paraId="31B4AB44" w14:textId="476373DB" w:rsidR="008D1C02" w:rsidRPr="002E632C" w:rsidRDefault="008D1C02">
      <w:pPr>
        <w:rPr>
          <w:lang w:val="it-IT"/>
        </w:rPr>
      </w:pPr>
    </w:p>
    <w:sectPr w:rsidR="008D1C02" w:rsidRPr="002E6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2C"/>
    <w:rsid w:val="000D5888"/>
    <w:rsid w:val="000E0C6C"/>
    <w:rsid w:val="00177E53"/>
    <w:rsid w:val="002E632C"/>
    <w:rsid w:val="00317867"/>
    <w:rsid w:val="00400D97"/>
    <w:rsid w:val="004D3E31"/>
    <w:rsid w:val="005125E8"/>
    <w:rsid w:val="00515B50"/>
    <w:rsid w:val="005A452C"/>
    <w:rsid w:val="005B1157"/>
    <w:rsid w:val="00626BAE"/>
    <w:rsid w:val="00680FE5"/>
    <w:rsid w:val="007A1819"/>
    <w:rsid w:val="00826616"/>
    <w:rsid w:val="008D1C02"/>
    <w:rsid w:val="008E2537"/>
    <w:rsid w:val="00AC4F0D"/>
    <w:rsid w:val="00B3347A"/>
    <w:rsid w:val="00B63FD5"/>
    <w:rsid w:val="00B72092"/>
    <w:rsid w:val="00B81041"/>
    <w:rsid w:val="00C91537"/>
    <w:rsid w:val="00CB5801"/>
    <w:rsid w:val="00CC71D9"/>
    <w:rsid w:val="00CE3CC6"/>
    <w:rsid w:val="00D52B15"/>
    <w:rsid w:val="00D96556"/>
    <w:rsid w:val="00E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5448"/>
  <w15:chartTrackingRefBased/>
  <w15:docId w15:val="{99979954-65F7-F247-AF75-6484ECBD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E632C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E6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E6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E6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E6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E6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63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63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63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632C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E632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E632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E632C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E632C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E632C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632C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632C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632C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632C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E63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2E632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63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632C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E632C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632C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2E632C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2E632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6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632C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2E632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680FE5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680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11</cp:revision>
  <dcterms:created xsi:type="dcterms:W3CDTF">2024-05-13T13:16:00Z</dcterms:created>
  <dcterms:modified xsi:type="dcterms:W3CDTF">2024-08-29T09:04:00Z</dcterms:modified>
</cp:coreProperties>
</file>