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7B474" w14:textId="77777777" w:rsidR="00033A78" w:rsidRPr="00204D2B" w:rsidRDefault="00033A78" w:rsidP="00033A78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>ANTONIO GALLIANI</w:t>
      </w:r>
    </w:p>
    <w:p w14:paraId="45480897" w14:textId="25E6EC8A" w:rsidR="00033A78" w:rsidRPr="00204D2B" w:rsidRDefault="00033A78" w:rsidP="00033A78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471B92A5" w14:textId="77777777" w:rsidR="00033A78" w:rsidRPr="00204D2B" w:rsidRDefault="00033A78" w:rsidP="00033A78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Antonio Galliani fu titolare di un negozio di antiquariato in via Mazzini 50 a Bologna negli anni Dieci del Novecento. </w:t>
      </w:r>
    </w:p>
    <w:p w14:paraId="07D5A7D3" w14:textId="7E31E1E5" w:rsidR="00033A78" w:rsidRPr="00204D2B" w:rsidRDefault="00033A78" w:rsidP="00033A78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Ricordato da Demetrio </w:t>
      </w:r>
      <w:proofErr w:type="spellStart"/>
      <w:r w:rsidRPr="00204D2B">
        <w:rPr>
          <w:rFonts w:ascii="Baskerville" w:hAnsi="Baskerville" w:cstheme="minorHAnsi"/>
          <w:lang w:val="it-IT"/>
        </w:rPr>
        <w:t>Tolosani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sulle pagine della rivista “L’Antiquario” del 1913</w:t>
      </w:r>
      <w:r w:rsidR="00EC65F2">
        <w:rPr>
          <w:rFonts w:ascii="Baskerville" w:hAnsi="Baskerville" w:cstheme="minorHAnsi"/>
          <w:lang w:val="it-IT"/>
        </w:rPr>
        <w:t xml:space="preserve"> come finissimo esperto d’arte e abile commerciante, abbracciò </w:t>
      </w:r>
      <w:r w:rsidRPr="00204D2B">
        <w:rPr>
          <w:rFonts w:ascii="Baskerville" w:hAnsi="Baskerville" w:cstheme="minorHAnsi"/>
          <w:lang w:val="it-IT"/>
        </w:rPr>
        <w:t xml:space="preserve">la professione di mercante </w:t>
      </w:r>
      <w:r w:rsidR="005A7F88">
        <w:rPr>
          <w:rFonts w:ascii="Baskerville" w:hAnsi="Baskerville" w:cstheme="minorHAnsi"/>
          <w:lang w:val="it-IT"/>
        </w:rPr>
        <w:t xml:space="preserve">dopo la carriera teatrale a fianco di </w:t>
      </w:r>
      <w:r w:rsidR="005A7F88" w:rsidRPr="00204D2B">
        <w:rPr>
          <w:rFonts w:ascii="Baskerville" w:hAnsi="Baskerville" w:cstheme="minorHAnsi"/>
          <w:lang w:val="it-IT"/>
        </w:rPr>
        <w:t>Eleonora Duse</w:t>
      </w:r>
      <w:r w:rsidR="005A7F88">
        <w:rPr>
          <w:rFonts w:ascii="Baskerville" w:hAnsi="Baskerville" w:cstheme="minorHAnsi"/>
          <w:lang w:val="it-IT"/>
        </w:rPr>
        <w:t>, di cui frequentò la</w:t>
      </w:r>
      <w:r w:rsidRPr="00204D2B">
        <w:rPr>
          <w:rFonts w:ascii="Baskerville" w:hAnsi="Baskerville" w:cstheme="minorHAnsi"/>
          <w:lang w:val="it-IT"/>
        </w:rPr>
        <w:t xml:space="preserve"> Compagnia Drammatica della Città di Roma</w:t>
      </w:r>
      <w:r w:rsidR="005A7F88">
        <w:rPr>
          <w:rFonts w:ascii="Baskerville" w:hAnsi="Baskerville" w:cstheme="minorHAnsi"/>
          <w:lang w:val="it-IT"/>
        </w:rPr>
        <w:t>.</w:t>
      </w:r>
    </w:p>
    <w:p w14:paraId="2A940200" w14:textId="1D34DEC9" w:rsidR="00033A78" w:rsidRDefault="005A7F88" w:rsidP="00033A78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Gestiva la</w:t>
      </w:r>
      <w:r w:rsidR="00033A78" w:rsidRPr="00204D2B">
        <w:rPr>
          <w:rFonts w:ascii="Baskerville" w:hAnsi="Baskerville" w:cstheme="minorHAnsi"/>
          <w:lang w:val="it-IT"/>
        </w:rPr>
        <w:t xml:space="preserve"> propria attività commerciale</w:t>
      </w:r>
      <w:r>
        <w:rPr>
          <w:rFonts w:ascii="Baskerville" w:hAnsi="Baskerville" w:cstheme="minorHAnsi"/>
          <w:lang w:val="it-IT"/>
        </w:rPr>
        <w:t xml:space="preserve"> con la moglie Guglielmina.</w:t>
      </w:r>
    </w:p>
    <w:p w14:paraId="10FD4488" w14:textId="77777777" w:rsidR="002B68BF" w:rsidRDefault="002B68BF" w:rsidP="00033A78">
      <w:pPr>
        <w:jc w:val="both"/>
        <w:rPr>
          <w:rFonts w:ascii="Baskerville" w:hAnsi="Baskerville" w:cstheme="minorHAnsi"/>
          <w:lang w:val="it-IT"/>
        </w:rPr>
      </w:pPr>
    </w:p>
    <w:p w14:paraId="022971A9" w14:textId="77777777" w:rsidR="008D1C02" w:rsidRPr="00033A78" w:rsidRDefault="008D1C02">
      <w:pPr>
        <w:rPr>
          <w:lang w:val="it-IT"/>
        </w:rPr>
      </w:pPr>
      <w:bookmarkStart w:id="0" w:name="_GoBack"/>
      <w:bookmarkEnd w:id="0"/>
    </w:p>
    <w:sectPr w:rsidR="008D1C02" w:rsidRPr="00033A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78"/>
    <w:rsid w:val="00033A78"/>
    <w:rsid w:val="000D5888"/>
    <w:rsid w:val="002B68BF"/>
    <w:rsid w:val="00317867"/>
    <w:rsid w:val="00400D97"/>
    <w:rsid w:val="004D3E31"/>
    <w:rsid w:val="00515B50"/>
    <w:rsid w:val="005A7F88"/>
    <w:rsid w:val="00626BAE"/>
    <w:rsid w:val="00710FB2"/>
    <w:rsid w:val="007A1819"/>
    <w:rsid w:val="00826616"/>
    <w:rsid w:val="008D1C02"/>
    <w:rsid w:val="008E2537"/>
    <w:rsid w:val="00B3347A"/>
    <w:rsid w:val="00C91537"/>
    <w:rsid w:val="00CE3CC6"/>
    <w:rsid w:val="00E0110F"/>
    <w:rsid w:val="00E66E56"/>
    <w:rsid w:val="00E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EA46"/>
  <w15:chartTrackingRefBased/>
  <w15:docId w15:val="{1F4D35C6-1764-2145-A496-A05A6007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33A78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3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3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3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3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3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3A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3A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3A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3A78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3A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3A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3A7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3A7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3A78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3A7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3A78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3A7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3A78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3A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033A7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3A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3A7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3A78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3A78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033A78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033A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3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3A78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033A78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033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4</cp:revision>
  <dcterms:created xsi:type="dcterms:W3CDTF">2024-05-13T13:10:00Z</dcterms:created>
  <dcterms:modified xsi:type="dcterms:W3CDTF">2024-09-01T22:24:00Z</dcterms:modified>
</cp:coreProperties>
</file>