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269D0" w14:textId="13E74A5B" w:rsidR="007D691B" w:rsidRDefault="007D691B" w:rsidP="007D691B">
      <w:pPr>
        <w:rPr>
          <w:b/>
          <w:bCs/>
        </w:rPr>
      </w:pPr>
      <w:r>
        <w:rPr>
          <w:b/>
          <w:bCs/>
        </w:rPr>
        <w:t>COMERCIO CUANTICO INTERNACIONAL TR SAPI DE CV</w:t>
      </w:r>
    </w:p>
    <w:p w14:paraId="7602024F" w14:textId="6914515E" w:rsidR="007D691B" w:rsidRDefault="007D691B" w:rsidP="007D691B">
      <w:pPr>
        <w:rPr>
          <w:b/>
          <w:bCs/>
        </w:rPr>
      </w:pPr>
      <w:r>
        <w:rPr>
          <w:b/>
          <w:bCs/>
        </w:rPr>
        <w:t>Plan de negocios:</w:t>
      </w:r>
    </w:p>
    <w:p w14:paraId="79DA2F47" w14:textId="4A2251E3" w:rsidR="007D691B" w:rsidRPr="007D691B" w:rsidRDefault="007D691B" w:rsidP="007D691B">
      <w:pPr>
        <w:rPr>
          <w:b/>
          <w:bCs/>
        </w:rPr>
      </w:pPr>
      <w:r w:rsidRPr="007D691B">
        <w:rPr>
          <w:b/>
          <w:bCs/>
        </w:rPr>
        <w:t>FASE 1: MODELO DE NEGOCIO Y PROPUESTA DE VALOR</w:t>
      </w:r>
    </w:p>
    <w:p w14:paraId="4254B7BF" w14:textId="77777777" w:rsidR="007D691B" w:rsidRPr="007D691B" w:rsidRDefault="007D691B" w:rsidP="007D691B">
      <w:pPr>
        <w:rPr>
          <w:b/>
          <w:bCs/>
        </w:rPr>
      </w:pPr>
      <w:r w:rsidRPr="007D691B">
        <w:rPr>
          <w:b/>
          <w:bCs/>
        </w:rPr>
        <w:t>1. Declaración del Problema</w:t>
      </w:r>
    </w:p>
    <w:p w14:paraId="4719E517" w14:textId="77777777" w:rsidR="007D691B" w:rsidRPr="007D691B" w:rsidRDefault="007D691B" w:rsidP="007D691B">
      <w:pPr>
        <w:numPr>
          <w:ilvl w:val="0"/>
          <w:numId w:val="6"/>
        </w:numPr>
      </w:pPr>
      <w:r w:rsidRPr="007D691B">
        <w:rPr>
          <w:b/>
          <w:bCs/>
        </w:rPr>
        <w:t>Paro No Programado en Industrias Críticas:</w:t>
      </w:r>
      <w:r w:rsidRPr="007D691B">
        <w:t xml:space="preserve"> Las </w:t>
      </w:r>
      <w:proofErr w:type="gramStart"/>
      <w:r w:rsidRPr="007D691B">
        <w:t>industrias minera</w:t>
      </w:r>
      <w:proofErr w:type="gramEnd"/>
      <w:r w:rsidRPr="007D691B">
        <w:t>, agrícola y de la construcción en el Pacífico mexicano sufren pérdidas de hasta miles de dólares por hora debido a fallas imprevistas en sus sistemas hidráulicos.</w:t>
      </w:r>
    </w:p>
    <w:p w14:paraId="477680DE" w14:textId="77777777" w:rsidR="007D691B" w:rsidRPr="007D691B" w:rsidRDefault="007D691B" w:rsidP="007D691B">
      <w:pPr>
        <w:numPr>
          <w:ilvl w:val="0"/>
          <w:numId w:val="6"/>
        </w:numPr>
      </w:pPr>
      <w:r w:rsidRPr="007D691B">
        <w:rPr>
          <w:b/>
          <w:bCs/>
        </w:rPr>
        <w:t>Competencia Rústica e Informal:</w:t>
      </w:r>
      <w:r w:rsidRPr="007D691B">
        <w:t xml:space="preserve"> El mercado local está dominado por talleres tradicionales que carecen de trazabilidad técnica, control de contaminación en fluidos y equipos de precisión.</w:t>
      </w:r>
    </w:p>
    <w:p w14:paraId="283A9280" w14:textId="77777777" w:rsidR="007D691B" w:rsidRPr="007D691B" w:rsidRDefault="007D691B" w:rsidP="007D691B">
      <w:pPr>
        <w:numPr>
          <w:ilvl w:val="0"/>
          <w:numId w:val="6"/>
        </w:numPr>
      </w:pPr>
      <w:r w:rsidRPr="007D691B">
        <w:rPr>
          <w:b/>
          <w:bCs/>
        </w:rPr>
        <w:t>Falta de Especialización y Oportunidad:</w:t>
      </w:r>
      <w:r w:rsidRPr="007D691B">
        <w:t xml:space="preserve"> Los contratistas mineros e industriales carecen de proveedores calificados que entreguen reparaciones de calidad técnica certificada de manera oportuna, especialmente en el componente de mayor flujo: pistones y cilindros.</w:t>
      </w:r>
    </w:p>
    <w:p w14:paraId="6A1307C6" w14:textId="77777777" w:rsidR="007D691B" w:rsidRPr="007D691B" w:rsidRDefault="007D691B" w:rsidP="007D691B">
      <w:pPr>
        <w:numPr>
          <w:ilvl w:val="0"/>
          <w:numId w:val="6"/>
        </w:numPr>
      </w:pPr>
      <w:r w:rsidRPr="007D691B">
        <w:rPr>
          <w:b/>
          <w:bCs/>
        </w:rPr>
        <w:t>Asfixia Financiera en la Cadena de Suministro:</w:t>
      </w:r>
      <w:r w:rsidRPr="007D691B">
        <w:t xml:space="preserve"> Las </w:t>
      </w:r>
      <w:proofErr w:type="spellStart"/>
      <w:r w:rsidRPr="007D691B">
        <w:t>PyMEs</w:t>
      </w:r>
      <w:proofErr w:type="spellEnd"/>
      <w:r w:rsidRPr="007D691B">
        <w:t xml:space="preserve"> del sector no logran sostener contratos con grandes corporativos debido a la incapacidad de absorber plazos de pago de hasta 90 días.</w:t>
      </w:r>
    </w:p>
    <w:p w14:paraId="771E1782" w14:textId="77777777" w:rsidR="007D691B" w:rsidRPr="007D691B" w:rsidRDefault="007D691B" w:rsidP="007D691B">
      <w:pPr>
        <w:rPr>
          <w:b/>
          <w:bCs/>
        </w:rPr>
      </w:pPr>
      <w:r w:rsidRPr="007D691B">
        <w:rPr>
          <w:b/>
          <w:bCs/>
        </w:rPr>
        <w:t>2. Solución Integral MHI (Comercio Cuántico Internacional TR SAPI de CV)</w:t>
      </w:r>
    </w:p>
    <w:p w14:paraId="5878DB99" w14:textId="77777777" w:rsidR="007D691B" w:rsidRPr="007D691B" w:rsidRDefault="007D691B" w:rsidP="007D691B">
      <w:pPr>
        <w:numPr>
          <w:ilvl w:val="0"/>
          <w:numId w:val="7"/>
        </w:numPr>
      </w:pPr>
      <w:r w:rsidRPr="007D691B">
        <w:rPr>
          <w:b/>
          <w:bCs/>
        </w:rPr>
        <w:t>Taller Especializado Multiactivo:</w:t>
      </w:r>
      <w:r w:rsidRPr="007D691B">
        <w:t xml:space="preserve"> Centro de servicio avanzado en Hermosillo enfocado en el mantenimiento correctivo, preventivo y refaccionamiento </w:t>
      </w:r>
      <w:proofErr w:type="spellStart"/>
      <w:r w:rsidRPr="007D691B">
        <w:t>multiactor</w:t>
      </w:r>
      <w:proofErr w:type="spellEnd"/>
      <w:r w:rsidRPr="007D691B">
        <w:t xml:space="preserve"> (pistones, grúas móviles, cilindros y sistemas hidráulicos transversales).</w:t>
      </w:r>
    </w:p>
    <w:p w14:paraId="2F8D62B6" w14:textId="77777777" w:rsidR="007D691B" w:rsidRPr="007D691B" w:rsidRDefault="007D691B" w:rsidP="007D691B">
      <w:pPr>
        <w:numPr>
          <w:ilvl w:val="0"/>
          <w:numId w:val="7"/>
        </w:numPr>
      </w:pPr>
      <w:r w:rsidRPr="007D691B">
        <w:rPr>
          <w:b/>
          <w:bCs/>
        </w:rPr>
        <w:t>Garantía de Continuidad Operativa:</w:t>
      </w:r>
      <w:r w:rsidRPr="007D691B">
        <w:t xml:space="preserve"> Respuesta técnica ágil y stock crítico de refacciones que reduce los tiempos de entrega drásticamente frente a competidores rústicos.</w:t>
      </w:r>
    </w:p>
    <w:p w14:paraId="5E10A9B2" w14:textId="77777777" w:rsidR="007D691B" w:rsidRPr="007D691B" w:rsidRDefault="007D691B" w:rsidP="007D691B">
      <w:pPr>
        <w:numPr>
          <w:ilvl w:val="0"/>
          <w:numId w:val="7"/>
        </w:numPr>
      </w:pPr>
      <w:r w:rsidRPr="007D691B">
        <w:rPr>
          <w:b/>
          <w:bCs/>
        </w:rPr>
        <w:t>Respaldo Técnico de 30 Años:</w:t>
      </w:r>
      <w:r w:rsidRPr="007D691B">
        <w:t xml:space="preserve"> Mitigación del riesgo operativo del cliente a través del </w:t>
      </w:r>
      <w:r w:rsidRPr="007D691B">
        <w:rPr>
          <w:i/>
          <w:iCs/>
        </w:rPr>
        <w:t>know-how</w:t>
      </w:r>
      <w:r w:rsidRPr="007D691B">
        <w:t xml:space="preserve"> acumulado de tres décadas de experiencia en el ramo.</w:t>
      </w:r>
    </w:p>
    <w:p w14:paraId="404AF9BD" w14:textId="77777777" w:rsidR="007D691B" w:rsidRPr="007D691B" w:rsidRDefault="007D691B" w:rsidP="007D691B">
      <w:pPr>
        <w:numPr>
          <w:ilvl w:val="0"/>
          <w:numId w:val="7"/>
        </w:numPr>
      </w:pPr>
      <w:r w:rsidRPr="007D691B">
        <w:rPr>
          <w:b/>
          <w:bCs/>
        </w:rPr>
        <w:t>Solidez en Liquidez Financiera:</w:t>
      </w:r>
      <w:r w:rsidRPr="007D691B">
        <w:t xml:space="preserve"> Estructura de capital diseñada para financiar el ciclo operativo de las cuentas por cobrar (90 días) sin interrumpir la operación ni el suministro de refacciones.</w:t>
      </w:r>
    </w:p>
    <w:p w14:paraId="175BACF7" w14:textId="77777777" w:rsidR="007D691B" w:rsidRPr="007D691B" w:rsidRDefault="007D691B" w:rsidP="007D691B">
      <w:pPr>
        <w:rPr>
          <w:b/>
          <w:bCs/>
        </w:rPr>
      </w:pPr>
      <w:r w:rsidRPr="007D691B">
        <w:rPr>
          <w:b/>
          <w:bCs/>
        </w:rPr>
        <w:t>3. Propuesta de Valor Diferenciada</w:t>
      </w:r>
    </w:p>
    <w:p w14:paraId="33074963" w14:textId="77777777" w:rsidR="007D691B" w:rsidRPr="007D691B" w:rsidRDefault="007D691B" w:rsidP="007D691B">
      <w:pPr>
        <w:numPr>
          <w:ilvl w:val="0"/>
          <w:numId w:val="8"/>
        </w:numPr>
      </w:pPr>
      <w:r w:rsidRPr="007D691B">
        <w:rPr>
          <w:b/>
          <w:bCs/>
        </w:rPr>
        <w:lastRenderedPageBreak/>
        <w:t>Confiabilidad Certificada (ISO 9001 &amp; ISO 4406):</w:t>
      </w:r>
      <w:r w:rsidRPr="007D691B">
        <w:t xml:space="preserve"> Aseguramiento de la calidad en procesos de maquinado (torno/fresadora) y entrega de fluidos hidráulicos libres de micropartículas mediante estrictos estándares de descontaminación.</w:t>
      </w:r>
    </w:p>
    <w:p w14:paraId="399723A5" w14:textId="77777777" w:rsidR="007D691B" w:rsidRPr="007D691B" w:rsidRDefault="007D691B" w:rsidP="007D691B">
      <w:pPr>
        <w:numPr>
          <w:ilvl w:val="0"/>
          <w:numId w:val="8"/>
        </w:numPr>
      </w:pPr>
      <w:r w:rsidRPr="007D691B">
        <w:rPr>
          <w:b/>
          <w:bCs/>
        </w:rPr>
        <w:t>Mantenimiento Inteligente (</w:t>
      </w:r>
      <w:proofErr w:type="spellStart"/>
      <w:r w:rsidRPr="007D691B">
        <w:rPr>
          <w:b/>
          <w:bCs/>
        </w:rPr>
        <w:t>IoT</w:t>
      </w:r>
      <w:proofErr w:type="spellEnd"/>
      <w:r w:rsidRPr="007D691B">
        <w:rPr>
          <w:b/>
          <w:bCs/>
        </w:rPr>
        <w:t xml:space="preserve"> &amp; Predictivo):</w:t>
      </w:r>
      <w:r w:rsidRPr="007D691B">
        <w:t xml:space="preserve"> Monitoreo analítico mediante sensores en sistemas hidráulicos que reportan caídas de presión, temperatura y contaminación de aceite en tiempo real, anticipando la falla antes de que detenga la producción.</w:t>
      </w:r>
    </w:p>
    <w:p w14:paraId="763F521F" w14:textId="77777777" w:rsidR="007D691B" w:rsidRPr="007D691B" w:rsidRDefault="007D691B" w:rsidP="007D691B">
      <w:pPr>
        <w:numPr>
          <w:ilvl w:val="0"/>
          <w:numId w:val="8"/>
        </w:numPr>
      </w:pPr>
      <w:r w:rsidRPr="007D691B">
        <w:rPr>
          <w:b/>
          <w:bCs/>
        </w:rPr>
        <w:t>Ingeniería de Especialidad en Grúas y Pistones:</w:t>
      </w:r>
      <w:r w:rsidRPr="007D691B">
        <w:t xml:space="preserve"> Enfoque prioritario en la instalación y mantenimiento de grúas móviles junto con una línea de alta velocidad para la reconstrucción de pistones hidráulicos con tolerancia cero a fugas.</w:t>
      </w:r>
    </w:p>
    <w:p w14:paraId="763E5FA7" w14:textId="77777777" w:rsidR="007D691B" w:rsidRPr="007D691B" w:rsidRDefault="007D691B" w:rsidP="007D691B">
      <w:pPr>
        <w:rPr>
          <w:b/>
          <w:bCs/>
        </w:rPr>
      </w:pPr>
      <w:r w:rsidRPr="007D691B">
        <w:rPr>
          <w:b/>
          <w:bCs/>
        </w:rPr>
        <w:t>4. Segmentación de Mercado B2B (Foco Geográfico: Pacífico de México)</w:t>
      </w:r>
    </w:p>
    <w:p w14:paraId="51E87530" w14:textId="77777777" w:rsidR="007D691B" w:rsidRPr="007D691B" w:rsidRDefault="007D691B" w:rsidP="007D691B">
      <w:r w:rsidRPr="007D691B">
        <w:t>[Mercado Corporativo y Contratistas B2B]</w:t>
      </w:r>
    </w:p>
    <w:p w14:paraId="5DE4A573" w14:textId="77777777" w:rsidR="007D691B" w:rsidRPr="007D691B" w:rsidRDefault="007D691B" w:rsidP="007D691B">
      <w:r w:rsidRPr="007D691B">
        <w:t xml:space="preserve">   │</w:t>
      </w:r>
    </w:p>
    <w:p w14:paraId="27AC2603" w14:textId="77777777" w:rsidR="007D691B" w:rsidRPr="007D691B" w:rsidRDefault="007D691B" w:rsidP="007D691B">
      <w:r w:rsidRPr="007D691B">
        <w:t xml:space="preserve">   </w:t>
      </w:r>
      <w:r w:rsidRPr="007D691B">
        <w:rPr>
          <w:rFonts w:ascii="MS Gothic" w:eastAsia="MS Gothic" w:hAnsi="MS Gothic" w:cs="MS Gothic" w:hint="eastAsia"/>
        </w:rPr>
        <w:t>├</w:t>
      </w:r>
      <w:r w:rsidRPr="007D691B">
        <w:rPr>
          <w:rFonts w:ascii="Aptos" w:hAnsi="Aptos" w:cs="Aptos"/>
        </w:rPr>
        <w:t>──</w:t>
      </w:r>
      <w:r w:rsidRPr="007D691B">
        <w:t xml:space="preserve"> Segmento Minero (Contratistas y Proveedores de Nivel 1 y 2 de Grupo M</w:t>
      </w:r>
      <w:r w:rsidRPr="007D691B">
        <w:rPr>
          <w:rFonts w:ascii="Aptos" w:hAnsi="Aptos" w:cs="Aptos"/>
        </w:rPr>
        <w:t>é</w:t>
      </w:r>
      <w:r w:rsidRPr="007D691B">
        <w:t>xico, Fresnillo, etc.)</w:t>
      </w:r>
    </w:p>
    <w:p w14:paraId="123B16E3" w14:textId="77777777" w:rsidR="007D691B" w:rsidRPr="007D691B" w:rsidRDefault="007D691B" w:rsidP="007D691B">
      <w:r w:rsidRPr="007D691B">
        <w:t xml:space="preserve">   </w:t>
      </w:r>
      <w:r w:rsidRPr="007D691B">
        <w:rPr>
          <w:rFonts w:ascii="MS Gothic" w:eastAsia="MS Gothic" w:hAnsi="MS Gothic" w:cs="MS Gothic" w:hint="eastAsia"/>
        </w:rPr>
        <w:t>├</w:t>
      </w:r>
      <w:r w:rsidRPr="007D691B">
        <w:rPr>
          <w:rFonts w:ascii="Aptos" w:hAnsi="Aptos" w:cs="Aptos"/>
        </w:rPr>
        <w:t>──</w:t>
      </w:r>
      <w:r w:rsidRPr="007D691B">
        <w:t xml:space="preserve"> Segmento Construcci</w:t>
      </w:r>
      <w:r w:rsidRPr="007D691B">
        <w:rPr>
          <w:rFonts w:ascii="Aptos" w:hAnsi="Aptos" w:cs="Aptos"/>
        </w:rPr>
        <w:t>ó</w:t>
      </w:r>
      <w:r w:rsidRPr="007D691B">
        <w:t>n e Infraestructura (Empresas de gr</w:t>
      </w:r>
      <w:r w:rsidRPr="007D691B">
        <w:rPr>
          <w:rFonts w:ascii="Aptos" w:hAnsi="Aptos" w:cs="Aptos"/>
        </w:rPr>
        <w:t>ú</w:t>
      </w:r>
      <w:r w:rsidRPr="007D691B">
        <w:t>as m</w:t>
      </w:r>
      <w:r w:rsidRPr="007D691B">
        <w:rPr>
          <w:rFonts w:ascii="Aptos" w:hAnsi="Aptos" w:cs="Aptos"/>
        </w:rPr>
        <w:t>ó</w:t>
      </w:r>
      <w:r w:rsidRPr="007D691B">
        <w:t>viles, excavaci</w:t>
      </w:r>
      <w:r w:rsidRPr="007D691B">
        <w:rPr>
          <w:rFonts w:ascii="Aptos" w:hAnsi="Aptos" w:cs="Aptos"/>
        </w:rPr>
        <w:t>ó</w:t>
      </w:r>
      <w:r w:rsidRPr="007D691B">
        <w:t>n y obra civil)</w:t>
      </w:r>
    </w:p>
    <w:p w14:paraId="7FE9B51D" w14:textId="77777777" w:rsidR="007D691B" w:rsidRPr="007D691B" w:rsidRDefault="007D691B" w:rsidP="007D691B">
      <w:r w:rsidRPr="007D691B">
        <w:t xml:space="preserve">   </w:t>
      </w:r>
      <w:r w:rsidRPr="007D691B">
        <w:rPr>
          <w:rFonts w:ascii="MS Gothic" w:eastAsia="MS Gothic" w:hAnsi="MS Gothic" w:cs="MS Gothic" w:hint="eastAsia"/>
        </w:rPr>
        <w:t>├</w:t>
      </w:r>
      <w:r w:rsidRPr="007D691B">
        <w:rPr>
          <w:rFonts w:ascii="Aptos" w:hAnsi="Aptos" w:cs="Aptos"/>
        </w:rPr>
        <w:t>──</w:t>
      </w:r>
      <w:r w:rsidRPr="007D691B">
        <w:t xml:space="preserve"> Segmento Industrial y Manufacturero (Plantas de procesos, industria automotriz y maquilas)</w:t>
      </w:r>
    </w:p>
    <w:p w14:paraId="43D611A5" w14:textId="77777777" w:rsidR="007D691B" w:rsidRPr="007D691B" w:rsidRDefault="007D691B" w:rsidP="007D691B">
      <w:r w:rsidRPr="007D691B">
        <w:t xml:space="preserve">   └── Segmento Agrícola Avanzado (Distritos de riego y maquinaria pesada agrícola del Valle del Yaqui/Mayo)</w:t>
      </w:r>
    </w:p>
    <w:p w14:paraId="066FC761" w14:textId="77777777" w:rsidR="007D691B" w:rsidRPr="007D691B" w:rsidRDefault="007D691B" w:rsidP="007D691B">
      <w:pPr>
        <w:numPr>
          <w:ilvl w:val="0"/>
          <w:numId w:val="9"/>
        </w:numPr>
      </w:pPr>
      <w:r w:rsidRPr="007D691B">
        <w:rPr>
          <w:b/>
          <w:bCs/>
        </w:rPr>
        <w:t>Perfil del Cliente:</w:t>
      </w:r>
      <w:r w:rsidRPr="007D691B">
        <w:t xml:space="preserve"> </w:t>
      </w:r>
      <w:proofErr w:type="gramStart"/>
      <w:r w:rsidRPr="007D691B">
        <w:t>Directores</w:t>
      </w:r>
      <w:proofErr w:type="gramEnd"/>
      <w:r w:rsidRPr="007D691B">
        <w:t xml:space="preserve"> de Mantenimiento, Gerentes de Operaciones y Contratistas Críticos que priorizan el tiempo de entrega y la vigencia de las garantías sobre el precio unitario del servicio.</w:t>
      </w:r>
    </w:p>
    <w:p w14:paraId="09407EF3" w14:textId="77777777" w:rsidR="007D691B" w:rsidRPr="007D691B" w:rsidRDefault="007D691B" w:rsidP="007D691B">
      <w:r w:rsidRPr="007D691B">
        <w:pict w14:anchorId="6DEB604C">
          <v:rect id="_x0000_i1043" style="width:0;height:1.5pt" o:hralign="center" o:hrstd="t" o:hr="t" fillcolor="#a0a0a0" stroked="f"/>
        </w:pict>
      </w:r>
    </w:p>
    <w:p w14:paraId="0A52F849" w14:textId="77777777" w:rsidR="007D691B" w:rsidRPr="007D691B" w:rsidRDefault="007D691B" w:rsidP="007D691B">
      <w:pPr>
        <w:rPr>
          <w:b/>
          <w:bCs/>
        </w:rPr>
      </w:pPr>
      <w:r w:rsidRPr="007D691B">
        <w:rPr>
          <w:rFonts w:ascii="Segoe UI Emoji" w:hAnsi="Segoe UI Emoji" w:cs="Segoe UI Emoji"/>
          <w:b/>
          <w:bCs/>
        </w:rPr>
        <w:t>💡</w:t>
      </w:r>
      <w:r w:rsidRPr="007D691B">
        <w:rPr>
          <w:b/>
          <w:bCs/>
        </w:rPr>
        <w:t xml:space="preserve"> SUGERENCIAS DEL DIRECTOR</w:t>
      </w:r>
    </w:p>
    <w:p w14:paraId="2C0BD15A" w14:textId="77777777" w:rsidR="007D691B" w:rsidRPr="007D691B" w:rsidRDefault="007D691B" w:rsidP="007D691B">
      <w:pPr>
        <w:numPr>
          <w:ilvl w:val="0"/>
          <w:numId w:val="10"/>
        </w:numPr>
      </w:pPr>
      <w:r w:rsidRPr="007D691B">
        <w:rPr>
          <w:b/>
          <w:bCs/>
        </w:rPr>
        <w:t>Vehículo Especial de Propósito (SPV):</w:t>
      </w:r>
      <w:r w:rsidRPr="007D691B">
        <w:t xml:space="preserve"> Para captar los $20 millones de pesos mediante los 200 inversionistas ($100k cada uno) sin complicar la asamblea de la SAPI, sugiero crear un </w:t>
      </w:r>
      <w:r w:rsidRPr="007D691B">
        <w:rPr>
          <w:b/>
          <w:bCs/>
        </w:rPr>
        <w:t>fideicomiso de inversión</w:t>
      </w:r>
      <w:r w:rsidRPr="007D691B">
        <w:t xml:space="preserve"> o emitir </w:t>
      </w:r>
      <w:r w:rsidRPr="007D691B">
        <w:rPr>
          <w:b/>
          <w:bCs/>
        </w:rPr>
        <w:t>acciones Serie "B" sin voto</w:t>
      </w:r>
      <w:r w:rsidRPr="007D691B">
        <w:t xml:space="preserve"> (pero con derecho a dividendo preferente). Esto blindará la toma </w:t>
      </w:r>
      <w:r w:rsidRPr="007D691B">
        <w:lastRenderedPageBreak/>
        <w:t>de decisiones operativas y facilitará la recompra obligatoria (</w:t>
      </w:r>
      <w:r w:rsidRPr="007D691B">
        <w:rPr>
          <w:i/>
          <w:iCs/>
        </w:rPr>
        <w:t>drag-</w:t>
      </w:r>
      <w:proofErr w:type="spellStart"/>
      <w:r w:rsidRPr="007D691B">
        <w:rPr>
          <w:i/>
          <w:iCs/>
        </w:rPr>
        <w:t>along</w:t>
      </w:r>
      <w:proofErr w:type="spellEnd"/>
      <w:r w:rsidRPr="007D691B">
        <w:t>) al finalizar el año 5.</w:t>
      </w:r>
    </w:p>
    <w:p w14:paraId="5C6B3273" w14:textId="77777777" w:rsidR="007D691B" w:rsidRPr="007D691B" w:rsidRDefault="007D691B" w:rsidP="007D691B">
      <w:pPr>
        <w:numPr>
          <w:ilvl w:val="0"/>
          <w:numId w:val="10"/>
        </w:numPr>
      </w:pPr>
      <w:r w:rsidRPr="007D691B">
        <w:rPr>
          <w:b/>
          <w:bCs/>
        </w:rPr>
        <w:t>Back-</w:t>
      </w:r>
      <w:proofErr w:type="spellStart"/>
      <w:r w:rsidRPr="007D691B">
        <w:rPr>
          <w:b/>
          <w:bCs/>
        </w:rPr>
        <w:t>to</w:t>
      </w:r>
      <w:proofErr w:type="spellEnd"/>
      <w:r w:rsidRPr="007D691B">
        <w:rPr>
          <w:b/>
          <w:bCs/>
        </w:rPr>
        <w:t>-Back y Tesorería:</w:t>
      </w:r>
      <w:r w:rsidRPr="007D691B">
        <w:t xml:space="preserve"> Los $7 millones de pesos restantes (Inversión total de $20M menos $10M CAPEX, $2M Capital de trabajo, $1M Stock) se colocarán en pagarés bancarios líquidos estructurados con la misma entidad que emita las cartas de crédito para el </w:t>
      </w:r>
      <w:r w:rsidRPr="007D691B">
        <w:rPr>
          <w:i/>
          <w:iCs/>
        </w:rPr>
        <w:t>Back-</w:t>
      </w:r>
      <w:proofErr w:type="spellStart"/>
      <w:r w:rsidRPr="007D691B">
        <w:rPr>
          <w:i/>
          <w:iCs/>
        </w:rPr>
        <w:t>to</w:t>
      </w:r>
      <w:proofErr w:type="spellEnd"/>
      <w:r w:rsidRPr="007D691B">
        <w:rPr>
          <w:i/>
          <w:iCs/>
        </w:rPr>
        <w:t>-Back</w:t>
      </w:r>
      <w:r w:rsidRPr="007D691B">
        <w:t xml:space="preserve"> de proyectos de gran envergadura.</w:t>
      </w:r>
    </w:p>
    <w:p w14:paraId="0BD12823" w14:textId="77777777" w:rsidR="004B5FBD" w:rsidRDefault="004B5FBD"/>
    <w:p w14:paraId="7F593AF2" w14:textId="77777777" w:rsidR="007D691B" w:rsidRDefault="007D691B"/>
    <w:p w14:paraId="79FAB0BF" w14:textId="77777777" w:rsidR="007D691B" w:rsidRPr="007D691B" w:rsidRDefault="007D691B" w:rsidP="007D691B">
      <w:pPr>
        <w:rPr>
          <w:b/>
          <w:bCs/>
        </w:rPr>
      </w:pPr>
      <w:r w:rsidRPr="007D691B">
        <w:rPr>
          <w:b/>
          <w:bCs/>
        </w:rPr>
        <w:t>FASE 2: ESTUDIO DE MERCADO Y COMERCIALIZACIÓN</w:t>
      </w:r>
    </w:p>
    <w:p w14:paraId="215B7657" w14:textId="77777777" w:rsidR="007D691B" w:rsidRPr="007D691B" w:rsidRDefault="007D691B" w:rsidP="007D691B">
      <w:pPr>
        <w:rPr>
          <w:b/>
          <w:bCs/>
        </w:rPr>
      </w:pPr>
      <w:r w:rsidRPr="007D691B">
        <w:rPr>
          <w:b/>
          <w:bCs/>
        </w:rPr>
        <w:t>1. Análisis de la Competencia en la Región del Pacífico</w:t>
      </w:r>
    </w:p>
    <w:p w14:paraId="4CD7B142" w14:textId="77777777" w:rsidR="007D691B" w:rsidRPr="007D691B" w:rsidRDefault="007D691B" w:rsidP="007D691B">
      <w:r w:rsidRPr="007D691B">
        <w:t>El mercado de servicios hidráulicos en Sonora y el Pacífico se divide en tres niveles (</w:t>
      </w:r>
      <w:proofErr w:type="spellStart"/>
      <w:r w:rsidRPr="007D691B">
        <w:rPr>
          <w:i/>
          <w:iCs/>
        </w:rPr>
        <w:t>tiers</w:t>
      </w:r>
      <w:proofErr w:type="spellEnd"/>
      <w:r w:rsidRPr="007D691B">
        <w:t>):</w:t>
      </w:r>
    </w:p>
    <w:p w14:paraId="09B82006" w14:textId="77777777" w:rsidR="007D691B" w:rsidRPr="007D691B" w:rsidRDefault="007D691B" w:rsidP="007D691B">
      <w:pPr>
        <w:numPr>
          <w:ilvl w:val="0"/>
          <w:numId w:val="11"/>
        </w:numPr>
      </w:pPr>
      <w:r w:rsidRPr="007D691B">
        <w:rPr>
          <w:b/>
          <w:bCs/>
        </w:rPr>
        <w:t>Tier 1 (Corporativos Internacionales):</w:t>
      </w:r>
      <w:r w:rsidRPr="007D691B">
        <w:t xml:space="preserve"> Empresas como </w:t>
      </w:r>
      <w:r w:rsidRPr="007D691B">
        <w:rPr>
          <w:i/>
          <w:iCs/>
        </w:rPr>
        <w:t>Parker Hannifin Store</w:t>
      </w:r>
      <w:r w:rsidRPr="007D691B">
        <w:t xml:space="preserve"> o </w:t>
      </w:r>
      <w:r w:rsidRPr="007D691B">
        <w:rPr>
          <w:i/>
          <w:iCs/>
        </w:rPr>
        <w:t>Bosch Rexroth</w:t>
      </w:r>
      <w:r w:rsidRPr="007D691B">
        <w:t xml:space="preserve"> (distribuidores oficiales). Tienen alta tecnología y certificaciones, pero sufren de burocracia corporativa, tiempos de entrega de 3 a 6 semanas y precios sumamente elevados.</w:t>
      </w:r>
    </w:p>
    <w:p w14:paraId="77B140FF" w14:textId="77777777" w:rsidR="007D691B" w:rsidRPr="007D691B" w:rsidRDefault="007D691B" w:rsidP="007D691B">
      <w:pPr>
        <w:numPr>
          <w:ilvl w:val="0"/>
          <w:numId w:val="11"/>
        </w:numPr>
      </w:pPr>
      <w:r w:rsidRPr="007D691B">
        <w:rPr>
          <w:b/>
          <w:bCs/>
        </w:rPr>
        <w:t>Tier 2 (Talleres Regionales Establecidos):</w:t>
      </w:r>
      <w:r w:rsidRPr="007D691B">
        <w:t xml:space="preserve"> Competidores intermedios locales. Tienen capacidad de maquinado básica, pero carecen de monitoreo predictivo (</w:t>
      </w:r>
      <w:proofErr w:type="spellStart"/>
      <w:r w:rsidRPr="007D691B">
        <w:t>IoT</w:t>
      </w:r>
      <w:proofErr w:type="spellEnd"/>
      <w:r w:rsidRPr="007D691B">
        <w:t>), no están certificados bajo ISO 4406 (control de contaminación) y su capacidad financiera para aguantar créditos de 90 días a contratistas mineros es limitada.</w:t>
      </w:r>
    </w:p>
    <w:p w14:paraId="66176707" w14:textId="77777777" w:rsidR="007D691B" w:rsidRPr="007D691B" w:rsidRDefault="007D691B" w:rsidP="007D691B">
      <w:pPr>
        <w:numPr>
          <w:ilvl w:val="0"/>
          <w:numId w:val="11"/>
        </w:numPr>
      </w:pPr>
      <w:r w:rsidRPr="007D691B">
        <w:rPr>
          <w:b/>
          <w:bCs/>
        </w:rPr>
        <w:t>Tier 3 (Talleres Rústicos / Informales):</w:t>
      </w:r>
      <w:r w:rsidRPr="007D691B">
        <w:t xml:space="preserve"> Talleres mecánicos generales. Compiten por precio bajo, pero no ofrecen garantías, carecen de tornos de precisión para cilindros grandes y son rechazados como proveedores por las grandes mineras debido a la falta de cumplimiento legal y fiscal.</w:t>
      </w:r>
    </w:p>
    <w:p w14:paraId="2AD86311" w14:textId="77777777" w:rsidR="007D691B" w:rsidRPr="007D691B" w:rsidRDefault="007D691B" w:rsidP="007D691B">
      <w:r w:rsidRPr="007D691B">
        <w:rPr>
          <w:b/>
          <w:bCs/>
        </w:rPr>
        <w:t>Nuestra Posición Estratégica:</w:t>
      </w:r>
      <w:r w:rsidRPr="007D691B">
        <w:t xml:space="preserve"> MHI se ubica en el </w:t>
      </w:r>
      <w:r w:rsidRPr="007D691B">
        <w:rPr>
          <w:b/>
          <w:bCs/>
        </w:rPr>
        <w:t>Tier 1.5</w:t>
      </w:r>
      <w:r w:rsidRPr="007D691B">
        <w:t>. Ofreceremos la tecnología, velocidad y certificaciones del Tier 1, pero con la flexibilidad de precios, agilidad de entrega y atención personalizada del Tier 2.</w:t>
      </w:r>
    </w:p>
    <w:p w14:paraId="4A5D4FC1" w14:textId="77777777" w:rsidR="007D691B" w:rsidRPr="007D691B" w:rsidRDefault="007D691B" w:rsidP="007D691B">
      <w:pPr>
        <w:rPr>
          <w:b/>
          <w:bCs/>
        </w:rPr>
      </w:pPr>
      <w:r w:rsidRPr="007D691B">
        <w:rPr>
          <w:b/>
          <w:bCs/>
        </w:rPr>
        <w:t>2. Estrategia de Precios (</w:t>
      </w:r>
      <w:proofErr w:type="spellStart"/>
      <w:r w:rsidRPr="007D691B">
        <w:rPr>
          <w:b/>
          <w:bCs/>
        </w:rPr>
        <w:t>Pricing</w:t>
      </w:r>
      <w:proofErr w:type="spellEnd"/>
      <w:r w:rsidRPr="007D691B">
        <w:rPr>
          <w:b/>
          <w:bCs/>
        </w:rPr>
        <w:t xml:space="preserve"> </w:t>
      </w:r>
      <w:proofErr w:type="spellStart"/>
      <w:r w:rsidRPr="007D691B">
        <w:rPr>
          <w:b/>
          <w:bCs/>
        </w:rPr>
        <w:t>Strategy</w:t>
      </w:r>
      <w:proofErr w:type="spellEnd"/>
      <w:r w:rsidRPr="007D691B">
        <w:rPr>
          <w:b/>
          <w:bCs/>
        </w:rPr>
        <w:t>)</w:t>
      </w:r>
    </w:p>
    <w:p w14:paraId="78C96B03" w14:textId="77777777" w:rsidR="007D691B" w:rsidRPr="007D691B" w:rsidRDefault="007D691B" w:rsidP="007D691B">
      <w:r w:rsidRPr="007D691B">
        <w:t>Para penetrar en el sector B2B sin desvalorizar el servicio técnico especializado, se aplicará un modelo híbrido:</w:t>
      </w:r>
    </w:p>
    <w:p w14:paraId="621B525E" w14:textId="77777777" w:rsidR="007D691B" w:rsidRPr="007D691B" w:rsidRDefault="007D691B" w:rsidP="007D691B">
      <w:pPr>
        <w:numPr>
          <w:ilvl w:val="0"/>
          <w:numId w:val="12"/>
        </w:numPr>
      </w:pPr>
      <w:r w:rsidRPr="007D691B">
        <w:rPr>
          <w:b/>
          <w:bCs/>
        </w:rPr>
        <w:lastRenderedPageBreak/>
        <w:t>A. Tarifa por Diagnóstico e Ingeniería en Campo:</w:t>
      </w:r>
      <w:r w:rsidRPr="007D691B">
        <w:t xml:space="preserve"> Cobro fijo por hora técnica de ingeniería + viáticos para levantamiento e instalación de grúas móviles o diagnóstico predictivo en sitio.</w:t>
      </w:r>
    </w:p>
    <w:p w14:paraId="4D33B8CA" w14:textId="77777777" w:rsidR="007D691B" w:rsidRPr="007D691B" w:rsidRDefault="007D691B" w:rsidP="007D691B">
      <w:pPr>
        <w:numPr>
          <w:ilvl w:val="0"/>
          <w:numId w:val="12"/>
        </w:numPr>
      </w:pPr>
      <w:r w:rsidRPr="007D691B">
        <w:rPr>
          <w:b/>
          <w:bCs/>
        </w:rPr>
        <w:t>B. Cotización por Margen sobre Componente (Taller):</w:t>
      </w:r>
      <w:r w:rsidRPr="007D691B">
        <w:t xml:space="preserve"> Para el mantenimiento de pistones y cilindros, el precio se estructurará mediante la fórmula: Costo de Materiales (Sellos, vástagos, camisas) + Horas de Maquinado/Torno + Margen de Utilidad Bruta del 45% al 55%.</w:t>
      </w:r>
    </w:p>
    <w:p w14:paraId="5444F2A6" w14:textId="77777777" w:rsidR="007D691B" w:rsidRPr="007D691B" w:rsidRDefault="007D691B" w:rsidP="007D691B">
      <w:pPr>
        <w:numPr>
          <w:ilvl w:val="0"/>
          <w:numId w:val="12"/>
        </w:numPr>
      </w:pPr>
      <w:r w:rsidRPr="007D691B">
        <w:rPr>
          <w:b/>
          <w:bCs/>
        </w:rPr>
        <w:t>C. Modelo de Suscripción Anual (</w:t>
      </w:r>
      <w:proofErr w:type="spellStart"/>
      <w:r w:rsidRPr="007D691B">
        <w:rPr>
          <w:b/>
          <w:bCs/>
        </w:rPr>
        <w:t>IoT</w:t>
      </w:r>
      <w:proofErr w:type="spellEnd"/>
      <w:r w:rsidRPr="007D691B">
        <w:rPr>
          <w:b/>
          <w:bCs/>
        </w:rPr>
        <w:t xml:space="preserve"> Predictivo):</w:t>
      </w:r>
      <w:r w:rsidRPr="007D691B">
        <w:t xml:space="preserve"> Contratos de mantenimiento preventivo/</w:t>
      </w:r>
      <w:proofErr w:type="gramStart"/>
      <w:r w:rsidRPr="007D691B">
        <w:t>predictivo recurrentes</w:t>
      </w:r>
      <w:proofErr w:type="gramEnd"/>
      <w:r w:rsidRPr="007D691B">
        <w:t xml:space="preserve">. Se incluye la instalación de sensores </w:t>
      </w:r>
      <w:proofErr w:type="spellStart"/>
      <w:r w:rsidRPr="007D691B">
        <w:t>IoT</w:t>
      </w:r>
      <w:proofErr w:type="spellEnd"/>
      <w:r w:rsidRPr="007D691B">
        <w:t xml:space="preserve"> en comodato. El cliente paga una iguala mensual por el monitoreo de alertas, análisis de aceite periódico y prioridad de atención en taller (Garantía de SLA de atención en menos de 24 horas).</w:t>
      </w:r>
    </w:p>
    <w:p w14:paraId="741DBF44" w14:textId="77777777" w:rsidR="007D691B" w:rsidRPr="007D691B" w:rsidRDefault="007D691B" w:rsidP="007D691B">
      <w:pPr>
        <w:rPr>
          <w:b/>
          <w:bCs/>
        </w:rPr>
      </w:pPr>
      <w:r w:rsidRPr="007D691B">
        <w:rPr>
          <w:b/>
          <w:bCs/>
        </w:rPr>
        <w:t>3. Canales de Distribución y Entrega (Estrategia B2B)</w:t>
      </w:r>
    </w:p>
    <w:p w14:paraId="343F824C" w14:textId="77777777" w:rsidR="007D691B" w:rsidRPr="007D691B" w:rsidRDefault="007D691B" w:rsidP="007D691B">
      <w:pPr>
        <w:numPr>
          <w:ilvl w:val="0"/>
          <w:numId w:val="13"/>
        </w:numPr>
      </w:pPr>
      <w:r w:rsidRPr="007D691B">
        <w:rPr>
          <w:b/>
          <w:bCs/>
        </w:rPr>
        <w:t>Canal Directo Corporativo:</w:t>
      </w:r>
      <w:r w:rsidRPr="007D691B">
        <w:t xml:space="preserve"> Fuerza de ventas técnica (Ingenieros de Cuentas Clave) visitando directamente las unidades mineras en Sonora (Cananea, Nacozari, Caborca), las zonas agrícolas de Hermosillo/Valle del Yaqui, y los puertos logísticos (Guaymas, Mazatlán).</w:t>
      </w:r>
    </w:p>
    <w:p w14:paraId="03767B59" w14:textId="77777777" w:rsidR="007D691B" w:rsidRPr="007D691B" w:rsidRDefault="007D691B" w:rsidP="007D691B">
      <w:pPr>
        <w:numPr>
          <w:ilvl w:val="0"/>
          <w:numId w:val="13"/>
        </w:numPr>
      </w:pPr>
      <w:r w:rsidRPr="007D691B">
        <w:rPr>
          <w:b/>
          <w:bCs/>
        </w:rPr>
        <w:t xml:space="preserve">Taller </w:t>
      </w:r>
      <w:proofErr w:type="gramStart"/>
      <w:r w:rsidRPr="007D691B">
        <w:rPr>
          <w:b/>
          <w:bCs/>
        </w:rPr>
        <w:t>Hub</w:t>
      </w:r>
      <w:proofErr w:type="gramEnd"/>
      <w:r w:rsidRPr="007D691B">
        <w:rPr>
          <w:b/>
          <w:bCs/>
        </w:rPr>
        <w:t xml:space="preserve"> Centralizado:</w:t>
      </w:r>
      <w:r w:rsidRPr="007D691B">
        <w:t xml:space="preserve"> Operación </w:t>
      </w:r>
      <w:proofErr w:type="spellStart"/>
      <w:r w:rsidRPr="007D691B">
        <w:t>core</w:t>
      </w:r>
      <w:proofErr w:type="spellEnd"/>
      <w:r w:rsidRPr="007D691B">
        <w:t xml:space="preserve"> en Hermosillo, Sonora. Recolección y entrega de componentes pesados (pistones, bloques de válvulas) mediante logística propia con camiones de plataforma equipados con grúas articuladas para clientes del Pacífico.</w:t>
      </w:r>
    </w:p>
    <w:p w14:paraId="7366C1B9" w14:textId="77777777" w:rsidR="007D691B" w:rsidRPr="007D691B" w:rsidRDefault="007D691B" w:rsidP="007D691B">
      <w:pPr>
        <w:numPr>
          <w:ilvl w:val="0"/>
          <w:numId w:val="13"/>
        </w:numPr>
      </w:pPr>
      <w:r w:rsidRPr="007D691B">
        <w:rPr>
          <w:b/>
          <w:bCs/>
        </w:rPr>
        <w:t>Portal de Clientes Digital:</w:t>
      </w:r>
      <w:r w:rsidRPr="007D691B">
        <w:t xml:space="preserve"> Plataforma donde los contratistas pueden ver el estatus de su reparación en tiempo real, descargar reportes de pruebas de presión en banco y revisar las métricas de sus sensores </w:t>
      </w:r>
      <w:proofErr w:type="spellStart"/>
      <w:r w:rsidRPr="007D691B">
        <w:t>IoT</w:t>
      </w:r>
      <w:proofErr w:type="spellEnd"/>
      <w:r w:rsidRPr="007D691B">
        <w:t>.</w:t>
      </w:r>
    </w:p>
    <w:p w14:paraId="4822BF7B" w14:textId="77777777" w:rsidR="007D691B" w:rsidRPr="007D691B" w:rsidRDefault="007D691B" w:rsidP="007D691B">
      <w:pPr>
        <w:rPr>
          <w:b/>
          <w:bCs/>
        </w:rPr>
      </w:pPr>
      <w:r w:rsidRPr="007D691B">
        <w:rPr>
          <w:b/>
          <w:bCs/>
        </w:rPr>
        <w:t>4. Plan de Marketing y Adquisición de Clientes B2B</w:t>
      </w:r>
    </w:p>
    <w:p w14:paraId="7818B376" w14:textId="77777777" w:rsidR="007D691B" w:rsidRPr="007D691B" w:rsidRDefault="007D691B" w:rsidP="007D691B">
      <w:r w:rsidRPr="007D691B">
        <w:t>Olvidamos el marketing masivo tradicional; nos enfocamos en tácticas industriales de alta conversión:</w:t>
      </w:r>
    </w:p>
    <w:p w14:paraId="66A9B7A4" w14:textId="77777777" w:rsidR="007D691B" w:rsidRPr="007D691B" w:rsidRDefault="007D691B" w:rsidP="007D691B">
      <w:pPr>
        <w:numPr>
          <w:ilvl w:val="0"/>
          <w:numId w:val="14"/>
        </w:numPr>
      </w:pPr>
      <w:r w:rsidRPr="007D691B">
        <w:rPr>
          <w:b/>
          <w:bCs/>
        </w:rPr>
        <w:t>Venta Consultiva e Ingeniería de Aplicación:</w:t>
      </w:r>
      <w:r w:rsidRPr="007D691B">
        <w:t xml:space="preserve"> Mapeo de cuentas clave (</w:t>
      </w:r>
      <w:proofErr w:type="spellStart"/>
      <w:r w:rsidRPr="007D691B">
        <w:rPr>
          <w:i/>
          <w:iCs/>
        </w:rPr>
        <w:t>Account</w:t>
      </w:r>
      <w:proofErr w:type="spellEnd"/>
      <w:r w:rsidRPr="007D691B">
        <w:rPr>
          <w:i/>
          <w:iCs/>
        </w:rPr>
        <w:t>-Based Marketing</w:t>
      </w:r>
      <w:r w:rsidRPr="007D691B">
        <w:t>). Identificación de los Gerentes de Mantenimiento de los 50 principales contratistas mineros y de construcción en el Pacífico para ofrecerles una auditoría hidráulica inicial sin costo.</w:t>
      </w:r>
    </w:p>
    <w:p w14:paraId="17F6FF7F" w14:textId="77777777" w:rsidR="007D691B" w:rsidRPr="007D691B" w:rsidRDefault="007D691B" w:rsidP="007D691B">
      <w:pPr>
        <w:numPr>
          <w:ilvl w:val="0"/>
          <w:numId w:val="14"/>
        </w:numPr>
      </w:pPr>
      <w:r w:rsidRPr="007D691B">
        <w:rPr>
          <w:b/>
          <w:bCs/>
        </w:rPr>
        <w:t>Presencia en Eventos Nicho del Sector:</w:t>
      </w:r>
      <w:r w:rsidRPr="007D691B">
        <w:t xml:space="preserve"> </w:t>
      </w:r>
      <w:proofErr w:type="gramStart"/>
      <w:r w:rsidRPr="007D691B">
        <w:t>Participación activa</w:t>
      </w:r>
      <w:proofErr w:type="gramEnd"/>
      <w:r w:rsidRPr="007D691B">
        <w:t xml:space="preserve"> con stand técnico y ponencias sobre "</w:t>
      </w:r>
      <w:proofErr w:type="spellStart"/>
      <w:r w:rsidRPr="007D691B">
        <w:t>IoT</w:t>
      </w:r>
      <w:proofErr w:type="spellEnd"/>
      <w:r w:rsidRPr="007D691B">
        <w:t xml:space="preserve"> en Hidráulica" en el </w:t>
      </w:r>
      <w:r w:rsidRPr="007D691B">
        <w:rPr>
          <w:i/>
          <w:iCs/>
        </w:rPr>
        <w:t xml:space="preserve">Congreso Internacional </w:t>
      </w:r>
      <w:r w:rsidRPr="007D691B">
        <w:rPr>
          <w:i/>
          <w:iCs/>
        </w:rPr>
        <w:lastRenderedPageBreak/>
        <w:t>Minero de Sonora</w:t>
      </w:r>
      <w:r w:rsidRPr="007D691B">
        <w:t xml:space="preserve"> (organizado por la AMSAC en Hermosillo) y eventos de la CMIC.</w:t>
      </w:r>
    </w:p>
    <w:p w14:paraId="79B47AB5" w14:textId="77777777" w:rsidR="007D691B" w:rsidRPr="007D691B" w:rsidRDefault="007D691B" w:rsidP="007D691B">
      <w:pPr>
        <w:numPr>
          <w:ilvl w:val="0"/>
          <w:numId w:val="14"/>
        </w:numPr>
      </w:pPr>
      <w:r w:rsidRPr="007D691B">
        <w:rPr>
          <w:b/>
          <w:bCs/>
        </w:rPr>
        <w:t>Estrategia Digital de Autoridad (LinkedIn &amp; SEO Industrial):</w:t>
      </w:r>
      <w:r w:rsidRPr="007D691B">
        <w:t xml:space="preserve"> Posicionamiento orgánico de la SAPI para búsquedas críticas como </w:t>
      </w:r>
      <w:r w:rsidRPr="007D691B">
        <w:rPr>
          <w:i/>
          <w:iCs/>
        </w:rPr>
        <w:t>"Reparación especializada de pistones hidráulicos en Sonora"</w:t>
      </w:r>
      <w:r w:rsidRPr="007D691B">
        <w:t xml:space="preserve"> o </w:t>
      </w:r>
      <w:r w:rsidRPr="007D691B">
        <w:rPr>
          <w:i/>
          <w:iCs/>
        </w:rPr>
        <w:t>"Mantenimiento de grúas móviles industriales"</w:t>
      </w:r>
      <w:r w:rsidRPr="007D691B">
        <w:t>. Publicación de casos de éxito técnicos en LinkedIn dirigidos a tomadores de decisiones de compras industriales.</w:t>
      </w:r>
    </w:p>
    <w:p w14:paraId="1BD46E36" w14:textId="77777777" w:rsidR="007D691B" w:rsidRPr="007D691B" w:rsidRDefault="007D691B" w:rsidP="007D691B">
      <w:r w:rsidRPr="007D691B">
        <w:pict w14:anchorId="48943D26">
          <v:rect id="_x0000_i1051" style="width:0;height:1.5pt" o:hralign="center" o:hrstd="t" o:hr="t" fillcolor="#a0a0a0" stroked="f"/>
        </w:pict>
      </w:r>
    </w:p>
    <w:p w14:paraId="3F94DC38" w14:textId="77777777" w:rsidR="007D691B" w:rsidRPr="007D691B" w:rsidRDefault="007D691B" w:rsidP="007D691B">
      <w:pPr>
        <w:rPr>
          <w:b/>
          <w:bCs/>
        </w:rPr>
      </w:pPr>
      <w:r w:rsidRPr="007D691B">
        <w:rPr>
          <w:rFonts w:ascii="Segoe UI Emoji" w:hAnsi="Segoe UI Emoji" w:cs="Segoe UI Emoji"/>
          <w:b/>
          <w:bCs/>
        </w:rPr>
        <w:t>💡</w:t>
      </w:r>
      <w:r w:rsidRPr="007D691B">
        <w:rPr>
          <w:b/>
          <w:bCs/>
        </w:rPr>
        <w:t xml:space="preserve"> SUGERENCIAS DEL DIRECTOR</w:t>
      </w:r>
    </w:p>
    <w:p w14:paraId="4CD11893" w14:textId="77777777" w:rsidR="007D691B" w:rsidRPr="007D691B" w:rsidRDefault="007D691B" w:rsidP="007D691B">
      <w:r w:rsidRPr="007D691B">
        <w:t xml:space="preserve">Para acelerar la adquisición de clientes en minería sin depender exclusivamente del ciclo de ventas largo (que suele tomar de 3 a 6 meses para dar de alta un proveedor), sugiero implementar la estrategia de </w:t>
      </w:r>
      <w:r w:rsidRPr="007D691B">
        <w:rPr>
          <w:b/>
          <w:bCs/>
        </w:rPr>
        <w:t>"Caballo de Troya"</w:t>
      </w:r>
      <w:r w:rsidRPr="007D691B">
        <w:t xml:space="preserve">. Consiste en comercializar primero los sensores de monitoreo </w:t>
      </w:r>
      <w:proofErr w:type="spellStart"/>
      <w:r w:rsidRPr="007D691B">
        <w:t>IoT</w:t>
      </w:r>
      <w:proofErr w:type="spellEnd"/>
      <w:r w:rsidRPr="007D691B">
        <w:t xml:space="preserve"> y los servicios de análisis de contaminación de aceite de bajo costo. Una vez que el software de MHI detecta y demuestra técnicamente al cliente que sus pistones están por fallar debido a la presión, el contrato de reparación integral del cilindro se nos asigna de forma directa y automática.</w:t>
      </w:r>
    </w:p>
    <w:p w14:paraId="6C37EDF1" w14:textId="77777777" w:rsidR="007D691B" w:rsidRDefault="007D691B"/>
    <w:p w14:paraId="7A66A6CB" w14:textId="77777777" w:rsidR="007D691B" w:rsidRDefault="007D691B"/>
    <w:p w14:paraId="28A0955E" w14:textId="77777777" w:rsidR="007D691B" w:rsidRDefault="007D691B"/>
    <w:p w14:paraId="41A3C56D" w14:textId="77777777" w:rsidR="007D691B" w:rsidRPr="007D691B" w:rsidRDefault="007D691B" w:rsidP="007D691B">
      <w:pPr>
        <w:rPr>
          <w:b/>
          <w:bCs/>
        </w:rPr>
      </w:pPr>
      <w:r w:rsidRPr="007D691B">
        <w:rPr>
          <w:b/>
          <w:bCs/>
        </w:rPr>
        <w:t>FASE 3: ESTUDIO TÉCNICO Y OPERATIVO</w:t>
      </w:r>
    </w:p>
    <w:p w14:paraId="42D9C41C" w14:textId="77777777" w:rsidR="007D691B" w:rsidRPr="007D691B" w:rsidRDefault="007D691B" w:rsidP="007D691B">
      <w:pPr>
        <w:rPr>
          <w:b/>
          <w:bCs/>
        </w:rPr>
      </w:pPr>
      <w:r w:rsidRPr="007D691B">
        <w:rPr>
          <w:b/>
          <w:bCs/>
        </w:rPr>
        <w:t>1. Localización y Adecuación de la Infraestructura</w:t>
      </w:r>
    </w:p>
    <w:p w14:paraId="37453406" w14:textId="77777777" w:rsidR="007D691B" w:rsidRPr="007D691B" w:rsidRDefault="007D691B" w:rsidP="007D691B">
      <w:r w:rsidRPr="007D691B">
        <w:t xml:space="preserve">El taller centralizado se ubicará en la zona industrial de </w:t>
      </w:r>
      <w:r w:rsidRPr="007D691B">
        <w:rPr>
          <w:b/>
          <w:bCs/>
        </w:rPr>
        <w:t>Hermosillo, Sonora</w:t>
      </w:r>
      <w:r w:rsidRPr="007D691B">
        <w:t xml:space="preserve"> (con acceso rápido a las salidas hacia Nogales, Guaymas y Sahuaripa) para facilitar la logística hacia las minas y zonas agrícolas.</w:t>
      </w:r>
    </w:p>
    <w:p w14:paraId="74E99973" w14:textId="77777777" w:rsidR="007D691B" w:rsidRPr="007D691B" w:rsidRDefault="007D691B" w:rsidP="007D691B">
      <w:pPr>
        <w:numPr>
          <w:ilvl w:val="0"/>
          <w:numId w:val="15"/>
        </w:numPr>
      </w:pPr>
      <w:r w:rsidRPr="007D691B">
        <w:rPr>
          <w:b/>
          <w:bCs/>
        </w:rPr>
        <w:t>Infraestructura Requerida:</w:t>
      </w:r>
      <w:r w:rsidRPr="007D691B">
        <w:t xml:space="preserve"> Bodega industrial de </w:t>
      </w:r>
      <w:r w:rsidRPr="007D691B">
        <w:rPr>
          <w:b/>
          <w:bCs/>
        </w:rPr>
        <w:t>600 a 800 m²</w:t>
      </w:r>
      <w:r w:rsidRPr="007D691B">
        <w:t xml:space="preserve"> con piso de concreto hidráulico reforzado (espesor mínimo de 15-20 cm con malla electrosoldada para soportar maquinaria pesada y vibraciones).</w:t>
      </w:r>
    </w:p>
    <w:p w14:paraId="40B0D7B9" w14:textId="77777777" w:rsidR="007D691B" w:rsidRPr="007D691B" w:rsidRDefault="007D691B" w:rsidP="007D691B">
      <w:pPr>
        <w:numPr>
          <w:ilvl w:val="0"/>
          <w:numId w:val="15"/>
        </w:numPr>
      </w:pPr>
      <w:r w:rsidRPr="007D691B">
        <w:rPr>
          <w:b/>
          <w:bCs/>
        </w:rPr>
        <w:t>Acometida Eléctrica:</w:t>
      </w:r>
      <w:r w:rsidRPr="007D691B">
        <w:t xml:space="preserve"> Subestación propia de </w:t>
      </w:r>
      <w:r w:rsidRPr="007D691B">
        <w:rPr>
          <w:b/>
          <w:bCs/>
        </w:rPr>
        <w:t xml:space="preserve">75 a 112.5 </w:t>
      </w:r>
      <w:proofErr w:type="spellStart"/>
      <w:r w:rsidRPr="007D691B">
        <w:rPr>
          <w:b/>
          <w:bCs/>
        </w:rPr>
        <w:t>kVA</w:t>
      </w:r>
      <w:proofErr w:type="spellEnd"/>
      <w:r w:rsidRPr="007D691B">
        <w:t xml:space="preserve"> (voltaje 220V/440V trifásico) para abastecer simultáneamente tornos, fresadoras, grúa viajera y el banco de pruebas hidráulicas.</w:t>
      </w:r>
    </w:p>
    <w:p w14:paraId="5B50B34A" w14:textId="77777777" w:rsidR="007D691B" w:rsidRPr="007D691B" w:rsidRDefault="007D691B" w:rsidP="007D691B">
      <w:pPr>
        <w:numPr>
          <w:ilvl w:val="0"/>
          <w:numId w:val="15"/>
        </w:numPr>
      </w:pPr>
      <w:r w:rsidRPr="007D691B">
        <w:rPr>
          <w:b/>
          <w:bCs/>
        </w:rPr>
        <w:lastRenderedPageBreak/>
        <w:t>Áreas Críticas:</w:t>
      </w:r>
      <w:r w:rsidRPr="007D691B">
        <w:t xml:space="preserve"> Taller de maquinado, zona de desarmado y diagnóstico, </w:t>
      </w:r>
      <w:r w:rsidRPr="007D691B">
        <w:rPr>
          <w:b/>
          <w:bCs/>
        </w:rPr>
        <w:t>Cuarto Limpio (</w:t>
      </w:r>
      <w:proofErr w:type="spellStart"/>
      <w:r w:rsidRPr="007D691B">
        <w:rPr>
          <w:b/>
          <w:bCs/>
          <w:i/>
          <w:iCs/>
        </w:rPr>
        <w:t>Clean</w:t>
      </w:r>
      <w:proofErr w:type="spellEnd"/>
      <w:r w:rsidRPr="007D691B">
        <w:rPr>
          <w:b/>
          <w:bCs/>
          <w:i/>
          <w:iCs/>
        </w:rPr>
        <w:t xml:space="preserve"> Room</w:t>
      </w:r>
      <w:r w:rsidRPr="007D691B">
        <w:rPr>
          <w:b/>
          <w:bCs/>
        </w:rPr>
        <w:t>)</w:t>
      </w:r>
      <w:r w:rsidRPr="007D691B">
        <w:t xml:space="preserve"> con aire filtrado y presión positiva para el ensamble de sellos y válvulas bajo norma ISO 4406, zona de banco de pruebas, almacén de refacciones y oficinas administrativas.</w:t>
      </w:r>
    </w:p>
    <w:p w14:paraId="41FB0AFB" w14:textId="77777777" w:rsidR="007D691B" w:rsidRPr="007D691B" w:rsidRDefault="007D691B" w:rsidP="007D691B">
      <w:pPr>
        <w:rPr>
          <w:b/>
          <w:bCs/>
        </w:rPr>
      </w:pPr>
      <w:r w:rsidRPr="007D691B">
        <w:rPr>
          <w:b/>
          <w:bCs/>
        </w:rPr>
        <w:t>2. Equipamiento Crítico de Maquinado (Especificaciones Técnicas)</w:t>
      </w:r>
    </w:p>
    <w:p w14:paraId="56E104A4" w14:textId="77777777" w:rsidR="007D691B" w:rsidRPr="007D691B" w:rsidRDefault="007D691B" w:rsidP="007D691B">
      <w:r w:rsidRPr="007D691B">
        <w:t>Para cubrir el flujo proyectado de reparación de grúas móviles, cilindros y pistones medianos/grandes (sin entrar a equipo gigante de tajo abierto en esta etapa), se han seleccionado las siguientes capacidades:</w:t>
      </w:r>
    </w:p>
    <w:p w14:paraId="117BF008" w14:textId="77777777" w:rsidR="007D691B" w:rsidRPr="007D691B" w:rsidRDefault="007D691B" w:rsidP="007D691B">
      <w:pPr>
        <w:rPr>
          <w:b/>
          <w:bCs/>
        </w:rPr>
      </w:pPr>
      <w:r w:rsidRPr="007D691B">
        <w:rPr>
          <w:b/>
          <w:bCs/>
        </w:rPr>
        <w:t>A. Torno Mecánico de Precisión de Bancada Larga</w:t>
      </w:r>
    </w:p>
    <w:p w14:paraId="5AB41E53" w14:textId="77777777" w:rsidR="007D691B" w:rsidRPr="007D691B" w:rsidRDefault="007D691B" w:rsidP="007D691B">
      <w:pPr>
        <w:numPr>
          <w:ilvl w:val="0"/>
          <w:numId w:val="16"/>
        </w:numPr>
      </w:pPr>
      <w:r w:rsidRPr="007D691B">
        <w:rPr>
          <w:b/>
          <w:bCs/>
        </w:rPr>
        <w:t>Capacidad de Volteo sobre Bancada:</w:t>
      </w:r>
      <w:r w:rsidRPr="007D691B">
        <w:t xml:space="preserve"> Mínimo </w:t>
      </w:r>
      <w:r w:rsidRPr="007D691B">
        <w:rPr>
          <w:b/>
          <w:bCs/>
        </w:rPr>
        <w:t>26 a 30 pulgadas (660 - 760 mm)</w:t>
      </w:r>
      <w:r w:rsidRPr="007D691B">
        <w:t>. Esto permite montar camisas y bridas de pistones industriales de gran diámetro.</w:t>
      </w:r>
    </w:p>
    <w:p w14:paraId="4AFC3191" w14:textId="77777777" w:rsidR="007D691B" w:rsidRPr="007D691B" w:rsidRDefault="007D691B" w:rsidP="007D691B">
      <w:pPr>
        <w:numPr>
          <w:ilvl w:val="0"/>
          <w:numId w:val="16"/>
        </w:numPr>
      </w:pPr>
      <w:r w:rsidRPr="007D691B">
        <w:rPr>
          <w:b/>
          <w:bCs/>
        </w:rPr>
        <w:t>Distancia entre Centros (Largo útil):</w:t>
      </w:r>
      <w:r w:rsidRPr="007D691B">
        <w:t xml:space="preserve"> Mínimo </w:t>
      </w:r>
      <w:r w:rsidRPr="007D691B">
        <w:rPr>
          <w:b/>
          <w:bCs/>
        </w:rPr>
        <w:t>3 a 4 metros</w:t>
      </w:r>
      <w:r w:rsidRPr="007D691B">
        <w:t>. Vital para poder maquinar vástagos (</w:t>
      </w:r>
      <w:proofErr w:type="spellStart"/>
      <w:r w:rsidRPr="007D691B">
        <w:rPr>
          <w:i/>
          <w:iCs/>
        </w:rPr>
        <w:t>rods</w:t>
      </w:r>
      <w:proofErr w:type="spellEnd"/>
      <w:r w:rsidRPr="007D691B">
        <w:t>) y camisas longitudinales de grúas móviles y maquinaria de construcción.</w:t>
      </w:r>
    </w:p>
    <w:p w14:paraId="4806523B" w14:textId="77777777" w:rsidR="007D691B" w:rsidRPr="007D691B" w:rsidRDefault="007D691B" w:rsidP="007D691B">
      <w:pPr>
        <w:numPr>
          <w:ilvl w:val="0"/>
          <w:numId w:val="16"/>
        </w:numPr>
      </w:pPr>
      <w:r w:rsidRPr="007D691B">
        <w:rPr>
          <w:b/>
          <w:bCs/>
        </w:rPr>
        <w:t>Paso de Barra (Husillo):</w:t>
      </w:r>
      <w:r w:rsidRPr="007D691B">
        <w:t xml:space="preserve"> Mínimo </w:t>
      </w:r>
      <w:r w:rsidRPr="007D691B">
        <w:rPr>
          <w:b/>
          <w:bCs/>
        </w:rPr>
        <w:t>4.1 pulgadas (105 mm)</w:t>
      </w:r>
      <w:r w:rsidRPr="007D691B">
        <w:t xml:space="preserve"> para permitir el paso de barras de vástagos a través del cabezal para roscados o careados.</w:t>
      </w:r>
    </w:p>
    <w:p w14:paraId="358D7102" w14:textId="77777777" w:rsidR="007D691B" w:rsidRPr="007D691B" w:rsidRDefault="007D691B" w:rsidP="007D691B">
      <w:pPr>
        <w:numPr>
          <w:ilvl w:val="0"/>
          <w:numId w:val="16"/>
        </w:numPr>
      </w:pPr>
      <w:r w:rsidRPr="007D691B">
        <w:rPr>
          <w:b/>
          <w:bCs/>
        </w:rPr>
        <w:t>Accesorios:</w:t>
      </w:r>
      <w:r w:rsidRPr="007D691B">
        <w:t xml:space="preserve"> Lector digital de 2 ejes (DRO) para asegurar tolerancias de centésimas de milímetro y lunetas (fijas y móviles) para soportar vástagos largos sin flexión.</w:t>
      </w:r>
    </w:p>
    <w:p w14:paraId="0E352FD3" w14:textId="77777777" w:rsidR="007D691B" w:rsidRPr="007D691B" w:rsidRDefault="007D691B" w:rsidP="007D691B">
      <w:pPr>
        <w:rPr>
          <w:b/>
          <w:bCs/>
        </w:rPr>
      </w:pPr>
      <w:r w:rsidRPr="007D691B">
        <w:rPr>
          <w:b/>
          <w:bCs/>
        </w:rPr>
        <w:t>B. Fresadora Universal de Torreta Industrial</w:t>
      </w:r>
    </w:p>
    <w:p w14:paraId="297859D1" w14:textId="77777777" w:rsidR="007D691B" w:rsidRPr="007D691B" w:rsidRDefault="007D691B" w:rsidP="007D691B">
      <w:pPr>
        <w:numPr>
          <w:ilvl w:val="0"/>
          <w:numId w:val="17"/>
        </w:numPr>
      </w:pPr>
      <w:r w:rsidRPr="007D691B">
        <w:rPr>
          <w:b/>
          <w:bCs/>
        </w:rPr>
        <w:t>Tamaño de la Mesa:</w:t>
      </w:r>
      <w:r w:rsidRPr="007D691B">
        <w:t xml:space="preserve"> Mínimo </w:t>
      </w:r>
      <w:r w:rsidRPr="007D691B">
        <w:rPr>
          <w:b/>
          <w:bCs/>
        </w:rPr>
        <w:t>10" x 54" (254 x 1370 mm)</w:t>
      </w:r>
      <w:r w:rsidRPr="007D691B">
        <w:t xml:space="preserve"> con ranuras en T para sujeción de bloques hidráulicos y cuerpos de válvulas pesados.</w:t>
      </w:r>
    </w:p>
    <w:p w14:paraId="091A6831" w14:textId="77777777" w:rsidR="007D691B" w:rsidRPr="007D691B" w:rsidRDefault="007D691B" w:rsidP="007D691B">
      <w:pPr>
        <w:numPr>
          <w:ilvl w:val="0"/>
          <w:numId w:val="17"/>
        </w:numPr>
      </w:pPr>
      <w:r w:rsidRPr="007D691B">
        <w:rPr>
          <w:b/>
          <w:bCs/>
        </w:rPr>
        <w:t>Recorridos (X, Y, Z):</w:t>
      </w:r>
      <w:r w:rsidRPr="007D691B">
        <w:t xml:space="preserve"> Longitudinal de 900 mm, Transversal de 400 mm y Vertical de 400 </w:t>
      </w:r>
      <w:proofErr w:type="spellStart"/>
      <w:r w:rsidRPr="007D691B">
        <w:t>mm.</w:t>
      </w:r>
      <w:proofErr w:type="spellEnd"/>
    </w:p>
    <w:p w14:paraId="551BDB4B" w14:textId="77777777" w:rsidR="007D691B" w:rsidRPr="007D691B" w:rsidRDefault="007D691B" w:rsidP="007D691B">
      <w:pPr>
        <w:numPr>
          <w:ilvl w:val="0"/>
          <w:numId w:val="17"/>
        </w:numPr>
      </w:pPr>
      <w:r w:rsidRPr="007D691B">
        <w:rPr>
          <w:b/>
          <w:bCs/>
        </w:rPr>
        <w:t>Cono del Husillo:</w:t>
      </w:r>
      <w:r w:rsidRPr="007D691B">
        <w:t xml:space="preserve"> ISO 40 o CAT 40 de alta rigidez para barrenado pesado y planeado de caras de fijación de cilindros o bases de grúas.</w:t>
      </w:r>
    </w:p>
    <w:p w14:paraId="28B8AEA1" w14:textId="77777777" w:rsidR="007D691B" w:rsidRPr="007D691B" w:rsidRDefault="007D691B" w:rsidP="007D691B">
      <w:pPr>
        <w:numPr>
          <w:ilvl w:val="0"/>
          <w:numId w:val="17"/>
        </w:numPr>
      </w:pPr>
      <w:r w:rsidRPr="007D691B">
        <w:rPr>
          <w:b/>
          <w:bCs/>
        </w:rPr>
        <w:t>Accesorios:</w:t>
      </w:r>
      <w:r w:rsidRPr="007D691B">
        <w:t xml:space="preserve"> Cabezal divisor universal (para maquinar estriados de flechas y acoplamientos de bombas hidráulicas) y mesa giratoria.</w:t>
      </w:r>
    </w:p>
    <w:p w14:paraId="50101CEC" w14:textId="77777777" w:rsidR="007D691B" w:rsidRPr="007D691B" w:rsidRDefault="007D691B" w:rsidP="007D691B">
      <w:pPr>
        <w:rPr>
          <w:b/>
          <w:bCs/>
        </w:rPr>
      </w:pPr>
      <w:r w:rsidRPr="007D691B">
        <w:rPr>
          <w:b/>
          <w:bCs/>
        </w:rPr>
        <w:t>C. Equipo Hidráulico Especializado e Instrumentación</w:t>
      </w:r>
    </w:p>
    <w:p w14:paraId="153259B0" w14:textId="77777777" w:rsidR="007D691B" w:rsidRPr="007D691B" w:rsidRDefault="007D691B" w:rsidP="007D691B">
      <w:pPr>
        <w:numPr>
          <w:ilvl w:val="0"/>
          <w:numId w:val="18"/>
        </w:numPr>
      </w:pPr>
      <w:r w:rsidRPr="007D691B">
        <w:rPr>
          <w:b/>
          <w:bCs/>
        </w:rPr>
        <w:lastRenderedPageBreak/>
        <w:t>Banco de Pruebas Hidráulicas (Mesa de Testeo):</w:t>
      </w:r>
      <w:r w:rsidRPr="007D691B">
        <w:t xml:space="preserve"> Motor de 50 HP, presión de hasta </w:t>
      </w:r>
      <w:r w:rsidRPr="007D691B">
        <w:rPr>
          <w:b/>
          <w:bCs/>
        </w:rPr>
        <w:t>5,000 PSI</w:t>
      </w:r>
      <w:r w:rsidRPr="007D691B">
        <w:t xml:space="preserve"> y flujo de 40 GPM. Equipado con caudalímetros digitales y manómetros certificados para emitir el reporte de "Cero Fugas" bajo presión de trabajo.</w:t>
      </w:r>
    </w:p>
    <w:p w14:paraId="47A76125" w14:textId="77777777" w:rsidR="007D691B" w:rsidRPr="007D691B" w:rsidRDefault="007D691B" w:rsidP="007D691B">
      <w:pPr>
        <w:numPr>
          <w:ilvl w:val="0"/>
          <w:numId w:val="18"/>
        </w:numPr>
      </w:pPr>
      <w:r w:rsidRPr="007D691B">
        <w:rPr>
          <w:b/>
          <w:bCs/>
        </w:rPr>
        <w:t>Grúa Viajera (Tipo Portal o Bandera):</w:t>
      </w:r>
      <w:r w:rsidRPr="007D691B">
        <w:t xml:space="preserve"> Capacidad de </w:t>
      </w:r>
      <w:r w:rsidRPr="007D691B">
        <w:rPr>
          <w:b/>
          <w:bCs/>
        </w:rPr>
        <w:t>5 toneladas</w:t>
      </w:r>
      <w:r w:rsidRPr="007D691B">
        <w:t xml:space="preserve"> para el movimiento seguro de los pistones y componentes de grúas móviles desde los camiones hacia las camas de desarmado.</w:t>
      </w:r>
    </w:p>
    <w:p w14:paraId="7B46A8B9" w14:textId="77777777" w:rsidR="007D691B" w:rsidRPr="007D691B" w:rsidRDefault="007D691B" w:rsidP="007D691B">
      <w:pPr>
        <w:numPr>
          <w:ilvl w:val="0"/>
          <w:numId w:val="18"/>
        </w:numPr>
      </w:pPr>
      <w:r w:rsidRPr="007D691B">
        <w:rPr>
          <w:b/>
          <w:bCs/>
        </w:rPr>
        <w:t>Sistema de Filtrado Portátil (Carrito de Diálisis):</w:t>
      </w:r>
      <w:r w:rsidRPr="007D691B">
        <w:t xml:space="preserve"> Unidades de filtración absoluta de 3 micras para garantizar que el aceite de llenado cumpla con el código de limpieza </w:t>
      </w:r>
      <w:r w:rsidRPr="007D691B">
        <w:rPr>
          <w:b/>
          <w:bCs/>
        </w:rPr>
        <w:t>ISO 4406 (ej. 16/14/11)</w:t>
      </w:r>
      <w:r w:rsidRPr="007D691B">
        <w:t xml:space="preserve"> exigido por los contratistas de primer nivel.</w:t>
      </w:r>
    </w:p>
    <w:p w14:paraId="60C3AAB4" w14:textId="77777777" w:rsidR="007D691B" w:rsidRPr="007D691B" w:rsidRDefault="007D691B" w:rsidP="007D691B">
      <w:pPr>
        <w:rPr>
          <w:b/>
          <w:bCs/>
        </w:rPr>
      </w:pPr>
      <w:r w:rsidRPr="007D691B">
        <w:rPr>
          <w:b/>
          <w:bCs/>
        </w:rPr>
        <w:t>3. Capacidad Instalada Proyectada</w:t>
      </w:r>
    </w:p>
    <w:p w14:paraId="4D78B200" w14:textId="77777777" w:rsidR="007D691B" w:rsidRPr="007D691B" w:rsidRDefault="007D691B" w:rsidP="007D691B">
      <w:r w:rsidRPr="007D691B">
        <w:t>Considerando un turno operativo estándar de 8 horas (con opción a expandirse a 2 turnos según demanda contractual):</w:t>
      </w:r>
    </w:p>
    <w:p w14:paraId="2A519872" w14:textId="77777777" w:rsidR="007D691B" w:rsidRPr="007D691B" w:rsidRDefault="007D691B" w:rsidP="007D691B">
      <w:pPr>
        <w:numPr>
          <w:ilvl w:val="0"/>
          <w:numId w:val="19"/>
        </w:numPr>
      </w:pPr>
      <w:r w:rsidRPr="007D691B">
        <w:rPr>
          <w:b/>
          <w:bCs/>
        </w:rPr>
        <w:t>Línea de Pistones y Cilindros:</w:t>
      </w:r>
      <w:r w:rsidRPr="007D691B">
        <w:t xml:space="preserve"> Capacidad para procesar, diagnosticar, maquinar y probar hasta </w:t>
      </w:r>
      <w:r w:rsidRPr="007D691B">
        <w:rPr>
          <w:b/>
          <w:bCs/>
        </w:rPr>
        <w:t>4 a 6 cilindros medianos por día</w:t>
      </w:r>
      <w:r w:rsidRPr="007D691B">
        <w:t>.</w:t>
      </w:r>
    </w:p>
    <w:p w14:paraId="17521D37" w14:textId="77777777" w:rsidR="007D691B" w:rsidRPr="007D691B" w:rsidRDefault="007D691B" w:rsidP="007D691B">
      <w:pPr>
        <w:numPr>
          <w:ilvl w:val="0"/>
          <w:numId w:val="19"/>
        </w:numPr>
      </w:pPr>
      <w:r w:rsidRPr="007D691B">
        <w:rPr>
          <w:b/>
          <w:bCs/>
        </w:rPr>
        <w:t>Línea de Grúas Móviles y Sistemas Complejos:</w:t>
      </w:r>
      <w:r w:rsidRPr="007D691B">
        <w:t xml:space="preserve"> Capacidad para atender en patio o taller </w:t>
      </w:r>
      <w:r w:rsidRPr="007D691B">
        <w:rPr>
          <w:b/>
          <w:bCs/>
        </w:rPr>
        <w:t>2 proyectos de mantenimiento mayor o instalación de grúas en paralelo</w:t>
      </w:r>
      <w:r w:rsidRPr="007D691B">
        <w:t xml:space="preserve"> por semana.</w:t>
      </w:r>
    </w:p>
    <w:p w14:paraId="44378B9D" w14:textId="77777777" w:rsidR="007D691B" w:rsidRPr="007D691B" w:rsidRDefault="007D691B" w:rsidP="007D691B">
      <w:pPr>
        <w:rPr>
          <w:b/>
          <w:bCs/>
        </w:rPr>
      </w:pPr>
      <w:r w:rsidRPr="007D691B">
        <w:rPr>
          <w:b/>
          <w:bCs/>
        </w:rPr>
        <w:t>4. Flujo del Proceso Operativo (Diagrama de Bloques)</w:t>
      </w:r>
    </w:p>
    <w:p w14:paraId="21F3EE90" w14:textId="77777777" w:rsidR="007D691B" w:rsidRPr="007D691B" w:rsidRDefault="007D691B" w:rsidP="007D691B">
      <w:r w:rsidRPr="007D691B">
        <w:t xml:space="preserve">[Ingreso de Componente] </w:t>
      </w:r>
      <w:r w:rsidRPr="007D691B">
        <w:rPr>
          <w:rFonts w:ascii="Segoe UI Symbol" w:hAnsi="Segoe UI Symbol" w:cs="Segoe UI Symbol"/>
        </w:rPr>
        <w:t>➔</w:t>
      </w:r>
      <w:r w:rsidRPr="007D691B">
        <w:t xml:space="preserve"> [Lavado Exterior] </w:t>
      </w:r>
      <w:r w:rsidRPr="007D691B">
        <w:rPr>
          <w:rFonts w:ascii="Segoe UI Symbol" w:hAnsi="Segoe UI Symbol" w:cs="Segoe UI Symbol"/>
        </w:rPr>
        <w:t>➔</w:t>
      </w:r>
      <w:r w:rsidRPr="007D691B">
        <w:t xml:space="preserve"> [Desarmado e Inspecci</w:t>
      </w:r>
      <w:r w:rsidRPr="007D691B">
        <w:rPr>
          <w:rFonts w:ascii="Aptos" w:hAnsi="Aptos" w:cs="Aptos"/>
        </w:rPr>
        <w:t>ó</w:t>
      </w:r>
      <w:r w:rsidRPr="007D691B">
        <w:t>n T</w:t>
      </w:r>
      <w:r w:rsidRPr="007D691B">
        <w:rPr>
          <w:rFonts w:ascii="Aptos" w:hAnsi="Aptos" w:cs="Aptos"/>
        </w:rPr>
        <w:t>é</w:t>
      </w:r>
      <w:r w:rsidRPr="007D691B">
        <w:t>cnica]</w:t>
      </w:r>
    </w:p>
    <w:p w14:paraId="2613CCB3" w14:textId="77777777" w:rsidR="007D691B" w:rsidRPr="007D691B" w:rsidRDefault="007D691B" w:rsidP="007D691B">
      <w:r w:rsidRPr="007D691B">
        <w:t xml:space="preserve">                                                         │</w:t>
      </w:r>
    </w:p>
    <w:p w14:paraId="60A0C651" w14:textId="77777777" w:rsidR="007D691B" w:rsidRPr="007D691B" w:rsidRDefault="007D691B" w:rsidP="007D691B">
      <w:r w:rsidRPr="007D691B">
        <w:t xml:space="preserve">[Control de Calidad Final] </w:t>
      </w:r>
      <w:r w:rsidRPr="007D691B">
        <w:rPr>
          <w:rFonts w:ascii="Segoe UI Symbol" w:hAnsi="Segoe UI Symbol" w:cs="Segoe UI Symbol"/>
        </w:rPr>
        <w:t>🗲</w:t>
      </w:r>
      <w:r w:rsidRPr="007D691B">
        <w:t xml:space="preserve"> [Prueba en Banco 5000 PSI] </w:t>
      </w:r>
      <w:r w:rsidRPr="007D691B">
        <w:rPr>
          <w:rFonts w:ascii="Segoe UI Emoji" w:hAnsi="Segoe UI Emoji" w:cs="Segoe UI Emoji"/>
        </w:rPr>
        <w:t>🔀</w:t>
      </w:r>
      <w:r w:rsidRPr="007D691B">
        <w:t xml:space="preserve"> [Cuarto Limpio: Ensamble y Sellos]</w:t>
      </w:r>
    </w:p>
    <w:p w14:paraId="12E502B8" w14:textId="77777777" w:rsidR="007D691B" w:rsidRPr="007D691B" w:rsidRDefault="007D691B" w:rsidP="007D691B">
      <w:r w:rsidRPr="007D691B">
        <w:t xml:space="preserve">         │                                               </w:t>
      </w:r>
      <w:r w:rsidRPr="007D691B">
        <w:rPr>
          <w:rFonts w:ascii="Arial" w:hAnsi="Arial" w:cs="Arial"/>
        </w:rPr>
        <w:t>▲</w:t>
      </w:r>
    </w:p>
    <w:p w14:paraId="76A618E5" w14:textId="77777777" w:rsidR="007D691B" w:rsidRPr="007D691B" w:rsidRDefault="007D691B" w:rsidP="007D691B">
      <w:r w:rsidRPr="007D691B">
        <w:t xml:space="preserve">         </w:t>
      </w:r>
      <w:r w:rsidRPr="007D691B">
        <w:rPr>
          <w:rFonts w:ascii="Arial" w:hAnsi="Arial" w:cs="Arial"/>
        </w:rPr>
        <w:t>▼</w:t>
      </w:r>
      <w:r w:rsidRPr="007D691B">
        <w:t xml:space="preserve">                                               </w:t>
      </w:r>
      <w:r w:rsidRPr="007D691B">
        <w:rPr>
          <w:rFonts w:ascii="Aptos" w:hAnsi="Aptos" w:cs="Aptos"/>
        </w:rPr>
        <w:t>│</w:t>
      </w:r>
    </w:p>
    <w:p w14:paraId="5D15F10A" w14:textId="77777777" w:rsidR="007D691B" w:rsidRPr="007D691B" w:rsidRDefault="007D691B" w:rsidP="007D691B">
      <w:r w:rsidRPr="007D691B">
        <w:t xml:space="preserve">[Emisión Reporte ISO] </w:t>
      </w:r>
      <w:r w:rsidRPr="007D691B">
        <w:rPr>
          <w:rFonts w:ascii="Segoe UI Symbol" w:hAnsi="Segoe UI Symbol" w:cs="Segoe UI Symbol"/>
        </w:rPr>
        <w:t>➔</w:t>
      </w:r>
      <w:r w:rsidRPr="007D691B">
        <w:t xml:space="preserve"> [Pintura y Entrega Log</w:t>
      </w:r>
      <w:r w:rsidRPr="007D691B">
        <w:rPr>
          <w:rFonts w:ascii="Aptos" w:hAnsi="Aptos" w:cs="Aptos"/>
        </w:rPr>
        <w:t>í</w:t>
      </w:r>
      <w:r w:rsidRPr="007D691B">
        <w:t xml:space="preserve">stica] </w:t>
      </w:r>
      <w:r w:rsidRPr="007D691B">
        <w:rPr>
          <w:rFonts w:ascii="Arial" w:hAnsi="Arial" w:cs="Arial"/>
        </w:rPr>
        <w:t>◄</w:t>
      </w:r>
      <w:r w:rsidRPr="007D691B">
        <w:rPr>
          <w:rFonts w:ascii="Aptos" w:hAnsi="Aptos" w:cs="Aptos"/>
        </w:rPr>
        <w:t>──┘</w:t>
      </w:r>
      <w:r w:rsidRPr="007D691B">
        <w:t xml:space="preserve"> (Si requiere maquinado) </w:t>
      </w:r>
      <w:r w:rsidRPr="007D691B">
        <w:rPr>
          <w:rFonts w:ascii="Segoe UI Symbol" w:hAnsi="Segoe UI Symbol" w:cs="Segoe UI Symbol"/>
        </w:rPr>
        <w:t>➔</w:t>
      </w:r>
      <w:r w:rsidRPr="007D691B">
        <w:t xml:space="preserve"> [Torno/Fresadora]</w:t>
      </w:r>
    </w:p>
    <w:p w14:paraId="2DCD038C" w14:textId="77777777" w:rsidR="007D691B" w:rsidRPr="007D691B" w:rsidRDefault="007D691B" w:rsidP="007D691B">
      <w:r w:rsidRPr="007D691B">
        <w:pict w14:anchorId="1C88A80D">
          <v:rect id="_x0000_i1059" style="width:0;height:1.5pt" o:hralign="center" o:hrstd="t" o:hr="t" fillcolor="#a0a0a0" stroked="f"/>
        </w:pict>
      </w:r>
    </w:p>
    <w:p w14:paraId="2D0DCF74" w14:textId="77777777" w:rsidR="007D691B" w:rsidRPr="007D691B" w:rsidRDefault="007D691B" w:rsidP="007D691B">
      <w:pPr>
        <w:rPr>
          <w:b/>
          <w:bCs/>
        </w:rPr>
      </w:pPr>
      <w:r w:rsidRPr="007D691B">
        <w:rPr>
          <w:rFonts w:ascii="Segoe UI Emoji" w:hAnsi="Segoe UI Emoji" w:cs="Segoe UI Emoji"/>
          <w:b/>
          <w:bCs/>
        </w:rPr>
        <w:t>💡</w:t>
      </w:r>
      <w:r w:rsidRPr="007D691B">
        <w:rPr>
          <w:b/>
          <w:bCs/>
        </w:rPr>
        <w:t xml:space="preserve"> SUGERENCIAS DEL DIRECTOR</w:t>
      </w:r>
    </w:p>
    <w:p w14:paraId="05DC5475" w14:textId="77777777" w:rsidR="007D691B" w:rsidRPr="007D691B" w:rsidRDefault="007D691B" w:rsidP="007D691B">
      <w:r w:rsidRPr="007D691B">
        <w:lastRenderedPageBreak/>
        <w:t xml:space="preserve">Para agilizar el proceso y evitar cuellos de botella en la zona de desarmado de pistones grandes (donde la fuerza humana o herramientas manuales no bastan y dañan las tuercas de retención), sugiero destinar una pequeña parte del CAPEX a la compra o fabricación interna de una </w:t>
      </w:r>
      <w:r w:rsidRPr="007D691B">
        <w:rPr>
          <w:b/>
          <w:bCs/>
        </w:rPr>
        <w:t>Mesa de Desarmado de Cilindros Hidráulicos (</w:t>
      </w:r>
      <w:proofErr w:type="spellStart"/>
      <w:r w:rsidRPr="007D691B">
        <w:rPr>
          <w:b/>
          <w:bCs/>
        </w:rPr>
        <w:t>Cylinder</w:t>
      </w:r>
      <w:proofErr w:type="spellEnd"/>
      <w:r w:rsidRPr="007D691B">
        <w:rPr>
          <w:b/>
          <w:bCs/>
        </w:rPr>
        <w:t xml:space="preserve"> </w:t>
      </w:r>
      <w:proofErr w:type="spellStart"/>
      <w:r w:rsidRPr="007D691B">
        <w:rPr>
          <w:b/>
          <w:bCs/>
        </w:rPr>
        <w:t>Disassembly</w:t>
      </w:r>
      <w:proofErr w:type="spellEnd"/>
      <w:r w:rsidRPr="007D691B">
        <w:rPr>
          <w:b/>
          <w:bCs/>
        </w:rPr>
        <w:t xml:space="preserve"> Bench)</w:t>
      </w:r>
      <w:r w:rsidRPr="007D691B">
        <w:t xml:space="preserve"> con torque hidráulico automatizado de hasta 20,000 lb-ft. Esto reduce el tiempo de apertura de un pistón de 3 horas a solo 15 minutos, protegiendo los componentes mecánicos de golpes rudimentarios y garantizando la seguridad del personal técnico.</w:t>
      </w:r>
    </w:p>
    <w:p w14:paraId="11F33270" w14:textId="77777777" w:rsidR="007D691B" w:rsidRDefault="007D691B"/>
    <w:p w14:paraId="7950AD9B" w14:textId="77777777" w:rsidR="007D691B" w:rsidRDefault="007D691B"/>
    <w:p w14:paraId="3C46AB22" w14:textId="77777777" w:rsidR="007D691B" w:rsidRDefault="007D691B"/>
    <w:p w14:paraId="574E0799" w14:textId="77777777" w:rsidR="007D691B" w:rsidRPr="007D691B" w:rsidRDefault="007D691B" w:rsidP="007D691B">
      <w:pPr>
        <w:rPr>
          <w:b/>
          <w:bCs/>
        </w:rPr>
      </w:pPr>
      <w:r w:rsidRPr="007D691B">
        <w:rPr>
          <w:b/>
          <w:bCs/>
        </w:rPr>
        <w:t>FASE 4: ESTRUCTURA ORGANIZACIONAL, LEGAL Y FISCAL</w:t>
      </w:r>
    </w:p>
    <w:p w14:paraId="6786635A" w14:textId="77777777" w:rsidR="007D691B" w:rsidRPr="007D691B" w:rsidRDefault="007D691B" w:rsidP="007D691B">
      <w:pPr>
        <w:rPr>
          <w:b/>
          <w:bCs/>
        </w:rPr>
      </w:pPr>
      <w:r w:rsidRPr="007D691B">
        <w:rPr>
          <w:b/>
          <w:bCs/>
        </w:rPr>
        <w:t>1. Estructura Organizacional y Organigrama</w:t>
      </w:r>
    </w:p>
    <w:p w14:paraId="299E6DAE" w14:textId="77777777" w:rsidR="007D691B" w:rsidRPr="007D691B" w:rsidRDefault="007D691B" w:rsidP="007D691B">
      <w:r w:rsidRPr="007D691B">
        <w:t xml:space="preserve">Para la fase de arranque, se diseñará una estructura </w:t>
      </w:r>
      <w:proofErr w:type="gramStart"/>
      <w:r w:rsidRPr="007D691B">
        <w:t>esbelta</w:t>
      </w:r>
      <w:proofErr w:type="gramEnd"/>
      <w:r w:rsidRPr="007D691B">
        <w:t xml:space="preserve"> pero con roles de alta especialización técnica y de control financiero.</w:t>
      </w:r>
    </w:p>
    <w:p w14:paraId="3DE27AF6" w14:textId="77777777" w:rsidR="007D691B" w:rsidRPr="007D691B" w:rsidRDefault="007D691B" w:rsidP="007D691B">
      <w:r w:rsidRPr="007D691B">
        <w:t xml:space="preserve">                  [Asamblea de Accionistas / Supervisor]</w:t>
      </w:r>
    </w:p>
    <w:p w14:paraId="34940589" w14:textId="77777777" w:rsidR="007D691B" w:rsidRPr="007D691B" w:rsidRDefault="007D691B" w:rsidP="007D691B">
      <w:r w:rsidRPr="007D691B">
        <w:t xml:space="preserve">                                    │</w:t>
      </w:r>
    </w:p>
    <w:p w14:paraId="2DA52E44" w14:textId="77777777" w:rsidR="007D691B" w:rsidRPr="007D691B" w:rsidRDefault="007D691B" w:rsidP="007D691B">
      <w:r w:rsidRPr="007D691B">
        <w:t xml:space="preserve">                       [</w:t>
      </w:r>
      <w:proofErr w:type="gramStart"/>
      <w:r w:rsidRPr="007D691B">
        <w:t>Director</w:t>
      </w:r>
      <w:proofErr w:type="gramEnd"/>
      <w:r w:rsidRPr="007D691B">
        <w:t xml:space="preserve"> del Proyecto / CEO]</w:t>
      </w:r>
    </w:p>
    <w:p w14:paraId="34ECA3D8" w14:textId="77777777" w:rsidR="007D691B" w:rsidRPr="007D691B" w:rsidRDefault="007D691B" w:rsidP="007D691B">
      <w:r w:rsidRPr="007D691B">
        <w:t xml:space="preserve">                                    │</w:t>
      </w:r>
    </w:p>
    <w:p w14:paraId="755677B2" w14:textId="77777777" w:rsidR="007D691B" w:rsidRPr="007D691B" w:rsidRDefault="007D691B" w:rsidP="007D691B">
      <w:r w:rsidRPr="007D691B">
        <w:t xml:space="preserve">         ┌──────────────────────────</w:t>
      </w:r>
      <w:r w:rsidRPr="007D691B">
        <w:rPr>
          <w:rFonts w:ascii="MS Gothic" w:eastAsia="MS Gothic" w:hAnsi="MS Gothic" w:cs="MS Gothic" w:hint="eastAsia"/>
        </w:rPr>
        <w:t>┼</w:t>
      </w:r>
      <w:r w:rsidRPr="007D691B">
        <w:rPr>
          <w:rFonts w:ascii="Aptos" w:hAnsi="Aptos" w:cs="Aptos"/>
        </w:rPr>
        <w:t>──────────────────────────┐</w:t>
      </w:r>
    </w:p>
    <w:p w14:paraId="113AECE4" w14:textId="77777777" w:rsidR="007D691B" w:rsidRPr="007D691B" w:rsidRDefault="007D691B" w:rsidP="007D691B">
      <w:r w:rsidRPr="007D691B">
        <w:t xml:space="preserve">         </w:t>
      </w:r>
      <w:r w:rsidRPr="007D691B">
        <w:rPr>
          <w:rFonts w:ascii="Arial" w:hAnsi="Arial" w:cs="Arial"/>
        </w:rPr>
        <w:t>▼</w:t>
      </w:r>
      <w:r w:rsidRPr="007D691B">
        <w:t xml:space="preserve">                          </w:t>
      </w:r>
      <w:r w:rsidRPr="007D691B">
        <w:rPr>
          <w:rFonts w:ascii="Arial" w:hAnsi="Arial" w:cs="Arial"/>
        </w:rPr>
        <w:t>▼</w:t>
      </w:r>
      <w:r w:rsidRPr="007D691B">
        <w:t xml:space="preserve">                          </w:t>
      </w:r>
      <w:r w:rsidRPr="007D691B">
        <w:rPr>
          <w:rFonts w:ascii="Arial" w:hAnsi="Arial" w:cs="Arial"/>
        </w:rPr>
        <w:t>▼</w:t>
      </w:r>
    </w:p>
    <w:p w14:paraId="1C9E98CF" w14:textId="77777777" w:rsidR="007D691B" w:rsidRPr="007D691B" w:rsidRDefault="007D691B" w:rsidP="007D691B">
      <w:r w:rsidRPr="007D691B">
        <w:t xml:space="preserve"> [Gerente de Operaciones]</w:t>
      </w:r>
      <w:proofErr w:type="gramStart"/>
      <w:r w:rsidRPr="007D691B">
        <w:t xml:space="preserve">   [</w:t>
      </w:r>
      <w:proofErr w:type="gramEnd"/>
      <w:r w:rsidRPr="007D691B">
        <w:t xml:space="preserve">Gerente Comercial]  </w:t>
      </w:r>
      <w:proofErr w:type="gramStart"/>
      <w:r w:rsidRPr="007D691B">
        <w:t xml:space="preserve">   [</w:t>
      </w:r>
      <w:proofErr w:type="gramEnd"/>
      <w:r w:rsidRPr="007D691B">
        <w:t>Administración y Finanzas]</w:t>
      </w:r>
    </w:p>
    <w:p w14:paraId="0B58F699" w14:textId="77777777" w:rsidR="007D691B" w:rsidRPr="007D691B" w:rsidRDefault="007D691B" w:rsidP="007D691B">
      <w:r w:rsidRPr="007D691B">
        <w:t xml:space="preserve">         │                          │                          │</w:t>
      </w:r>
    </w:p>
    <w:p w14:paraId="6EF9044D" w14:textId="77777777" w:rsidR="007D691B" w:rsidRPr="007D691B" w:rsidRDefault="007D691B" w:rsidP="007D691B">
      <w:r w:rsidRPr="007D691B">
        <w:t xml:space="preserve"> ┌───────</w:t>
      </w:r>
      <w:r w:rsidRPr="007D691B">
        <w:rPr>
          <w:rFonts w:ascii="MS Gothic" w:eastAsia="MS Gothic" w:hAnsi="MS Gothic" w:cs="MS Gothic" w:hint="eastAsia"/>
        </w:rPr>
        <w:t>┴</w:t>
      </w:r>
      <w:r w:rsidRPr="007D691B">
        <w:rPr>
          <w:rFonts w:ascii="Aptos" w:hAnsi="Aptos" w:cs="Aptos"/>
        </w:rPr>
        <w:t>───────┐</w:t>
      </w:r>
      <w:r w:rsidRPr="007D691B">
        <w:t xml:space="preserve">                  </w:t>
      </w:r>
      <w:r w:rsidRPr="007D691B">
        <w:rPr>
          <w:rFonts w:ascii="MS Gothic" w:eastAsia="MS Gothic" w:hAnsi="MS Gothic" w:cs="MS Gothic" w:hint="eastAsia"/>
        </w:rPr>
        <w:t>├</w:t>
      </w:r>
      <w:r w:rsidRPr="007D691B">
        <w:rPr>
          <w:rFonts w:ascii="Aptos" w:hAnsi="Aptos" w:cs="Aptos"/>
        </w:rPr>
        <w:t>──</w:t>
      </w:r>
      <w:r w:rsidRPr="007D691B">
        <w:t xml:space="preserve"> Ejecutivo Ventas B2B   </w:t>
      </w:r>
      <w:r w:rsidRPr="007D691B">
        <w:rPr>
          <w:rFonts w:ascii="Aptos" w:hAnsi="Aptos" w:cs="Aptos"/>
        </w:rPr>
        <w:t>└──</w:t>
      </w:r>
      <w:r w:rsidRPr="007D691B">
        <w:t xml:space="preserve"> Auxiliar Contable</w:t>
      </w:r>
    </w:p>
    <w:p w14:paraId="6226EB11" w14:textId="77777777" w:rsidR="007D691B" w:rsidRPr="007D691B" w:rsidRDefault="007D691B" w:rsidP="007D691B">
      <w:r w:rsidRPr="007D691B">
        <w:t xml:space="preserve"> </w:t>
      </w:r>
      <w:r w:rsidRPr="007D691B">
        <w:rPr>
          <w:rFonts w:ascii="Arial" w:hAnsi="Arial" w:cs="Arial"/>
        </w:rPr>
        <w:t>▼</w:t>
      </w:r>
      <w:r w:rsidRPr="007D691B">
        <w:t xml:space="preserve">               </w:t>
      </w:r>
      <w:r w:rsidRPr="007D691B">
        <w:rPr>
          <w:rFonts w:ascii="Arial" w:hAnsi="Arial" w:cs="Arial"/>
        </w:rPr>
        <w:t>▼</w:t>
      </w:r>
      <w:r w:rsidRPr="007D691B">
        <w:t xml:space="preserve">                  </w:t>
      </w:r>
      <w:r w:rsidRPr="007D691B">
        <w:rPr>
          <w:rFonts w:ascii="Aptos" w:hAnsi="Aptos" w:cs="Aptos"/>
        </w:rPr>
        <w:t>└──</w:t>
      </w:r>
      <w:r w:rsidRPr="007D691B">
        <w:t xml:space="preserve"> Soporte Postventa/</w:t>
      </w:r>
      <w:proofErr w:type="spellStart"/>
      <w:r w:rsidRPr="007D691B">
        <w:t>IoT</w:t>
      </w:r>
      <w:proofErr w:type="spellEnd"/>
      <w:r w:rsidRPr="007D691B">
        <w:t xml:space="preserve">   </w:t>
      </w:r>
      <w:proofErr w:type="gramStart"/>
      <w:r w:rsidRPr="007D691B">
        <w:t xml:space="preserve">   (</w:t>
      </w:r>
      <w:proofErr w:type="gramEnd"/>
      <w:r w:rsidRPr="007D691B">
        <w:t>Control de Cartera)</w:t>
      </w:r>
    </w:p>
    <w:p w14:paraId="0A14D700" w14:textId="77777777" w:rsidR="007D691B" w:rsidRPr="007D691B" w:rsidRDefault="007D691B" w:rsidP="007D691B">
      <w:r w:rsidRPr="007D691B">
        <w:t>[</w:t>
      </w:r>
      <w:proofErr w:type="spellStart"/>
      <w:r w:rsidRPr="007D691B">
        <w:t>Sup</w:t>
      </w:r>
      <w:proofErr w:type="spellEnd"/>
      <w:r w:rsidRPr="007D691B">
        <w:t>. de Taller] [Líder de Campo]</w:t>
      </w:r>
    </w:p>
    <w:p w14:paraId="5C88DD16" w14:textId="77777777" w:rsidR="007D691B" w:rsidRPr="007D691B" w:rsidRDefault="007D691B" w:rsidP="007D691B">
      <w:r w:rsidRPr="007D691B">
        <w:t xml:space="preserve"> │               │</w:t>
      </w:r>
    </w:p>
    <w:p w14:paraId="099676C7" w14:textId="77777777" w:rsidR="007D691B" w:rsidRPr="007D691B" w:rsidRDefault="007D691B" w:rsidP="007D691B">
      <w:r w:rsidRPr="007D691B">
        <w:t xml:space="preserve"> </w:t>
      </w:r>
      <w:r w:rsidRPr="007D691B">
        <w:rPr>
          <w:rFonts w:ascii="MS Gothic" w:eastAsia="MS Gothic" w:hAnsi="MS Gothic" w:cs="MS Gothic" w:hint="eastAsia"/>
        </w:rPr>
        <w:t>├</w:t>
      </w:r>
      <w:r w:rsidRPr="007D691B">
        <w:rPr>
          <w:rFonts w:ascii="Aptos" w:hAnsi="Aptos" w:cs="Aptos"/>
        </w:rPr>
        <w:t>──</w:t>
      </w:r>
      <w:r w:rsidRPr="007D691B">
        <w:t xml:space="preserve"> Torneros/   </w:t>
      </w:r>
      <w:r w:rsidRPr="007D691B">
        <w:rPr>
          <w:rFonts w:ascii="Aptos" w:hAnsi="Aptos" w:cs="Aptos"/>
        </w:rPr>
        <w:t>└──</w:t>
      </w:r>
      <w:r w:rsidRPr="007D691B">
        <w:t xml:space="preserve"> T</w:t>
      </w:r>
      <w:r w:rsidRPr="007D691B">
        <w:rPr>
          <w:rFonts w:ascii="Aptos" w:hAnsi="Aptos" w:cs="Aptos"/>
        </w:rPr>
        <w:t>é</w:t>
      </w:r>
      <w:r w:rsidRPr="007D691B">
        <w:t>cnicos de Ruta</w:t>
      </w:r>
    </w:p>
    <w:p w14:paraId="6C576557" w14:textId="77777777" w:rsidR="007D691B" w:rsidRPr="007D691B" w:rsidRDefault="007D691B" w:rsidP="007D691B">
      <w:r w:rsidRPr="007D691B">
        <w:lastRenderedPageBreak/>
        <w:t xml:space="preserve"> │   Fresadores   </w:t>
      </w:r>
      <w:proofErr w:type="gramStart"/>
      <w:r w:rsidRPr="007D691B">
        <w:t xml:space="preserve">   (</w:t>
      </w:r>
      <w:proofErr w:type="gramEnd"/>
      <w:r w:rsidRPr="007D691B">
        <w:t>Instalación/Grúas)</w:t>
      </w:r>
    </w:p>
    <w:p w14:paraId="6FD7AB85" w14:textId="77777777" w:rsidR="007D691B" w:rsidRPr="007D691B" w:rsidRDefault="007D691B" w:rsidP="007D691B">
      <w:r w:rsidRPr="007D691B">
        <w:t xml:space="preserve"> └── Mecánicos de</w:t>
      </w:r>
    </w:p>
    <w:p w14:paraId="3FDC0354" w14:textId="77777777" w:rsidR="007D691B" w:rsidRPr="007D691B" w:rsidRDefault="007D691B" w:rsidP="007D691B">
      <w:r w:rsidRPr="007D691B">
        <w:t xml:space="preserve">     Cuarto Limpio</w:t>
      </w:r>
    </w:p>
    <w:p w14:paraId="76788AA6" w14:textId="77777777" w:rsidR="007D691B" w:rsidRPr="007D691B" w:rsidRDefault="007D691B" w:rsidP="007D691B">
      <w:pPr>
        <w:rPr>
          <w:b/>
          <w:bCs/>
        </w:rPr>
      </w:pPr>
      <w:r w:rsidRPr="007D691B">
        <w:rPr>
          <w:b/>
          <w:bCs/>
        </w:rPr>
        <w:t>Perfiles de Puestos Clave:</w:t>
      </w:r>
    </w:p>
    <w:p w14:paraId="096BFA0B" w14:textId="77777777" w:rsidR="007D691B" w:rsidRPr="007D691B" w:rsidRDefault="007D691B" w:rsidP="007D691B">
      <w:pPr>
        <w:numPr>
          <w:ilvl w:val="0"/>
          <w:numId w:val="20"/>
        </w:numPr>
      </w:pPr>
      <w:r w:rsidRPr="007D691B">
        <w:rPr>
          <w:b/>
          <w:bCs/>
        </w:rPr>
        <w:t>Director del Proyecto / CEO:</w:t>
      </w:r>
      <w:r w:rsidRPr="007D691B">
        <w:t xml:space="preserve"> Responsable de la estrategia macro, alianzas con contratistas mineros y supervisión del rendimiento de los fondos invertidos.</w:t>
      </w:r>
    </w:p>
    <w:p w14:paraId="0E6435AA" w14:textId="77777777" w:rsidR="007D691B" w:rsidRPr="007D691B" w:rsidRDefault="007D691B" w:rsidP="007D691B">
      <w:pPr>
        <w:numPr>
          <w:ilvl w:val="0"/>
          <w:numId w:val="20"/>
        </w:numPr>
      </w:pPr>
      <w:r w:rsidRPr="007D691B">
        <w:rPr>
          <w:b/>
          <w:bCs/>
        </w:rPr>
        <w:t>Gerente de Operaciones (Ingeniero Mecánico/Mecatrónico):</w:t>
      </w:r>
      <w:r w:rsidRPr="007D691B">
        <w:t xml:space="preserve"> Mínimo 10 años de experiencia en sistemas hidráulicos industriales. Supervisa el cumplimiento de las normas ISO y los tiempos de entrega (SLA).</w:t>
      </w:r>
    </w:p>
    <w:p w14:paraId="356B810B" w14:textId="77777777" w:rsidR="007D691B" w:rsidRPr="007D691B" w:rsidRDefault="007D691B" w:rsidP="007D691B">
      <w:pPr>
        <w:numPr>
          <w:ilvl w:val="0"/>
          <w:numId w:val="20"/>
        </w:numPr>
      </w:pPr>
      <w:r w:rsidRPr="007D691B">
        <w:rPr>
          <w:b/>
          <w:bCs/>
        </w:rPr>
        <w:t>Tornero Mecánico Industrial A:</w:t>
      </w:r>
      <w:r w:rsidRPr="007D691B">
        <w:t xml:space="preserve"> Especialista en maquinado de vástagos y camisas de grandes longitudes con tolerancias milimétricas.</w:t>
      </w:r>
    </w:p>
    <w:p w14:paraId="78424501" w14:textId="77777777" w:rsidR="007D691B" w:rsidRPr="007D691B" w:rsidRDefault="007D691B" w:rsidP="007D691B">
      <w:pPr>
        <w:numPr>
          <w:ilvl w:val="0"/>
          <w:numId w:val="20"/>
        </w:numPr>
      </w:pPr>
      <w:r w:rsidRPr="007D691B">
        <w:rPr>
          <w:b/>
          <w:bCs/>
        </w:rPr>
        <w:t>Administrador / Control de Cartera:</w:t>
      </w:r>
      <w:r w:rsidRPr="007D691B">
        <w:t xml:space="preserve"> Rol crítico encargado de la gestión de tesorería y el seguimiento estricto de las cuentas por cobrar a 90 días con grandes corporativos.</w:t>
      </w:r>
    </w:p>
    <w:p w14:paraId="215E388B" w14:textId="77777777" w:rsidR="007D691B" w:rsidRPr="007D691B" w:rsidRDefault="007D691B" w:rsidP="007D691B">
      <w:pPr>
        <w:rPr>
          <w:b/>
          <w:bCs/>
        </w:rPr>
      </w:pPr>
      <w:r w:rsidRPr="007D691B">
        <w:rPr>
          <w:b/>
          <w:bCs/>
        </w:rPr>
        <w:t>2. Marco Legal y Gobierno Corporativo (SAPI de CV)</w:t>
      </w:r>
    </w:p>
    <w:p w14:paraId="36ABE5AB" w14:textId="77777777" w:rsidR="007D691B" w:rsidRPr="007D691B" w:rsidRDefault="007D691B" w:rsidP="007D691B">
      <w:r w:rsidRPr="007D691B">
        <w:t xml:space="preserve">La utilización de la figura de </w:t>
      </w:r>
      <w:r w:rsidRPr="007D691B">
        <w:rPr>
          <w:b/>
          <w:bCs/>
        </w:rPr>
        <w:t>Sociedad Anónima Promotora de Inversión de Capital Variable (SAPI de CV)</w:t>
      </w:r>
      <w:r w:rsidRPr="007D691B">
        <w:t xml:space="preserve"> de la empresa </w:t>
      </w:r>
      <w:r w:rsidRPr="007D691B">
        <w:rPr>
          <w:i/>
          <w:iCs/>
        </w:rPr>
        <w:t>Comercio Cuántico Internacional TR</w:t>
      </w:r>
      <w:r w:rsidRPr="007D691B">
        <w:t xml:space="preserve"> es ideal para el esquema planteado:</w:t>
      </w:r>
    </w:p>
    <w:p w14:paraId="7B969B4C" w14:textId="77777777" w:rsidR="007D691B" w:rsidRPr="007D691B" w:rsidRDefault="007D691B" w:rsidP="007D691B">
      <w:pPr>
        <w:numPr>
          <w:ilvl w:val="0"/>
          <w:numId w:val="21"/>
        </w:numPr>
      </w:pPr>
      <w:r w:rsidRPr="007D691B">
        <w:rPr>
          <w:b/>
          <w:bCs/>
        </w:rPr>
        <w:t>Estructuración de Acciones (Derechos Diferenciados):</w:t>
      </w:r>
    </w:p>
    <w:p w14:paraId="5BD0AC11" w14:textId="77777777" w:rsidR="007D691B" w:rsidRPr="007D691B" w:rsidRDefault="007D691B" w:rsidP="007D691B">
      <w:pPr>
        <w:numPr>
          <w:ilvl w:val="1"/>
          <w:numId w:val="21"/>
        </w:numPr>
      </w:pPr>
      <w:r w:rsidRPr="007D691B">
        <w:rPr>
          <w:b/>
          <w:bCs/>
        </w:rPr>
        <w:t>Serie A (Fundadores/Operadores):</w:t>
      </w:r>
      <w:r w:rsidRPr="007D691B">
        <w:t xml:space="preserve"> Conservan el 100% de los derechos de voto corporativo para mantener el control operativo y técnico del taller.</w:t>
      </w:r>
    </w:p>
    <w:p w14:paraId="6F65F2F2" w14:textId="77777777" w:rsidR="007D691B" w:rsidRPr="007D691B" w:rsidRDefault="007D691B" w:rsidP="007D691B">
      <w:pPr>
        <w:numPr>
          <w:ilvl w:val="1"/>
          <w:numId w:val="21"/>
        </w:numPr>
      </w:pPr>
      <w:r w:rsidRPr="007D691B">
        <w:rPr>
          <w:b/>
          <w:bCs/>
        </w:rPr>
        <w:t>Serie B (Inversionistas - 200 cupos):</w:t>
      </w:r>
      <w:r w:rsidRPr="007D691B">
        <w:t xml:space="preserve"> Acciones sin derecho a voto, pero con </w:t>
      </w:r>
      <w:r w:rsidRPr="007D691B">
        <w:rPr>
          <w:b/>
          <w:bCs/>
        </w:rPr>
        <w:t>derecho preferente al cobro de dividendos anuales</w:t>
      </w:r>
      <w:r w:rsidRPr="007D691B">
        <w:t xml:space="preserve"> y cláusula de salida obligatoria.</w:t>
      </w:r>
    </w:p>
    <w:p w14:paraId="352627E6" w14:textId="77777777" w:rsidR="007D691B" w:rsidRPr="007D691B" w:rsidRDefault="007D691B" w:rsidP="007D691B">
      <w:pPr>
        <w:numPr>
          <w:ilvl w:val="0"/>
          <w:numId w:val="21"/>
        </w:numPr>
      </w:pPr>
      <w:r w:rsidRPr="007D691B">
        <w:rPr>
          <w:b/>
          <w:bCs/>
        </w:rPr>
        <w:t>Cláusula de Recompra Obligatoria al Año 5 (</w:t>
      </w:r>
      <w:r w:rsidRPr="007D691B">
        <w:rPr>
          <w:b/>
          <w:bCs/>
          <w:i/>
          <w:iCs/>
        </w:rPr>
        <w:t>Drag-</w:t>
      </w:r>
      <w:proofErr w:type="spellStart"/>
      <w:r w:rsidRPr="007D691B">
        <w:rPr>
          <w:b/>
          <w:bCs/>
          <w:i/>
          <w:iCs/>
        </w:rPr>
        <w:t>Along</w:t>
      </w:r>
      <w:proofErr w:type="spellEnd"/>
      <w:r w:rsidRPr="007D691B">
        <w:rPr>
          <w:b/>
          <w:bCs/>
          <w:i/>
          <w:iCs/>
        </w:rPr>
        <w:t xml:space="preserve"> / Tag-</w:t>
      </w:r>
      <w:proofErr w:type="spellStart"/>
      <w:r w:rsidRPr="007D691B">
        <w:rPr>
          <w:b/>
          <w:bCs/>
          <w:i/>
          <w:iCs/>
        </w:rPr>
        <w:t>Along</w:t>
      </w:r>
      <w:proofErr w:type="spellEnd"/>
      <w:r w:rsidRPr="007D691B">
        <w:rPr>
          <w:b/>
          <w:bCs/>
        </w:rPr>
        <w:t>):</w:t>
      </w:r>
      <w:r w:rsidRPr="007D691B">
        <w:t xml:space="preserve"> El acta constitutiva o los contratos de suscripción de acciones estipularán de forma obligatoria que al concluir el mes 60, la Serie A (o la sociedad) recomprará el 100% de las acciones de la Serie B a un valor nominal preestablecido más los rendimientos remanentes, disolviendo la participación de los 200 inversionistas de manera ordenada.</w:t>
      </w:r>
    </w:p>
    <w:p w14:paraId="13D5714F" w14:textId="77777777" w:rsidR="007D691B" w:rsidRPr="007D691B" w:rsidRDefault="007D691B" w:rsidP="007D691B">
      <w:pPr>
        <w:rPr>
          <w:b/>
          <w:bCs/>
        </w:rPr>
      </w:pPr>
      <w:r w:rsidRPr="007D691B">
        <w:rPr>
          <w:b/>
          <w:bCs/>
        </w:rPr>
        <w:lastRenderedPageBreak/>
        <w:t>3. Marco Fiscal e Instrumentos de Tesorería (México)</w:t>
      </w:r>
    </w:p>
    <w:p w14:paraId="7E689380" w14:textId="77777777" w:rsidR="007D691B" w:rsidRPr="007D691B" w:rsidRDefault="007D691B" w:rsidP="007D691B">
      <w:pPr>
        <w:numPr>
          <w:ilvl w:val="0"/>
          <w:numId w:val="22"/>
        </w:numPr>
      </w:pPr>
      <w:r w:rsidRPr="007D691B">
        <w:rPr>
          <w:b/>
          <w:bCs/>
        </w:rPr>
        <w:t>Régimen Fiscal:</w:t>
      </w:r>
      <w:r w:rsidRPr="007D691B">
        <w:t xml:space="preserve"> Régimen General de Ley Personas Morales.</w:t>
      </w:r>
    </w:p>
    <w:p w14:paraId="0CEF915C" w14:textId="77777777" w:rsidR="007D691B" w:rsidRPr="007D691B" w:rsidRDefault="007D691B" w:rsidP="007D691B">
      <w:pPr>
        <w:numPr>
          <w:ilvl w:val="0"/>
          <w:numId w:val="22"/>
        </w:numPr>
      </w:pPr>
      <w:r w:rsidRPr="007D691B">
        <w:rPr>
          <w:b/>
          <w:bCs/>
        </w:rPr>
        <w:t>Estrategia frente al Ciclo de Efectivo (Días de Crédito):</w:t>
      </w:r>
      <w:r w:rsidRPr="007D691B">
        <w:t xml:space="preserve"> Debido a que la minería paga a 90 días, el IVA de las facturas emitidas se convertirá en una carga financiera si no se gestiona bien (se calcula al flujo de efectivo). Utilizaremos los $7 millones de pesos de reserva para fondear el ciclo de capital de trabajo y la compra de refacciones.</w:t>
      </w:r>
    </w:p>
    <w:p w14:paraId="5DA833A3" w14:textId="77777777" w:rsidR="007D691B" w:rsidRPr="007D691B" w:rsidRDefault="007D691B" w:rsidP="007D691B">
      <w:pPr>
        <w:numPr>
          <w:ilvl w:val="0"/>
          <w:numId w:val="22"/>
        </w:numPr>
      </w:pPr>
      <w:r w:rsidRPr="007D691B">
        <w:rPr>
          <w:b/>
          <w:bCs/>
        </w:rPr>
        <w:t>Estrategia de Tesorería (</w:t>
      </w:r>
      <w:r w:rsidRPr="007D691B">
        <w:rPr>
          <w:b/>
          <w:bCs/>
          <w:i/>
          <w:iCs/>
        </w:rPr>
        <w:t>Back-</w:t>
      </w:r>
      <w:proofErr w:type="spellStart"/>
      <w:r w:rsidRPr="007D691B">
        <w:rPr>
          <w:b/>
          <w:bCs/>
          <w:i/>
          <w:iCs/>
        </w:rPr>
        <w:t>to</w:t>
      </w:r>
      <w:proofErr w:type="spellEnd"/>
      <w:r w:rsidRPr="007D691B">
        <w:rPr>
          <w:b/>
          <w:bCs/>
          <w:i/>
          <w:iCs/>
        </w:rPr>
        <w:t>-Back</w:t>
      </w:r>
      <w:r w:rsidRPr="007D691B">
        <w:rPr>
          <w:b/>
          <w:bCs/>
        </w:rPr>
        <w:t>):</w:t>
      </w:r>
      <w:r w:rsidRPr="007D691B">
        <w:t xml:space="preserve"> Los fondos excedentes de capital se colocarán en una cuenta institucional de banco (ej. </w:t>
      </w:r>
      <w:proofErr w:type="spellStart"/>
      <w:r w:rsidRPr="007D691B">
        <w:t>Banregio</w:t>
      </w:r>
      <w:proofErr w:type="spellEnd"/>
      <w:r w:rsidRPr="007D691B">
        <w:t>, BBVA o Actinver) vinculada a un instrumento de renta fija de alta liquidez. Esto servirá como colateral (garantía líquida) para emitir líneas de crédito comerciales inmediatas de bajo costo para financiar proyectos grandes sin descapitalizar el taller.</w:t>
      </w:r>
    </w:p>
    <w:p w14:paraId="18D1DD6B" w14:textId="77777777" w:rsidR="007D691B" w:rsidRPr="007D691B" w:rsidRDefault="007D691B" w:rsidP="007D691B">
      <w:pPr>
        <w:rPr>
          <w:b/>
          <w:bCs/>
        </w:rPr>
      </w:pPr>
      <w:r w:rsidRPr="007D691B">
        <w:rPr>
          <w:b/>
          <w:bCs/>
        </w:rPr>
        <w:t>4. Permisos, Licencias y Certificaciones Ambientales</w:t>
      </w:r>
    </w:p>
    <w:p w14:paraId="4628063F" w14:textId="77777777" w:rsidR="007D691B" w:rsidRPr="007D691B" w:rsidRDefault="007D691B" w:rsidP="007D691B">
      <w:r w:rsidRPr="007D691B">
        <w:t>Al operar en Hermosillo, Sonora, se deben tramitar de forma obligatoria:</w:t>
      </w:r>
    </w:p>
    <w:p w14:paraId="08847775" w14:textId="77777777" w:rsidR="007D691B" w:rsidRPr="007D691B" w:rsidRDefault="007D691B" w:rsidP="007D691B">
      <w:pPr>
        <w:numPr>
          <w:ilvl w:val="0"/>
          <w:numId w:val="23"/>
        </w:numPr>
      </w:pPr>
      <w:r w:rsidRPr="007D691B">
        <w:rPr>
          <w:b/>
          <w:bCs/>
        </w:rPr>
        <w:t>Licencia de Uso de Suelo Industrial:</w:t>
      </w:r>
      <w:r w:rsidRPr="007D691B">
        <w:t xml:space="preserve"> Tramitado ante el Ayuntamiento de Hermosillo.</w:t>
      </w:r>
    </w:p>
    <w:p w14:paraId="5CE76B70" w14:textId="77777777" w:rsidR="007D691B" w:rsidRPr="007D691B" w:rsidRDefault="007D691B" w:rsidP="007D691B">
      <w:pPr>
        <w:numPr>
          <w:ilvl w:val="0"/>
          <w:numId w:val="23"/>
        </w:numPr>
      </w:pPr>
      <w:r w:rsidRPr="007D691B">
        <w:rPr>
          <w:b/>
          <w:bCs/>
        </w:rPr>
        <w:t>Dictamen de Protección Civil y Licencia Ambiental Única (LAU):</w:t>
      </w:r>
      <w:r w:rsidRPr="007D691B">
        <w:t xml:space="preserve"> Emitida por las autoridades estatales, regulando las emisiones de los equipos y las medidas de seguridad industrial.</w:t>
      </w:r>
    </w:p>
    <w:p w14:paraId="3511A0C6" w14:textId="77777777" w:rsidR="007D691B" w:rsidRPr="007D691B" w:rsidRDefault="007D691B" w:rsidP="007D691B">
      <w:pPr>
        <w:numPr>
          <w:ilvl w:val="0"/>
          <w:numId w:val="23"/>
        </w:numPr>
      </w:pPr>
      <w:r w:rsidRPr="007D691B">
        <w:rPr>
          <w:b/>
          <w:bCs/>
        </w:rPr>
        <w:t>Registro como Generador de Residuos Peligrosos (SEMARNAT):</w:t>
      </w:r>
      <w:r w:rsidRPr="007D691B">
        <w:t xml:space="preserve"> Obligatorio para el manejo de aceites usados, solventes y estopas contaminadas. Contrato con empresa autorizada (ej. PASA o </w:t>
      </w:r>
      <w:proofErr w:type="spellStart"/>
      <w:r w:rsidRPr="007D691B">
        <w:t>Ecoltec</w:t>
      </w:r>
      <w:proofErr w:type="spellEnd"/>
      <w:r w:rsidRPr="007D691B">
        <w:t>) para la recolección de fluidos.</w:t>
      </w:r>
    </w:p>
    <w:p w14:paraId="005193CA" w14:textId="77777777" w:rsidR="007D691B" w:rsidRPr="007D691B" w:rsidRDefault="007D691B" w:rsidP="007D691B">
      <w:pPr>
        <w:numPr>
          <w:ilvl w:val="0"/>
          <w:numId w:val="23"/>
        </w:numPr>
      </w:pPr>
      <w:r w:rsidRPr="007D691B">
        <w:rPr>
          <w:b/>
          <w:bCs/>
        </w:rPr>
        <w:t>Ruta de Certificación ISO:</w:t>
      </w:r>
      <w:r w:rsidRPr="007D691B">
        <w:t xml:space="preserve"> Preparación desde el día 1 para la auditoría de la norma </w:t>
      </w:r>
      <w:r w:rsidRPr="007D691B">
        <w:rPr>
          <w:b/>
          <w:bCs/>
        </w:rPr>
        <w:t>ISO 9001:2015</w:t>
      </w:r>
      <w:r w:rsidRPr="007D691B">
        <w:t xml:space="preserve"> (Gestión de Calidad) e </w:t>
      </w:r>
      <w:r w:rsidRPr="007D691B">
        <w:rPr>
          <w:b/>
          <w:bCs/>
        </w:rPr>
        <w:t>ISO 4406</w:t>
      </w:r>
      <w:r w:rsidRPr="007D691B">
        <w:t xml:space="preserve"> (Líneas de descontaminación de fluidos).</w:t>
      </w:r>
    </w:p>
    <w:p w14:paraId="549F6747" w14:textId="77777777" w:rsidR="007D691B" w:rsidRPr="007D691B" w:rsidRDefault="007D691B" w:rsidP="007D691B">
      <w:r w:rsidRPr="007D691B">
        <w:pict w14:anchorId="6D1B9C74">
          <v:rect id="_x0000_i1067" style="width:0;height:1.5pt" o:hralign="center" o:hrstd="t" o:hr="t" fillcolor="#a0a0a0" stroked="f"/>
        </w:pict>
      </w:r>
    </w:p>
    <w:p w14:paraId="0249DFCC" w14:textId="77777777" w:rsidR="007D691B" w:rsidRPr="007D691B" w:rsidRDefault="007D691B" w:rsidP="007D691B">
      <w:pPr>
        <w:rPr>
          <w:b/>
          <w:bCs/>
        </w:rPr>
      </w:pPr>
      <w:r w:rsidRPr="007D691B">
        <w:rPr>
          <w:rFonts w:ascii="Segoe UI Emoji" w:hAnsi="Segoe UI Emoji" w:cs="Segoe UI Emoji"/>
          <w:b/>
          <w:bCs/>
        </w:rPr>
        <w:t>💡</w:t>
      </w:r>
      <w:r w:rsidRPr="007D691B">
        <w:rPr>
          <w:b/>
          <w:bCs/>
        </w:rPr>
        <w:t xml:space="preserve"> SUGERENCIAS DEL DIRECTOR</w:t>
      </w:r>
    </w:p>
    <w:p w14:paraId="671B3E2B" w14:textId="77777777" w:rsidR="007D691B" w:rsidRPr="007D691B" w:rsidRDefault="007D691B" w:rsidP="007D691B">
      <w:r w:rsidRPr="007D691B">
        <w:t xml:space="preserve">Para blindar legalmente el taller ante posibles demandas por accidentes en la instalación de grúas móviles o fallas catastróficas de componentes en minas, sugiero contratar una </w:t>
      </w:r>
      <w:r w:rsidRPr="007D691B">
        <w:rPr>
          <w:b/>
          <w:bCs/>
        </w:rPr>
        <w:t>Póliza de Seguro de Responsabilidad Civil Industrial y de Producto</w:t>
      </w:r>
      <w:r w:rsidRPr="007D691B">
        <w:t xml:space="preserve"> </w:t>
      </w:r>
      <w:r w:rsidRPr="007D691B">
        <w:lastRenderedPageBreak/>
        <w:t xml:space="preserve">con cobertura mínima de $1 millón de dólares. Las empresas compradoras de las mineras exigen esta póliza vigente para poder dar de alta a MHI como proveedor en sus portales (como </w:t>
      </w:r>
      <w:r w:rsidRPr="007D691B">
        <w:rPr>
          <w:i/>
          <w:iCs/>
        </w:rPr>
        <w:t>Ariba</w:t>
      </w:r>
      <w:r w:rsidRPr="007D691B">
        <w:t xml:space="preserve"> o </w:t>
      </w:r>
      <w:proofErr w:type="spellStart"/>
      <w:r w:rsidRPr="007D691B">
        <w:rPr>
          <w:i/>
          <w:iCs/>
        </w:rPr>
        <w:t>Quadrem</w:t>
      </w:r>
      <w:proofErr w:type="spellEnd"/>
      <w:r w:rsidRPr="007D691B">
        <w:t>), sirviendo además como una potente herramienta de marketing que garantiza que respaldamos financieramente nuestro trabajo.</w:t>
      </w:r>
    </w:p>
    <w:p w14:paraId="2BEA9CE2" w14:textId="77777777" w:rsidR="007D691B" w:rsidRDefault="007D691B"/>
    <w:p w14:paraId="0CC2D139" w14:textId="77777777" w:rsidR="007D691B" w:rsidRDefault="007D691B"/>
    <w:p w14:paraId="63FCFC51" w14:textId="77777777" w:rsidR="007D691B" w:rsidRDefault="007D691B"/>
    <w:p w14:paraId="1378031A" w14:textId="77777777" w:rsidR="007D691B" w:rsidRPr="007D691B" w:rsidRDefault="007D691B" w:rsidP="007D691B">
      <w:pPr>
        <w:rPr>
          <w:b/>
          <w:bCs/>
        </w:rPr>
      </w:pPr>
      <w:r w:rsidRPr="007D691B">
        <w:rPr>
          <w:b/>
          <w:bCs/>
        </w:rPr>
        <w:t>FASE 5: ESTUDIO FINANCIERO Y EVALUACIÓN</w:t>
      </w:r>
    </w:p>
    <w:p w14:paraId="7E1BAF05" w14:textId="77777777" w:rsidR="007D691B" w:rsidRPr="007D691B" w:rsidRDefault="007D691B" w:rsidP="007D691B">
      <w:pPr>
        <w:rPr>
          <w:b/>
          <w:bCs/>
        </w:rPr>
      </w:pPr>
      <w:r w:rsidRPr="007D691B">
        <w:rPr>
          <w:b/>
          <w:bCs/>
        </w:rPr>
        <w:t>1. Estructura y Asignación de la Inversión Inicial (20 Millones MXN)</w:t>
      </w:r>
    </w:p>
    <w:p w14:paraId="071643F6" w14:textId="77777777" w:rsidR="007D691B" w:rsidRPr="007D691B" w:rsidRDefault="007D691B" w:rsidP="007D691B">
      <w:r w:rsidRPr="007D691B">
        <w:t>La captación de capital mediante los 200 inversionistas se distribuye estratégicamente para mitigar el riesgo operativo y fiscal de los primeros meses: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374"/>
        <w:gridCol w:w="5729"/>
      </w:tblGrid>
      <w:tr w:rsidR="007D691B" w:rsidRPr="007D691B" w14:paraId="126A5FC3" w14:textId="77777777">
        <w:trPr>
          <w:tblCellSpacing w:w="15" w:type="dxa"/>
        </w:trPr>
        <w:tc>
          <w:tcPr>
            <w:tcW w:w="0" w:type="auto"/>
            <w:tcBorders>
              <w:bottom w:val="single" w:sz="6" w:space="0" w:color="DCDFE5"/>
            </w:tcBorders>
            <w:vAlign w:val="center"/>
            <w:hideMark/>
          </w:tcPr>
          <w:p w14:paraId="7C39F2A1" w14:textId="77777777" w:rsidR="007D691B" w:rsidRPr="007D691B" w:rsidRDefault="007D691B" w:rsidP="007D691B">
            <w:pPr>
              <w:rPr>
                <w:b/>
                <w:bCs/>
              </w:rPr>
            </w:pPr>
            <w:r w:rsidRPr="007D691B">
              <w:rPr>
                <w:b/>
                <w:bCs/>
              </w:rPr>
              <w:t>Categoría de Inversión</w:t>
            </w:r>
          </w:p>
        </w:tc>
        <w:tc>
          <w:tcPr>
            <w:tcW w:w="0" w:type="auto"/>
            <w:tcBorders>
              <w:bottom w:val="single" w:sz="6" w:space="0" w:color="DCDFE5"/>
            </w:tcBorders>
            <w:vAlign w:val="center"/>
            <w:hideMark/>
          </w:tcPr>
          <w:p w14:paraId="561E0884" w14:textId="77777777" w:rsidR="007D691B" w:rsidRPr="007D691B" w:rsidRDefault="007D691B" w:rsidP="007D691B">
            <w:pPr>
              <w:rPr>
                <w:b/>
                <w:bCs/>
              </w:rPr>
            </w:pPr>
            <w:r w:rsidRPr="007D691B">
              <w:rPr>
                <w:b/>
                <w:bCs/>
              </w:rPr>
              <w:t>Monto (MXN)</w:t>
            </w:r>
          </w:p>
        </w:tc>
        <w:tc>
          <w:tcPr>
            <w:tcW w:w="0" w:type="auto"/>
            <w:tcBorders>
              <w:bottom w:val="single" w:sz="6" w:space="0" w:color="DCDFE5"/>
            </w:tcBorders>
            <w:vAlign w:val="center"/>
            <w:hideMark/>
          </w:tcPr>
          <w:p w14:paraId="59399DDF" w14:textId="77777777" w:rsidR="007D691B" w:rsidRPr="007D691B" w:rsidRDefault="007D691B" w:rsidP="007D691B">
            <w:pPr>
              <w:rPr>
                <w:b/>
                <w:bCs/>
              </w:rPr>
            </w:pPr>
            <w:r w:rsidRPr="007D691B">
              <w:rPr>
                <w:b/>
                <w:bCs/>
              </w:rPr>
              <w:t>Destino Específico</w:t>
            </w:r>
          </w:p>
        </w:tc>
      </w:tr>
      <w:tr w:rsidR="007D691B" w:rsidRPr="007D691B" w14:paraId="36D9A4DD" w14:textId="77777777">
        <w:trPr>
          <w:tblCellSpacing w:w="15" w:type="dxa"/>
        </w:trPr>
        <w:tc>
          <w:tcPr>
            <w:tcW w:w="0" w:type="auto"/>
            <w:tcBorders>
              <w:bottom w:val="single" w:sz="6" w:space="0" w:color="DCDFE5"/>
            </w:tcBorders>
            <w:vAlign w:val="center"/>
            <w:hideMark/>
          </w:tcPr>
          <w:p w14:paraId="15E876F6" w14:textId="77777777" w:rsidR="007D691B" w:rsidRPr="007D691B" w:rsidRDefault="007D691B" w:rsidP="007D691B">
            <w:r w:rsidRPr="007D691B">
              <w:rPr>
                <w:b/>
                <w:bCs/>
              </w:rPr>
              <w:t>CAPEX (Inversión Fija)</w:t>
            </w:r>
          </w:p>
        </w:tc>
        <w:tc>
          <w:tcPr>
            <w:tcW w:w="0" w:type="auto"/>
            <w:tcBorders>
              <w:bottom w:val="single" w:sz="6" w:space="0" w:color="DCDFE5"/>
            </w:tcBorders>
            <w:vAlign w:val="center"/>
            <w:hideMark/>
          </w:tcPr>
          <w:p w14:paraId="12287AE9" w14:textId="77777777" w:rsidR="007D691B" w:rsidRPr="007D691B" w:rsidRDefault="007D691B" w:rsidP="007D691B">
            <w:r w:rsidRPr="007D691B">
              <w:t>$10,000,000</w:t>
            </w:r>
          </w:p>
        </w:tc>
        <w:tc>
          <w:tcPr>
            <w:tcW w:w="0" w:type="auto"/>
            <w:tcBorders>
              <w:bottom w:val="single" w:sz="6" w:space="0" w:color="DCDFE5"/>
            </w:tcBorders>
            <w:vAlign w:val="center"/>
            <w:hideMark/>
          </w:tcPr>
          <w:p w14:paraId="35FFF152" w14:textId="77777777" w:rsidR="007D691B" w:rsidRPr="007D691B" w:rsidRDefault="007D691B" w:rsidP="007D691B">
            <w:r w:rsidRPr="007D691B">
              <w:t xml:space="preserve">Torno de bancada larga, fresadora universal, banco de pruebas de 5,000 PSI, grúa viajera, adecuación del </w:t>
            </w:r>
            <w:proofErr w:type="spellStart"/>
            <w:r w:rsidRPr="007D691B">
              <w:rPr>
                <w:i/>
                <w:iCs/>
              </w:rPr>
              <w:t>Clean</w:t>
            </w:r>
            <w:proofErr w:type="spellEnd"/>
            <w:r w:rsidRPr="007D691B">
              <w:rPr>
                <w:i/>
                <w:iCs/>
              </w:rPr>
              <w:t xml:space="preserve"> Room</w:t>
            </w:r>
            <w:r w:rsidRPr="007D691B">
              <w:t>, mesa de desarmado automatizada y herramientas de mano de torque industrial.</w:t>
            </w:r>
          </w:p>
        </w:tc>
      </w:tr>
      <w:tr w:rsidR="007D691B" w:rsidRPr="007D691B" w14:paraId="6A1A3434" w14:textId="77777777">
        <w:trPr>
          <w:tblCellSpacing w:w="15" w:type="dxa"/>
        </w:trPr>
        <w:tc>
          <w:tcPr>
            <w:tcW w:w="0" w:type="auto"/>
            <w:tcBorders>
              <w:bottom w:val="single" w:sz="6" w:space="0" w:color="DCDFE5"/>
            </w:tcBorders>
            <w:vAlign w:val="center"/>
            <w:hideMark/>
          </w:tcPr>
          <w:p w14:paraId="56969677" w14:textId="77777777" w:rsidR="007D691B" w:rsidRPr="007D691B" w:rsidRDefault="007D691B" w:rsidP="007D691B">
            <w:r w:rsidRPr="007D691B">
              <w:rPr>
                <w:b/>
                <w:bCs/>
              </w:rPr>
              <w:t>Inventario Inicial (Stock)</w:t>
            </w:r>
          </w:p>
        </w:tc>
        <w:tc>
          <w:tcPr>
            <w:tcW w:w="0" w:type="auto"/>
            <w:tcBorders>
              <w:bottom w:val="single" w:sz="6" w:space="0" w:color="DCDFE5"/>
            </w:tcBorders>
            <w:vAlign w:val="center"/>
            <w:hideMark/>
          </w:tcPr>
          <w:p w14:paraId="6A172773" w14:textId="77777777" w:rsidR="007D691B" w:rsidRPr="007D691B" w:rsidRDefault="007D691B" w:rsidP="007D691B">
            <w:r w:rsidRPr="007D691B">
              <w:t>$1,000,000</w:t>
            </w:r>
          </w:p>
        </w:tc>
        <w:tc>
          <w:tcPr>
            <w:tcW w:w="0" w:type="auto"/>
            <w:tcBorders>
              <w:bottom w:val="single" w:sz="6" w:space="0" w:color="DCDFE5"/>
            </w:tcBorders>
            <w:vAlign w:val="center"/>
            <w:hideMark/>
          </w:tcPr>
          <w:p w14:paraId="155146EA" w14:textId="77777777" w:rsidR="007D691B" w:rsidRPr="007D691B" w:rsidRDefault="007D691B" w:rsidP="007D691B">
            <w:r w:rsidRPr="007D691B">
              <w:t>Sellos hidráulicos de alta presión (</w:t>
            </w:r>
            <w:proofErr w:type="spellStart"/>
            <w:r w:rsidRPr="007D691B">
              <w:t>vitón</w:t>
            </w:r>
            <w:proofErr w:type="spellEnd"/>
            <w:r w:rsidRPr="007D691B">
              <w:t>/poliuretano), vástagos cromados en barra, camisas bruñidas de medidas comerciales y kits de reparación rápida.</w:t>
            </w:r>
          </w:p>
        </w:tc>
      </w:tr>
      <w:tr w:rsidR="007D691B" w:rsidRPr="007D691B" w14:paraId="0FFAC37F" w14:textId="77777777">
        <w:trPr>
          <w:tblCellSpacing w:w="15" w:type="dxa"/>
        </w:trPr>
        <w:tc>
          <w:tcPr>
            <w:tcW w:w="0" w:type="auto"/>
            <w:tcBorders>
              <w:bottom w:val="single" w:sz="6" w:space="0" w:color="DCDFE5"/>
            </w:tcBorders>
            <w:vAlign w:val="center"/>
            <w:hideMark/>
          </w:tcPr>
          <w:p w14:paraId="0A51ADBF" w14:textId="77777777" w:rsidR="007D691B" w:rsidRPr="007D691B" w:rsidRDefault="007D691B" w:rsidP="007D691B">
            <w:r w:rsidRPr="007D691B">
              <w:rPr>
                <w:b/>
                <w:bCs/>
              </w:rPr>
              <w:t>Capital de Trabajo Operativo</w:t>
            </w:r>
          </w:p>
        </w:tc>
        <w:tc>
          <w:tcPr>
            <w:tcW w:w="0" w:type="auto"/>
            <w:tcBorders>
              <w:bottom w:val="single" w:sz="6" w:space="0" w:color="DCDFE5"/>
            </w:tcBorders>
            <w:vAlign w:val="center"/>
            <w:hideMark/>
          </w:tcPr>
          <w:p w14:paraId="7A833FB7" w14:textId="77777777" w:rsidR="007D691B" w:rsidRPr="007D691B" w:rsidRDefault="007D691B" w:rsidP="007D691B">
            <w:r w:rsidRPr="007D691B">
              <w:t>$2,000,000</w:t>
            </w:r>
          </w:p>
        </w:tc>
        <w:tc>
          <w:tcPr>
            <w:tcW w:w="0" w:type="auto"/>
            <w:tcBorders>
              <w:bottom w:val="single" w:sz="6" w:space="0" w:color="DCDFE5"/>
            </w:tcBorders>
            <w:vAlign w:val="center"/>
            <w:hideMark/>
          </w:tcPr>
          <w:p w14:paraId="18304CB0" w14:textId="77777777" w:rsidR="007D691B" w:rsidRPr="007D691B" w:rsidRDefault="007D691B" w:rsidP="007D691B">
            <w:r w:rsidRPr="007D691B">
              <w:t>Financiamiento de la nómina especializada, renta, servicios de la bodega y consumibles durante los primeros meses mientras se estabilizan los contratos.</w:t>
            </w:r>
          </w:p>
        </w:tc>
      </w:tr>
      <w:tr w:rsidR="007D691B" w:rsidRPr="007D691B" w14:paraId="0B32A122" w14:textId="77777777">
        <w:trPr>
          <w:tblCellSpacing w:w="15" w:type="dxa"/>
        </w:trPr>
        <w:tc>
          <w:tcPr>
            <w:tcW w:w="0" w:type="auto"/>
            <w:tcBorders>
              <w:bottom w:val="single" w:sz="6" w:space="0" w:color="DCDFE5"/>
            </w:tcBorders>
            <w:vAlign w:val="center"/>
            <w:hideMark/>
          </w:tcPr>
          <w:p w14:paraId="222AA486" w14:textId="77777777" w:rsidR="007D691B" w:rsidRPr="007D691B" w:rsidRDefault="007D691B" w:rsidP="007D691B">
            <w:r w:rsidRPr="007D691B">
              <w:rPr>
                <w:b/>
                <w:bCs/>
              </w:rPr>
              <w:t>Reserva de Tesorería (Back-</w:t>
            </w:r>
            <w:proofErr w:type="spellStart"/>
            <w:r w:rsidRPr="007D691B">
              <w:rPr>
                <w:b/>
                <w:bCs/>
              </w:rPr>
              <w:t>to</w:t>
            </w:r>
            <w:proofErr w:type="spellEnd"/>
            <w:r w:rsidRPr="007D691B">
              <w:rPr>
                <w:b/>
                <w:bCs/>
              </w:rPr>
              <w:t>-Back)</w:t>
            </w:r>
          </w:p>
        </w:tc>
        <w:tc>
          <w:tcPr>
            <w:tcW w:w="0" w:type="auto"/>
            <w:tcBorders>
              <w:bottom w:val="single" w:sz="6" w:space="0" w:color="DCDFE5"/>
            </w:tcBorders>
            <w:vAlign w:val="center"/>
            <w:hideMark/>
          </w:tcPr>
          <w:p w14:paraId="58F663CC" w14:textId="77777777" w:rsidR="007D691B" w:rsidRPr="007D691B" w:rsidRDefault="007D691B" w:rsidP="007D691B">
            <w:r w:rsidRPr="007D691B">
              <w:t>$7,000,000</w:t>
            </w:r>
          </w:p>
        </w:tc>
        <w:tc>
          <w:tcPr>
            <w:tcW w:w="0" w:type="auto"/>
            <w:tcBorders>
              <w:bottom w:val="single" w:sz="6" w:space="0" w:color="DCDFE5"/>
            </w:tcBorders>
            <w:vAlign w:val="center"/>
            <w:hideMark/>
          </w:tcPr>
          <w:p w14:paraId="7F5F6F02" w14:textId="77777777" w:rsidR="007D691B" w:rsidRPr="007D691B" w:rsidRDefault="007D691B" w:rsidP="007D691B">
            <w:r w:rsidRPr="007D691B">
              <w:t>Fondo líquido colocado en renta fija institucional (ej. pagaré referenciado a tasas actuales de Banxico/TIIE ~6.79%) como colateral operativo para financiar proyectos de gran envergadura y sostener las cuentas por cobrar (</w:t>
            </w:r>
            <w:proofErr w:type="spellStart"/>
            <w:r w:rsidRPr="007D691B">
              <w:t>CxC</w:t>
            </w:r>
            <w:proofErr w:type="spellEnd"/>
            <w:r w:rsidRPr="007D691B">
              <w:t>) a 90 días de la minería.</w:t>
            </w:r>
          </w:p>
        </w:tc>
      </w:tr>
      <w:tr w:rsidR="007D691B" w:rsidRPr="007D691B" w14:paraId="551B681C" w14:textId="77777777">
        <w:trPr>
          <w:tblCellSpacing w:w="15" w:type="dxa"/>
        </w:trPr>
        <w:tc>
          <w:tcPr>
            <w:tcW w:w="0" w:type="auto"/>
            <w:tcBorders>
              <w:bottom w:val="nil"/>
            </w:tcBorders>
            <w:vAlign w:val="center"/>
            <w:hideMark/>
          </w:tcPr>
          <w:p w14:paraId="305C3D24" w14:textId="77777777" w:rsidR="007D691B" w:rsidRPr="007D691B" w:rsidRDefault="007D691B" w:rsidP="007D691B">
            <w:proofErr w:type="gramStart"/>
            <w:r w:rsidRPr="007D691B">
              <w:rPr>
                <w:b/>
                <w:bCs/>
              </w:rPr>
              <w:lastRenderedPageBreak/>
              <w:t>TOTAL</w:t>
            </w:r>
            <w:proofErr w:type="gramEnd"/>
            <w:r w:rsidRPr="007D691B">
              <w:rPr>
                <w:b/>
                <w:bCs/>
              </w:rPr>
              <w:t xml:space="preserve"> INVERSIÓN</w:t>
            </w:r>
          </w:p>
        </w:tc>
        <w:tc>
          <w:tcPr>
            <w:tcW w:w="0" w:type="auto"/>
            <w:tcBorders>
              <w:bottom w:val="nil"/>
            </w:tcBorders>
            <w:vAlign w:val="center"/>
            <w:hideMark/>
          </w:tcPr>
          <w:p w14:paraId="5DA252DC" w14:textId="77777777" w:rsidR="007D691B" w:rsidRPr="007D691B" w:rsidRDefault="007D691B" w:rsidP="007D691B">
            <w:r w:rsidRPr="007D691B">
              <w:rPr>
                <w:b/>
                <w:bCs/>
              </w:rPr>
              <w:t>$20,000,000</w:t>
            </w:r>
          </w:p>
        </w:tc>
        <w:tc>
          <w:tcPr>
            <w:tcW w:w="0" w:type="auto"/>
            <w:tcBorders>
              <w:bottom w:val="nil"/>
            </w:tcBorders>
            <w:vAlign w:val="center"/>
            <w:hideMark/>
          </w:tcPr>
          <w:p w14:paraId="3751B862" w14:textId="77777777" w:rsidR="007D691B" w:rsidRPr="007D691B" w:rsidRDefault="007D691B" w:rsidP="007D691B">
            <w:r w:rsidRPr="007D691B">
              <w:rPr>
                <w:b/>
                <w:bCs/>
              </w:rPr>
              <w:t>100% Fondeado mediante la emisión de la Serie B.</w:t>
            </w:r>
          </w:p>
        </w:tc>
      </w:tr>
    </w:tbl>
    <w:p w14:paraId="1775D237" w14:textId="77777777" w:rsidR="007D691B" w:rsidRPr="007D691B" w:rsidRDefault="007D691B" w:rsidP="007D691B">
      <w:r w:rsidRPr="007D691B">
        <w:pict w14:anchorId="222B4E38">
          <v:rect id="_x0000_i1093" style="width:0;height:1.5pt" o:hralign="center" o:hrstd="t" o:hr="t" fillcolor="#a0a0a0" stroked="f"/>
        </w:pict>
      </w:r>
    </w:p>
    <w:p w14:paraId="1E0E4BDE" w14:textId="77777777" w:rsidR="007D691B" w:rsidRPr="007D691B" w:rsidRDefault="007D691B" w:rsidP="007D691B">
      <w:pPr>
        <w:rPr>
          <w:b/>
          <w:bCs/>
        </w:rPr>
      </w:pPr>
      <w:r w:rsidRPr="007D691B">
        <w:rPr>
          <w:b/>
          <w:bCs/>
        </w:rPr>
        <w:t>2. Supuestos Operativos y Proyección de Ingresos (Años 1 a 5)</w:t>
      </w:r>
    </w:p>
    <w:p w14:paraId="25814CDB" w14:textId="77777777" w:rsidR="007D691B" w:rsidRPr="007D691B" w:rsidRDefault="007D691B" w:rsidP="007D691B">
      <w:r w:rsidRPr="007D691B">
        <w:t xml:space="preserve">Para el cálculo de los flujos, asumimos un </w:t>
      </w:r>
      <w:r w:rsidRPr="007D691B">
        <w:rPr>
          <w:b/>
          <w:bCs/>
        </w:rPr>
        <w:t>Año 1 con ingresos moderados de $16,000,000 MXN</w:t>
      </w:r>
      <w:r w:rsidRPr="007D691B">
        <w:t xml:space="preserve">, impulsado por el mantenimiento de pistones y contratos B2B iniciales de grúas móviles, aplicando un crecimiento anual constante del </w:t>
      </w:r>
      <w:r w:rsidRPr="007D691B">
        <w:rPr>
          <w:b/>
          <w:bCs/>
        </w:rPr>
        <w:t>20%</w:t>
      </w:r>
      <w:r w:rsidRPr="007D691B">
        <w:t xml:space="preserve"> por la penetración en el mercado del Pacífico.</w:t>
      </w:r>
    </w:p>
    <w:p w14:paraId="6C6E32CA" w14:textId="77777777" w:rsidR="007D691B" w:rsidRPr="007D691B" w:rsidRDefault="007D691B" w:rsidP="007D691B">
      <w:pPr>
        <w:numPr>
          <w:ilvl w:val="0"/>
          <w:numId w:val="24"/>
        </w:numPr>
      </w:pPr>
      <w:r w:rsidRPr="007D691B">
        <w:rPr>
          <w:b/>
          <w:bCs/>
        </w:rPr>
        <w:t>Año 1:</w:t>
      </w:r>
      <w:r w:rsidRPr="007D691B">
        <w:t xml:space="preserve"> $16,000,000 MXN</w:t>
      </w:r>
    </w:p>
    <w:p w14:paraId="5A9F694A" w14:textId="77777777" w:rsidR="007D691B" w:rsidRPr="007D691B" w:rsidRDefault="007D691B" w:rsidP="007D691B">
      <w:pPr>
        <w:numPr>
          <w:ilvl w:val="0"/>
          <w:numId w:val="24"/>
        </w:numPr>
      </w:pPr>
      <w:r w:rsidRPr="007D691B">
        <w:rPr>
          <w:b/>
          <w:bCs/>
        </w:rPr>
        <w:t>Año 2:</w:t>
      </w:r>
      <w:r w:rsidRPr="007D691B">
        <w:t xml:space="preserve"> $19,200,000 MXN</w:t>
      </w:r>
    </w:p>
    <w:p w14:paraId="30972A1B" w14:textId="77777777" w:rsidR="007D691B" w:rsidRPr="007D691B" w:rsidRDefault="007D691B" w:rsidP="007D691B">
      <w:pPr>
        <w:numPr>
          <w:ilvl w:val="0"/>
          <w:numId w:val="24"/>
        </w:numPr>
      </w:pPr>
      <w:r w:rsidRPr="007D691B">
        <w:rPr>
          <w:b/>
          <w:bCs/>
        </w:rPr>
        <w:t>Año 3:</w:t>
      </w:r>
      <w:r w:rsidRPr="007D691B">
        <w:t xml:space="preserve"> $23,040,000 MXN</w:t>
      </w:r>
    </w:p>
    <w:p w14:paraId="323708B4" w14:textId="77777777" w:rsidR="007D691B" w:rsidRPr="007D691B" w:rsidRDefault="007D691B" w:rsidP="007D691B">
      <w:pPr>
        <w:numPr>
          <w:ilvl w:val="0"/>
          <w:numId w:val="24"/>
        </w:numPr>
      </w:pPr>
      <w:r w:rsidRPr="007D691B">
        <w:rPr>
          <w:b/>
          <w:bCs/>
        </w:rPr>
        <w:t>Año 4:</w:t>
      </w:r>
      <w:r w:rsidRPr="007D691B">
        <w:t xml:space="preserve"> $27,648,000 MXN</w:t>
      </w:r>
    </w:p>
    <w:p w14:paraId="0455B264" w14:textId="77777777" w:rsidR="007D691B" w:rsidRPr="007D691B" w:rsidRDefault="007D691B" w:rsidP="007D691B">
      <w:pPr>
        <w:numPr>
          <w:ilvl w:val="0"/>
          <w:numId w:val="24"/>
        </w:numPr>
      </w:pPr>
      <w:r w:rsidRPr="007D691B">
        <w:rPr>
          <w:b/>
          <w:bCs/>
        </w:rPr>
        <w:t>Año 5:</w:t>
      </w:r>
      <w:r w:rsidRPr="007D691B">
        <w:t xml:space="preserve"> $33,177,600 MXN</w:t>
      </w:r>
    </w:p>
    <w:p w14:paraId="66A9675D" w14:textId="77777777" w:rsidR="007D691B" w:rsidRPr="007D691B" w:rsidRDefault="007D691B" w:rsidP="007D691B">
      <w:r w:rsidRPr="007D691B">
        <w:pict w14:anchorId="726474B6">
          <v:rect id="_x0000_i1094" style="width:0;height:1.5pt" o:hralign="center" o:hrstd="t" o:hr="t" fillcolor="#a0a0a0" stroked="f"/>
        </w:pict>
      </w:r>
    </w:p>
    <w:p w14:paraId="0BEF4E1A" w14:textId="77777777" w:rsidR="007D691B" w:rsidRPr="007D691B" w:rsidRDefault="007D691B" w:rsidP="007D691B">
      <w:pPr>
        <w:rPr>
          <w:b/>
          <w:bCs/>
        </w:rPr>
      </w:pPr>
      <w:r w:rsidRPr="007D691B">
        <w:rPr>
          <w:b/>
          <w:bCs/>
        </w:rPr>
        <w:t>3. Costos Operativos e Ingreso Financiero</w:t>
      </w:r>
    </w:p>
    <w:p w14:paraId="769403D3" w14:textId="77777777" w:rsidR="007D691B" w:rsidRPr="007D691B" w:rsidRDefault="007D691B" w:rsidP="007D691B">
      <w:pPr>
        <w:numPr>
          <w:ilvl w:val="0"/>
          <w:numId w:val="25"/>
        </w:numPr>
      </w:pPr>
      <w:r w:rsidRPr="007D691B">
        <w:rPr>
          <w:b/>
          <w:bCs/>
        </w:rPr>
        <w:t>Estructura de Costo (Margen):</w:t>
      </w:r>
      <w:r w:rsidRPr="007D691B">
        <w:t xml:space="preserve"> El costo de ventas (materiales, refacciones, acero), la nómina especializada y los gastos fijos del taller (renta de bodega, subestación eléctrica) representan en promedio el </w:t>
      </w:r>
      <w:r w:rsidRPr="007D691B">
        <w:rPr>
          <w:b/>
          <w:bCs/>
        </w:rPr>
        <w:t>65% de los ingresos operativos</w:t>
      </w:r>
      <w:r w:rsidRPr="007D691B">
        <w:t>.</w:t>
      </w:r>
    </w:p>
    <w:p w14:paraId="2763A153" w14:textId="77777777" w:rsidR="007D691B" w:rsidRPr="007D691B" w:rsidRDefault="007D691B" w:rsidP="007D691B">
      <w:pPr>
        <w:numPr>
          <w:ilvl w:val="0"/>
          <w:numId w:val="25"/>
        </w:numPr>
      </w:pPr>
      <w:r w:rsidRPr="007D691B">
        <w:rPr>
          <w:b/>
          <w:bCs/>
        </w:rPr>
        <w:t>Rendimiento de Tesorería (Ingreso Extra):</w:t>
      </w:r>
      <w:r w:rsidRPr="007D691B">
        <w:t xml:space="preserve"> Los $7,000,000 MXN en reserva generan un rendimiento neto anual constante estimado del </w:t>
      </w:r>
      <w:r w:rsidRPr="007D691B">
        <w:rPr>
          <w:b/>
          <w:bCs/>
        </w:rPr>
        <w:t>6.5%</w:t>
      </w:r>
      <w:r w:rsidRPr="007D691B">
        <w:t xml:space="preserve"> (~$455,000 MXN anuales) bajo las condiciones vigentes de mercado, sumándose directamente al flujo distribuible.</w:t>
      </w:r>
    </w:p>
    <w:p w14:paraId="3430C7BE" w14:textId="77777777" w:rsidR="007D691B" w:rsidRPr="007D691B" w:rsidRDefault="007D691B" w:rsidP="007D691B">
      <w:r w:rsidRPr="007D691B">
        <w:pict w14:anchorId="12DE5711">
          <v:rect id="_x0000_i1095" style="width:0;height:1.5pt" o:hralign="center" o:hrstd="t" o:hr="t" fillcolor="#a0a0a0" stroked="f"/>
        </w:pict>
      </w:r>
    </w:p>
    <w:p w14:paraId="4E6B8EA7" w14:textId="77777777" w:rsidR="007D691B" w:rsidRPr="007D691B" w:rsidRDefault="007D691B" w:rsidP="007D691B">
      <w:pPr>
        <w:rPr>
          <w:b/>
          <w:bCs/>
        </w:rPr>
      </w:pPr>
      <w:r w:rsidRPr="007D691B">
        <w:rPr>
          <w:b/>
          <w:bCs/>
        </w:rPr>
        <w:t>4. Flujo de Caja y Evaluación Financiera del Proyecto</w:t>
      </w:r>
    </w:p>
    <w:p w14:paraId="0F4C7337" w14:textId="77777777" w:rsidR="007D691B" w:rsidRPr="007D691B" w:rsidRDefault="007D691B" w:rsidP="007D691B">
      <w:r w:rsidRPr="007D691B">
        <w:t>Aplicando una tasa impositiva corporativa (ISR) y PTU proyectada sobre la utilidad, el flujo neto libre disponible para la SAPI de CV se detalla en la siguiente tabla:</w:t>
      </w:r>
    </w:p>
    <w:p w14:paraId="02ECB098" w14:textId="77777777" w:rsidR="007D691B" w:rsidRPr="007D691B" w:rsidRDefault="007D691B" w:rsidP="007D691B">
      <w:pPr>
        <w:rPr>
          <w:b/>
          <w:bCs/>
        </w:rPr>
      </w:pPr>
      <w:r w:rsidRPr="007D691B">
        <w:rPr>
          <w:rFonts w:ascii="Segoe UI Emoji" w:hAnsi="Segoe UI Emoji" w:cs="Segoe UI Emoji"/>
          <w:b/>
          <w:bCs/>
        </w:rPr>
        <w:t>📊</w:t>
      </w:r>
      <w:r w:rsidRPr="007D691B">
        <w:rPr>
          <w:b/>
          <w:bCs/>
        </w:rPr>
        <w:t xml:space="preserve"> Tabla de Flujo de Caja Proyectado (Cifras en MXN)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1371"/>
        <w:gridCol w:w="1371"/>
        <w:gridCol w:w="1371"/>
        <w:gridCol w:w="1371"/>
        <w:gridCol w:w="1386"/>
      </w:tblGrid>
      <w:tr w:rsidR="007D691B" w:rsidRPr="007D691B" w14:paraId="33822D40" w14:textId="77777777">
        <w:trPr>
          <w:tblCellSpacing w:w="15" w:type="dxa"/>
        </w:trPr>
        <w:tc>
          <w:tcPr>
            <w:tcW w:w="0" w:type="auto"/>
            <w:tcBorders>
              <w:bottom w:val="single" w:sz="6" w:space="0" w:color="DCDFE5"/>
            </w:tcBorders>
            <w:vAlign w:val="center"/>
            <w:hideMark/>
          </w:tcPr>
          <w:p w14:paraId="4D3F5FC1" w14:textId="77777777" w:rsidR="007D691B" w:rsidRPr="007D691B" w:rsidRDefault="007D691B" w:rsidP="007D691B">
            <w:pPr>
              <w:rPr>
                <w:b/>
                <w:bCs/>
              </w:rPr>
            </w:pPr>
            <w:r w:rsidRPr="007D691B">
              <w:rPr>
                <w:b/>
                <w:bCs/>
              </w:rPr>
              <w:t>Concepto</w:t>
            </w:r>
          </w:p>
        </w:tc>
        <w:tc>
          <w:tcPr>
            <w:tcW w:w="0" w:type="auto"/>
            <w:tcBorders>
              <w:bottom w:val="single" w:sz="6" w:space="0" w:color="DCDFE5"/>
            </w:tcBorders>
            <w:vAlign w:val="center"/>
            <w:hideMark/>
          </w:tcPr>
          <w:p w14:paraId="13495339" w14:textId="77777777" w:rsidR="007D691B" w:rsidRPr="007D691B" w:rsidRDefault="007D691B" w:rsidP="007D691B">
            <w:pPr>
              <w:rPr>
                <w:b/>
                <w:bCs/>
              </w:rPr>
            </w:pPr>
            <w:r w:rsidRPr="007D691B">
              <w:rPr>
                <w:b/>
                <w:bCs/>
              </w:rPr>
              <w:t>Año 1</w:t>
            </w:r>
          </w:p>
        </w:tc>
        <w:tc>
          <w:tcPr>
            <w:tcW w:w="0" w:type="auto"/>
            <w:tcBorders>
              <w:bottom w:val="single" w:sz="6" w:space="0" w:color="DCDFE5"/>
            </w:tcBorders>
            <w:vAlign w:val="center"/>
            <w:hideMark/>
          </w:tcPr>
          <w:p w14:paraId="7F0A6F98" w14:textId="77777777" w:rsidR="007D691B" w:rsidRPr="007D691B" w:rsidRDefault="007D691B" w:rsidP="007D691B">
            <w:pPr>
              <w:rPr>
                <w:b/>
                <w:bCs/>
              </w:rPr>
            </w:pPr>
            <w:r w:rsidRPr="007D691B">
              <w:rPr>
                <w:b/>
                <w:bCs/>
              </w:rPr>
              <w:t>Año 2</w:t>
            </w:r>
          </w:p>
        </w:tc>
        <w:tc>
          <w:tcPr>
            <w:tcW w:w="0" w:type="auto"/>
            <w:tcBorders>
              <w:bottom w:val="single" w:sz="6" w:space="0" w:color="DCDFE5"/>
            </w:tcBorders>
            <w:vAlign w:val="center"/>
            <w:hideMark/>
          </w:tcPr>
          <w:p w14:paraId="4E681BC5" w14:textId="77777777" w:rsidR="007D691B" w:rsidRPr="007D691B" w:rsidRDefault="007D691B" w:rsidP="007D691B">
            <w:pPr>
              <w:rPr>
                <w:b/>
                <w:bCs/>
              </w:rPr>
            </w:pPr>
            <w:r w:rsidRPr="007D691B">
              <w:rPr>
                <w:b/>
                <w:bCs/>
              </w:rPr>
              <w:t>Año 3</w:t>
            </w:r>
          </w:p>
        </w:tc>
        <w:tc>
          <w:tcPr>
            <w:tcW w:w="0" w:type="auto"/>
            <w:tcBorders>
              <w:bottom w:val="single" w:sz="6" w:space="0" w:color="DCDFE5"/>
            </w:tcBorders>
            <w:vAlign w:val="center"/>
            <w:hideMark/>
          </w:tcPr>
          <w:p w14:paraId="0AFE30A8" w14:textId="77777777" w:rsidR="007D691B" w:rsidRPr="007D691B" w:rsidRDefault="007D691B" w:rsidP="007D691B">
            <w:pPr>
              <w:rPr>
                <w:b/>
                <w:bCs/>
              </w:rPr>
            </w:pPr>
            <w:r w:rsidRPr="007D691B">
              <w:rPr>
                <w:b/>
                <w:bCs/>
              </w:rPr>
              <w:t>Año 4</w:t>
            </w:r>
          </w:p>
        </w:tc>
        <w:tc>
          <w:tcPr>
            <w:tcW w:w="0" w:type="auto"/>
            <w:tcBorders>
              <w:bottom w:val="single" w:sz="6" w:space="0" w:color="DCDFE5"/>
            </w:tcBorders>
            <w:vAlign w:val="center"/>
            <w:hideMark/>
          </w:tcPr>
          <w:p w14:paraId="549D5993" w14:textId="77777777" w:rsidR="007D691B" w:rsidRPr="007D691B" w:rsidRDefault="007D691B" w:rsidP="007D691B">
            <w:pPr>
              <w:rPr>
                <w:b/>
                <w:bCs/>
              </w:rPr>
            </w:pPr>
            <w:r w:rsidRPr="007D691B">
              <w:rPr>
                <w:b/>
                <w:bCs/>
              </w:rPr>
              <w:t>Año 5</w:t>
            </w:r>
          </w:p>
        </w:tc>
      </w:tr>
      <w:tr w:rsidR="007D691B" w:rsidRPr="007D691B" w14:paraId="2002B3B9" w14:textId="77777777">
        <w:trPr>
          <w:tblCellSpacing w:w="15" w:type="dxa"/>
        </w:trPr>
        <w:tc>
          <w:tcPr>
            <w:tcW w:w="0" w:type="auto"/>
            <w:tcBorders>
              <w:bottom w:val="single" w:sz="6" w:space="0" w:color="DCDFE5"/>
            </w:tcBorders>
            <w:vAlign w:val="center"/>
            <w:hideMark/>
          </w:tcPr>
          <w:p w14:paraId="240EC9B7" w14:textId="77777777" w:rsidR="007D691B" w:rsidRPr="007D691B" w:rsidRDefault="007D691B" w:rsidP="007D691B">
            <w:r w:rsidRPr="007D691B">
              <w:rPr>
                <w:b/>
                <w:bCs/>
              </w:rPr>
              <w:lastRenderedPageBreak/>
              <w:t>Ingresos Operativos</w:t>
            </w:r>
          </w:p>
        </w:tc>
        <w:tc>
          <w:tcPr>
            <w:tcW w:w="0" w:type="auto"/>
            <w:tcBorders>
              <w:bottom w:val="single" w:sz="6" w:space="0" w:color="DCDFE5"/>
            </w:tcBorders>
            <w:vAlign w:val="center"/>
            <w:hideMark/>
          </w:tcPr>
          <w:p w14:paraId="665D46AC" w14:textId="77777777" w:rsidR="007D691B" w:rsidRPr="007D691B" w:rsidRDefault="007D691B" w:rsidP="007D691B">
            <w:r w:rsidRPr="007D691B">
              <w:t>$16,000,000</w:t>
            </w:r>
          </w:p>
        </w:tc>
        <w:tc>
          <w:tcPr>
            <w:tcW w:w="0" w:type="auto"/>
            <w:tcBorders>
              <w:bottom w:val="single" w:sz="6" w:space="0" w:color="DCDFE5"/>
            </w:tcBorders>
            <w:vAlign w:val="center"/>
            <w:hideMark/>
          </w:tcPr>
          <w:p w14:paraId="236D227B" w14:textId="77777777" w:rsidR="007D691B" w:rsidRPr="007D691B" w:rsidRDefault="007D691B" w:rsidP="007D691B">
            <w:r w:rsidRPr="007D691B">
              <w:t>$19,200,000</w:t>
            </w:r>
          </w:p>
        </w:tc>
        <w:tc>
          <w:tcPr>
            <w:tcW w:w="0" w:type="auto"/>
            <w:tcBorders>
              <w:bottom w:val="single" w:sz="6" w:space="0" w:color="DCDFE5"/>
            </w:tcBorders>
            <w:vAlign w:val="center"/>
            <w:hideMark/>
          </w:tcPr>
          <w:p w14:paraId="2CD09509" w14:textId="77777777" w:rsidR="007D691B" w:rsidRPr="007D691B" w:rsidRDefault="007D691B" w:rsidP="007D691B">
            <w:r w:rsidRPr="007D691B">
              <w:t>$23,040,000</w:t>
            </w:r>
          </w:p>
        </w:tc>
        <w:tc>
          <w:tcPr>
            <w:tcW w:w="0" w:type="auto"/>
            <w:tcBorders>
              <w:bottom w:val="single" w:sz="6" w:space="0" w:color="DCDFE5"/>
            </w:tcBorders>
            <w:vAlign w:val="center"/>
            <w:hideMark/>
          </w:tcPr>
          <w:p w14:paraId="58F257A1" w14:textId="77777777" w:rsidR="007D691B" w:rsidRPr="007D691B" w:rsidRDefault="007D691B" w:rsidP="007D691B">
            <w:r w:rsidRPr="007D691B">
              <w:t>$27,648,000</w:t>
            </w:r>
          </w:p>
        </w:tc>
        <w:tc>
          <w:tcPr>
            <w:tcW w:w="0" w:type="auto"/>
            <w:tcBorders>
              <w:bottom w:val="single" w:sz="6" w:space="0" w:color="DCDFE5"/>
            </w:tcBorders>
            <w:vAlign w:val="center"/>
            <w:hideMark/>
          </w:tcPr>
          <w:p w14:paraId="6418A1C3" w14:textId="77777777" w:rsidR="007D691B" w:rsidRPr="007D691B" w:rsidRDefault="007D691B" w:rsidP="007D691B">
            <w:r w:rsidRPr="007D691B">
              <w:t>$33,177,600</w:t>
            </w:r>
          </w:p>
        </w:tc>
      </w:tr>
      <w:tr w:rsidR="007D691B" w:rsidRPr="007D691B" w14:paraId="01F090B2" w14:textId="77777777">
        <w:trPr>
          <w:tblCellSpacing w:w="15" w:type="dxa"/>
        </w:trPr>
        <w:tc>
          <w:tcPr>
            <w:tcW w:w="0" w:type="auto"/>
            <w:tcBorders>
              <w:bottom w:val="single" w:sz="6" w:space="0" w:color="DCDFE5"/>
            </w:tcBorders>
            <w:vAlign w:val="center"/>
            <w:hideMark/>
          </w:tcPr>
          <w:p w14:paraId="22B579AE" w14:textId="77777777" w:rsidR="007D691B" w:rsidRPr="007D691B" w:rsidRDefault="007D691B" w:rsidP="007D691B">
            <w:r w:rsidRPr="007D691B">
              <w:rPr>
                <w:b/>
                <w:bCs/>
              </w:rPr>
              <w:t>(-) Costos y Gastos (65%)</w:t>
            </w:r>
          </w:p>
        </w:tc>
        <w:tc>
          <w:tcPr>
            <w:tcW w:w="0" w:type="auto"/>
            <w:tcBorders>
              <w:bottom w:val="single" w:sz="6" w:space="0" w:color="DCDFE5"/>
            </w:tcBorders>
            <w:vAlign w:val="center"/>
            <w:hideMark/>
          </w:tcPr>
          <w:p w14:paraId="2709C7E7" w14:textId="77777777" w:rsidR="007D691B" w:rsidRPr="007D691B" w:rsidRDefault="007D691B" w:rsidP="007D691B">
            <w:r w:rsidRPr="007D691B">
              <w:t>-$10,400,000</w:t>
            </w:r>
          </w:p>
        </w:tc>
        <w:tc>
          <w:tcPr>
            <w:tcW w:w="0" w:type="auto"/>
            <w:tcBorders>
              <w:bottom w:val="single" w:sz="6" w:space="0" w:color="DCDFE5"/>
            </w:tcBorders>
            <w:vAlign w:val="center"/>
            <w:hideMark/>
          </w:tcPr>
          <w:p w14:paraId="3D46AB88" w14:textId="77777777" w:rsidR="007D691B" w:rsidRPr="007D691B" w:rsidRDefault="007D691B" w:rsidP="007D691B">
            <w:r w:rsidRPr="007D691B">
              <w:t>-$12,480,000</w:t>
            </w:r>
          </w:p>
        </w:tc>
        <w:tc>
          <w:tcPr>
            <w:tcW w:w="0" w:type="auto"/>
            <w:tcBorders>
              <w:bottom w:val="single" w:sz="6" w:space="0" w:color="DCDFE5"/>
            </w:tcBorders>
            <w:vAlign w:val="center"/>
            <w:hideMark/>
          </w:tcPr>
          <w:p w14:paraId="5B2F463D" w14:textId="77777777" w:rsidR="007D691B" w:rsidRPr="007D691B" w:rsidRDefault="007D691B" w:rsidP="007D691B">
            <w:r w:rsidRPr="007D691B">
              <w:t>-$14,976,000</w:t>
            </w:r>
          </w:p>
        </w:tc>
        <w:tc>
          <w:tcPr>
            <w:tcW w:w="0" w:type="auto"/>
            <w:tcBorders>
              <w:bottom w:val="single" w:sz="6" w:space="0" w:color="DCDFE5"/>
            </w:tcBorders>
            <w:vAlign w:val="center"/>
            <w:hideMark/>
          </w:tcPr>
          <w:p w14:paraId="3FA67717" w14:textId="77777777" w:rsidR="007D691B" w:rsidRPr="007D691B" w:rsidRDefault="007D691B" w:rsidP="007D691B">
            <w:r w:rsidRPr="007D691B">
              <w:t>-$17,971,200</w:t>
            </w:r>
          </w:p>
        </w:tc>
        <w:tc>
          <w:tcPr>
            <w:tcW w:w="0" w:type="auto"/>
            <w:tcBorders>
              <w:bottom w:val="single" w:sz="6" w:space="0" w:color="DCDFE5"/>
            </w:tcBorders>
            <w:vAlign w:val="center"/>
            <w:hideMark/>
          </w:tcPr>
          <w:p w14:paraId="70337A87" w14:textId="77777777" w:rsidR="007D691B" w:rsidRPr="007D691B" w:rsidRDefault="007D691B" w:rsidP="007D691B">
            <w:r w:rsidRPr="007D691B">
              <w:t>-$21,565,440</w:t>
            </w:r>
          </w:p>
        </w:tc>
      </w:tr>
      <w:tr w:rsidR="007D691B" w:rsidRPr="007D691B" w14:paraId="0D79947B" w14:textId="77777777">
        <w:trPr>
          <w:tblCellSpacing w:w="15" w:type="dxa"/>
        </w:trPr>
        <w:tc>
          <w:tcPr>
            <w:tcW w:w="0" w:type="auto"/>
            <w:tcBorders>
              <w:bottom w:val="single" w:sz="6" w:space="0" w:color="DCDFE5"/>
            </w:tcBorders>
            <w:vAlign w:val="center"/>
            <w:hideMark/>
          </w:tcPr>
          <w:p w14:paraId="04EBB5B0" w14:textId="77777777" w:rsidR="007D691B" w:rsidRPr="007D691B" w:rsidRDefault="007D691B" w:rsidP="007D691B">
            <w:r w:rsidRPr="007D691B">
              <w:rPr>
                <w:b/>
                <w:bCs/>
              </w:rPr>
              <w:t>(+) Rendimiento Reserva 7M</w:t>
            </w:r>
          </w:p>
        </w:tc>
        <w:tc>
          <w:tcPr>
            <w:tcW w:w="0" w:type="auto"/>
            <w:tcBorders>
              <w:bottom w:val="single" w:sz="6" w:space="0" w:color="DCDFE5"/>
            </w:tcBorders>
            <w:vAlign w:val="center"/>
            <w:hideMark/>
          </w:tcPr>
          <w:p w14:paraId="61A5DD2E" w14:textId="77777777" w:rsidR="007D691B" w:rsidRPr="007D691B" w:rsidRDefault="007D691B" w:rsidP="007D691B">
            <w:r w:rsidRPr="007D691B">
              <w:t>+$455,000</w:t>
            </w:r>
          </w:p>
        </w:tc>
        <w:tc>
          <w:tcPr>
            <w:tcW w:w="0" w:type="auto"/>
            <w:tcBorders>
              <w:bottom w:val="single" w:sz="6" w:space="0" w:color="DCDFE5"/>
            </w:tcBorders>
            <w:vAlign w:val="center"/>
            <w:hideMark/>
          </w:tcPr>
          <w:p w14:paraId="3323200B" w14:textId="77777777" w:rsidR="007D691B" w:rsidRPr="007D691B" w:rsidRDefault="007D691B" w:rsidP="007D691B">
            <w:r w:rsidRPr="007D691B">
              <w:t>+$455,000</w:t>
            </w:r>
          </w:p>
        </w:tc>
        <w:tc>
          <w:tcPr>
            <w:tcW w:w="0" w:type="auto"/>
            <w:tcBorders>
              <w:bottom w:val="single" w:sz="6" w:space="0" w:color="DCDFE5"/>
            </w:tcBorders>
            <w:vAlign w:val="center"/>
            <w:hideMark/>
          </w:tcPr>
          <w:p w14:paraId="65911797" w14:textId="77777777" w:rsidR="007D691B" w:rsidRPr="007D691B" w:rsidRDefault="007D691B" w:rsidP="007D691B">
            <w:r w:rsidRPr="007D691B">
              <w:t>+$455,000</w:t>
            </w:r>
          </w:p>
        </w:tc>
        <w:tc>
          <w:tcPr>
            <w:tcW w:w="0" w:type="auto"/>
            <w:tcBorders>
              <w:bottom w:val="single" w:sz="6" w:space="0" w:color="DCDFE5"/>
            </w:tcBorders>
            <w:vAlign w:val="center"/>
            <w:hideMark/>
          </w:tcPr>
          <w:p w14:paraId="0A42F4A5" w14:textId="77777777" w:rsidR="007D691B" w:rsidRPr="007D691B" w:rsidRDefault="007D691B" w:rsidP="007D691B">
            <w:r w:rsidRPr="007D691B">
              <w:t>+$455,000</w:t>
            </w:r>
          </w:p>
        </w:tc>
        <w:tc>
          <w:tcPr>
            <w:tcW w:w="0" w:type="auto"/>
            <w:tcBorders>
              <w:bottom w:val="single" w:sz="6" w:space="0" w:color="DCDFE5"/>
            </w:tcBorders>
            <w:vAlign w:val="center"/>
            <w:hideMark/>
          </w:tcPr>
          <w:p w14:paraId="45B009ED" w14:textId="77777777" w:rsidR="007D691B" w:rsidRPr="007D691B" w:rsidRDefault="007D691B" w:rsidP="007D691B">
            <w:r w:rsidRPr="007D691B">
              <w:t>+$455,000</w:t>
            </w:r>
          </w:p>
        </w:tc>
      </w:tr>
      <w:tr w:rsidR="007D691B" w:rsidRPr="007D691B" w14:paraId="4F613CEF" w14:textId="77777777">
        <w:trPr>
          <w:tblCellSpacing w:w="15" w:type="dxa"/>
        </w:trPr>
        <w:tc>
          <w:tcPr>
            <w:tcW w:w="0" w:type="auto"/>
            <w:tcBorders>
              <w:bottom w:val="single" w:sz="6" w:space="0" w:color="DCDFE5"/>
            </w:tcBorders>
            <w:vAlign w:val="center"/>
            <w:hideMark/>
          </w:tcPr>
          <w:p w14:paraId="0C41DBD3" w14:textId="77777777" w:rsidR="007D691B" w:rsidRPr="007D691B" w:rsidRDefault="007D691B" w:rsidP="007D691B">
            <w:r w:rsidRPr="007D691B">
              <w:rPr>
                <w:b/>
                <w:bCs/>
              </w:rPr>
              <w:t>Utilidad Antes de Impuestos</w:t>
            </w:r>
          </w:p>
        </w:tc>
        <w:tc>
          <w:tcPr>
            <w:tcW w:w="0" w:type="auto"/>
            <w:tcBorders>
              <w:bottom w:val="single" w:sz="6" w:space="0" w:color="DCDFE5"/>
            </w:tcBorders>
            <w:vAlign w:val="center"/>
            <w:hideMark/>
          </w:tcPr>
          <w:p w14:paraId="559AD66A" w14:textId="77777777" w:rsidR="007D691B" w:rsidRPr="007D691B" w:rsidRDefault="007D691B" w:rsidP="007D691B">
            <w:r w:rsidRPr="007D691B">
              <w:t>$6,055,000</w:t>
            </w:r>
          </w:p>
        </w:tc>
        <w:tc>
          <w:tcPr>
            <w:tcW w:w="0" w:type="auto"/>
            <w:tcBorders>
              <w:bottom w:val="single" w:sz="6" w:space="0" w:color="DCDFE5"/>
            </w:tcBorders>
            <w:vAlign w:val="center"/>
            <w:hideMark/>
          </w:tcPr>
          <w:p w14:paraId="30207328" w14:textId="77777777" w:rsidR="007D691B" w:rsidRPr="007D691B" w:rsidRDefault="007D691B" w:rsidP="007D691B">
            <w:r w:rsidRPr="007D691B">
              <w:t>$7,175,000</w:t>
            </w:r>
          </w:p>
        </w:tc>
        <w:tc>
          <w:tcPr>
            <w:tcW w:w="0" w:type="auto"/>
            <w:tcBorders>
              <w:bottom w:val="single" w:sz="6" w:space="0" w:color="DCDFE5"/>
            </w:tcBorders>
            <w:vAlign w:val="center"/>
            <w:hideMark/>
          </w:tcPr>
          <w:p w14:paraId="67EE866B" w14:textId="77777777" w:rsidR="007D691B" w:rsidRPr="007D691B" w:rsidRDefault="007D691B" w:rsidP="007D691B">
            <w:r w:rsidRPr="007D691B">
              <w:t>$8,519,000</w:t>
            </w:r>
          </w:p>
        </w:tc>
        <w:tc>
          <w:tcPr>
            <w:tcW w:w="0" w:type="auto"/>
            <w:tcBorders>
              <w:bottom w:val="single" w:sz="6" w:space="0" w:color="DCDFE5"/>
            </w:tcBorders>
            <w:vAlign w:val="center"/>
            <w:hideMark/>
          </w:tcPr>
          <w:p w14:paraId="44A79C40" w14:textId="77777777" w:rsidR="007D691B" w:rsidRPr="007D691B" w:rsidRDefault="007D691B" w:rsidP="007D691B">
            <w:r w:rsidRPr="007D691B">
              <w:t>$10,131,800</w:t>
            </w:r>
          </w:p>
        </w:tc>
        <w:tc>
          <w:tcPr>
            <w:tcW w:w="0" w:type="auto"/>
            <w:tcBorders>
              <w:bottom w:val="single" w:sz="6" w:space="0" w:color="DCDFE5"/>
            </w:tcBorders>
            <w:vAlign w:val="center"/>
            <w:hideMark/>
          </w:tcPr>
          <w:p w14:paraId="6D2213DF" w14:textId="77777777" w:rsidR="007D691B" w:rsidRPr="007D691B" w:rsidRDefault="007D691B" w:rsidP="007D691B">
            <w:r w:rsidRPr="007D691B">
              <w:t>$12,067,160</w:t>
            </w:r>
          </w:p>
        </w:tc>
      </w:tr>
      <w:tr w:rsidR="007D691B" w:rsidRPr="007D691B" w14:paraId="057BCEEA" w14:textId="77777777">
        <w:trPr>
          <w:tblCellSpacing w:w="15" w:type="dxa"/>
        </w:trPr>
        <w:tc>
          <w:tcPr>
            <w:tcW w:w="0" w:type="auto"/>
            <w:tcBorders>
              <w:bottom w:val="single" w:sz="6" w:space="0" w:color="DCDFE5"/>
            </w:tcBorders>
            <w:vAlign w:val="center"/>
            <w:hideMark/>
          </w:tcPr>
          <w:p w14:paraId="606B7E74" w14:textId="77777777" w:rsidR="007D691B" w:rsidRPr="007D691B" w:rsidRDefault="007D691B" w:rsidP="007D691B">
            <w:r w:rsidRPr="007D691B">
              <w:rPr>
                <w:b/>
                <w:bCs/>
              </w:rPr>
              <w:t>(-) ISR / PTU Estimado (35%)</w:t>
            </w:r>
          </w:p>
        </w:tc>
        <w:tc>
          <w:tcPr>
            <w:tcW w:w="0" w:type="auto"/>
            <w:tcBorders>
              <w:bottom w:val="single" w:sz="6" w:space="0" w:color="DCDFE5"/>
            </w:tcBorders>
            <w:vAlign w:val="center"/>
            <w:hideMark/>
          </w:tcPr>
          <w:p w14:paraId="16DF1BFC" w14:textId="77777777" w:rsidR="007D691B" w:rsidRPr="007D691B" w:rsidRDefault="007D691B" w:rsidP="007D691B">
            <w:r w:rsidRPr="007D691B">
              <w:t>-$2,119,250</w:t>
            </w:r>
          </w:p>
        </w:tc>
        <w:tc>
          <w:tcPr>
            <w:tcW w:w="0" w:type="auto"/>
            <w:tcBorders>
              <w:bottom w:val="single" w:sz="6" w:space="0" w:color="DCDFE5"/>
            </w:tcBorders>
            <w:vAlign w:val="center"/>
            <w:hideMark/>
          </w:tcPr>
          <w:p w14:paraId="08413EFC" w14:textId="77777777" w:rsidR="007D691B" w:rsidRPr="007D691B" w:rsidRDefault="007D691B" w:rsidP="007D691B">
            <w:r w:rsidRPr="007D691B">
              <w:t>-$2,511,250</w:t>
            </w:r>
          </w:p>
        </w:tc>
        <w:tc>
          <w:tcPr>
            <w:tcW w:w="0" w:type="auto"/>
            <w:tcBorders>
              <w:bottom w:val="single" w:sz="6" w:space="0" w:color="DCDFE5"/>
            </w:tcBorders>
            <w:vAlign w:val="center"/>
            <w:hideMark/>
          </w:tcPr>
          <w:p w14:paraId="4A19F202" w14:textId="77777777" w:rsidR="007D691B" w:rsidRPr="007D691B" w:rsidRDefault="007D691B" w:rsidP="007D691B">
            <w:r w:rsidRPr="007D691B">
              <w:t>-$2,981,650</w:t>
            </w:r>
          </w:p>
        </w:tc>
        <w:tc>
          <w:tcPr>
            <w:tcW w:w="0" w:type="auto"/>
            <w:tcBorders>
              <w:bottom w:val="single" w:sz="6" w:space="0" w:color="DCDFE5"/>
            </w:tcBorders>
            <w:vAlign w:val="center"/>
            <w:hideMark/>
          </w:tcPr>
          <w:p w14:paraId="606613DC" w14:textId="77777777" w:rsidR="007D691B" w:rsidRPr="007D691B" w:rsidRDefault="007D691B" w:rsidP="007D691B">
            <w:r w:rsidRPr="007D691B">
              <w:t>-$3,546,130</w:t>
            </w:r>
          </w:p>
        </w:tc>
        <w:tc>
          <w:tcPr>
            <w:tcW w:w="0" w:type="auto"/>
            <w:tcBorders>
              <w:bottom w:val="single" w:sz="6" w:space="0" w:color="DCDFE5"/>
            </w:tcBorders>
            <w:vAlign w:val="center"/>
            <w:hideMark/>
          </w:tcPr>
          <w:p w14:paraId="4714D6A8" w14:textId="77777777" w:rsidR="007D691B" w:rsidRPr="007D691B" w:rsidRDefault="007D691B" w:rsidP="007D691B">
            <w:r w:rsidRPr="007D691B">
              <w:t>-$4,223,506</w:t>
            </w:r>
          </w:p>
        </w:tc>
      </w:tr>
      <w:tr w:rsidR="007D691B" w:rsidRPr="007D691B" w14:paraId="7979CFF7" w14:textId="77777777">
        <w:trPr>
          <w:tblCellSpacing w:w="15" w:type="dxa"/>
        </w:trPr>
        <w:tc>
          <w:tcPr>
            <w:tcW w:w="0" w:type="auto"/>
            <w:tcBorders>
              <w:bottom w:val="single" w:sz="6" w:space="0" w:color="DCDFE5"/>
            </w:tcBorders>
            <w:vAlign w:val="center"/>
            <w:hideMark/>
          </w:tcPr>
          <w:p w14:paraId="79BD9F5A" w14:textId="77777777" w:rsidR="007D691B" w:rsidRPr="007D691B" w:rsidRDefault="007D691B" w:rsidP="007D691B">
            <w:r w:rsidRPr="007D691B">
              <w:rPr>
                <w:b/>
                <w:bCs/>
              </w:rPr>
              <w:t>Flujo Neto Libre</w:t>
            </w:r>
          </w:p>
        </w:tc>
        <w:tc>
          <w:tcPr>
            <w:tcW w:w="0" w:type="auto"/>
            <w:tcBorders>
              <w:bottom w:val="single" w:sz="6" w:space="0" w:color="DCDFE5"/>
            </w:tcBorders>
            <w:vAlign w:val="center"/>
            <w:hideMark/>
          </w:tcPr>
          <w:p w14:paraId="7A97304F" w14:textId="77777777" w:rsidR="007D691B" w:rsidRPr="007D691B" w:rsidRDefault="007D691B" w:rsidP="007D691B">
            <w:r w:rsidRPr="007D691B">
              <w:rPr>
                <w:b/>
                <w:bCs/>
              </w:rPr>
              <w:t>$3,935,750</w:t>
            </w:r>
          </w:p>
        </w:tc>
        <w:tc>
          <w:tcPr>
            <w:tcW w:w="0" w:type="auto"/>
            <w:tcBorders>
              <w:bottom w:val="single" w:sz="6" w:space="0" w:color="DCDFE5"/>
            </w:tcBorders>
            <w:vAlign w:val="center"/>
            <w:hideMark/>
          </w:tcPr>
          <w:p w14:paraId="15254734" w14:textId="77777777" w:rsidR="007D691B" w:rsidRPr="007D691B" w:rsidRDefault="007D691B" w:rsidP="007D691B">
            <w:r w:rsidRPr="007D691B">
              <w:rPr>
                <w:b/>
                <w:bCs/>
              </w:rPr>
              <w:t>$4,663,750</w:t>
            </w:r>
          </w:p>
        </w:tc>
        <w:tc>
          <w:tcPr>
            <w:tcW w:w="0" w:type="auto"/>
            <w:tcBorders>
              <w:bottom w:val="single" w:sz="6" w:space="0" w:color="DCDFE5"/>
            </w:tcBorders>
            <w:vAlign w:val="center"/>
            <w:hideMark/>
          </w:tcPr>
          <w:p w14:paraId="52295D26" w14:textId="77777777" w:rsidR="007D691B" w:rsidRPr="007D691B" w:rsidRDefault="007D691B" w:rsidP="007D691B">
            <w:r w:rsidRPr="007D691B">
              <w:rPr>
                <w:b/>
                <w:bCs/>
              </w:rPr>
              <w:t>$5,537,350</w:t>
            </w:r>
          </w:p>
        </w:tc>
        <w:tc>
          <w:tcPr>
            <w:tcW w:w="0" w:type="auto"/>
            <w:tcBorders>
              <w:bottom w:val="single" w:sz="6" w:space="0" w:color="DCDFE5"/>
            </w:tcBorders>
            <w:vAlign w:val="center"/>
            <w:hideMark/>
          </w:tcPr>
          <w:p w14:paraId="17E74AAE" w14:textId="77777777" w:rsidR="007D691B" w:rsidRPr="007D691B" w:rsidRDefault="007D691B" w:rsidP="007D691B">
            <w:r w:rsidRPr="007D691B">
              <w:rPr>
                <w:b/>
                <w:bCs/>
              </w:rPr>
              <w:t>$6,585,670</w:t>
            </w:r>
          </w:p>
        </w:tc>
        <w:tc>
          <w:tcPr>
            <w:tcW w:w="0" w:type="auto"/>
            <w:tcBorders>
              <w:bottom w:val="single" w:sz="6" w:space="0" w:color="DCDFE5"/>
            </w:tcBorders>
            <w:vAlign w:val="center"/>
            <w:hideMark/>
          </w:tcPr>
          <w:p w14:paraId="1F28C0D1" w14:textId="77777777" w:rsidR="007D691B" w:rsidRPr="007D691B" w:rsidRDefault="007D691B" w:rsidP="007D691B">
            <w:r w:rsidRPr="007D691B">
              <w:rPr>
                <w:b/>
                <w:bCs/>
              </w:rPr>
              <w:t>$7,843,654</w:t>
            </w:r>
          </w:p>
        </w:tc>
      </w:tr>
      <w:tr w:rsidR="007D691B" w:rsidRPr="007D691B" w14:paraId="3760A8FF" w14:textId="77777777">
        <w:trPr>
          <w:tblCellSpacing w:w="15" w:type="dxa"/>
        </w:trPr>
        <w:tc>
          <w:tcPr>
            <w:tcW w:w="0" w:type="auto"/>
            <w:tcBorders>
              <w:bottom w:val="nil"/>
            </w:tcBorders>
            <w:vAlign w:val="center"/>
            <w:hideMark/>
          </w:tcPr>
          <w:p w14:paraId="512C1FDB" w14:textId="77777777" w:rsidR="007D691B" w:rsidRPr="007D691B" w:rsidRDefault="007D691B" w:rsidP="007D691B">
            <w:r w:rsidRPr="007D691B">
              <w:rPr>
                <w:b/>
                <w:bCs/>
              </w:rPr>
              <w:t>(+) Recuperación de Reserva</w:t>
            </w:r>
          </w:p>
        </w:tc>
        <w:tc>
          <w:tcPr>
            <w:tcW w:w="0" w:type="auto"/>
            <w:tcBorders>
              <w:bottom w:val="nil"/>
            </w:tcBorders>
            <w:vAlign w:val="center"/>
            <w:hideMark/>
          </w:tcPr>
          <w:p w14:paraId="24CEE868" w14:textId="77777777" w:rsidR="007D691B" w:rsidRPr="007D691B" w:rsidRDefault="007D691B" w:rsidP="007D691B">
            <w:r w:rsidRPr="007D691B">
              <w:t>$0</w:t>
            </w:r>
          </w:p>
        </w:tc>
        <w:tc>
          <w:tcPr>
            <w:tcW w:w="0" w:type="auto"/>
            <w:tcBorders>
              <w:bottom w:val="nil"/>
            </w:tcBorders>
            <w:vAlign w:val="center"/>
            <w:hideMark/>
          </w:tcPr>
          <w:p w14:paraId="30B69B13" w14:textId="77777777" w:rsidR="007D691B" w:rsidRPr="007D691B" w:rsidRDefault="007D691B" w:rsidP="007D691B">
            <w:r w:rsidRPr="007D691B">
              <w:t>$0</w:t>
            </w:r>
          </w:p>
        </w:tc>
        <w:tc>
          <w:tcPr>
            <w:tcW w:w="0" w:type="auto"/>
            <w:tcBorders>
              <w:bottom w:val="nil"/>
            </w:tcBorders>
            <w:vAlign w:val="center"/>
            <w:hideMark/>
          </w:tcPr>
          <w:p w14:paraId="6867F1B4" w14:textId="77777777" w:rsidR="007D691B" w:rsidRPr="007D691B" w:rsidRDefault="007D691B" w:rsidP="007D691B">
            <w:r w:rsidRPr="007D691B">
              <w:t>$0</w:t>
            </w:r>
          </w:p>
        </w:tc>
        <w:tc>
          <w:tcPr>
            <w:tcW w:w="0" w:type="auto"/>
            <w:tcBorders>
              <w:bottom w:val="nil"/>
            </w:tcBorders>
            <w:vAlign w:val="center"/>
            <w:hideMark/>
          </w:tcPr>
          <w:p w14:paraId="76B0835E" w14:textId="77777777" w:rsidR="007D691B" w:rsidRPr="007D691B" w:rsidRDefault="007D691B" w:rsidP="007D691B">
            <w:r w:rsidRPr="007D691B">
              <w:t>$0</w:t>
            </w:r>
          </w:p>
        </w:tc>
        <w:tc>
          <w:tcPr>
            <w:tcW w:w="0" w:type="auto"/>
            <w:tcBorders>
              <w:bottom w:val="nil"/>
            </w:tcBorders>
            <w:vAlign w:val="center"/>
            <w:hideMark/>
          </w:tcPr>
          <w:p w14:paraId="6CACAC73" w14:textId="77777777" w:rsidR="007D691B" w:rsidRPr="007D691B" w:rsidRDefault="007D691B" w:rsidP="007D691B">
            <w:r w:rsidRPr="007D691B">
              <w:t>+$7,000,000</w:t>
            </w:r>
          </w:p>
        </w:tc>
      </w:tr>
    </w:tbl>
    <w:p w14:paraId="124003CC" w14:textId="77777777" w:rsidR="007D691B" w:rsidRPr="007D691B" w:rsidRDefault="007D691B" w:rsidP="007D691B">
      <w:pPr>
        <w:rPr>
          <w:b/>
          <w:bCs/>
        </w:rPr>
      </w:pPr>
      <w:r w:rsidRPr="007D691B">
        <w:rPr>
          <w:rFonts w:ascii="Segoe UI Emoji" w:hAnsi="Segoe UI Emoji" w:cs="Segoe UI Emoji"/>
          <w:b/>
          <w:bCs/>
        </w:rPr>
        <w:t>📈</w:t>
      </w:r>
      <w:r w:rsidRPr="007D691B">
        <w:rPr>
          <w:b/>
          <w:bCs/>
        </w:rPr>
        <w:t xml:space="preserve"> Métricas de Evaluación Financiera Global (Proyecto Total)</w:t>
      </w:r>
    </w:p>
    <w:p w14:paraId="3CDE75B0" w14:textId="77777777" w:rsidR="007D691B" w:rsidRPr="007D691B" w:rsidRDefault="007D691B" w:rsidP="007D691B">
      <w:r w:rsidRPr="007D691B">
        <w:t>Tomando como base la inversión inicial total de -$20,000,000 MXN en el Año 0, y recuperando la reserva líquida al final del periodo junto con el flujo operativo:</w:t>
      </w:r>
    </w:p>
    <w:p w14:paraId="3D55ACD7" w14:textId="77777777" w:rsidR="007D691B" w:rsidRPr="007D691B" w:rsidRDefault="007D691B" w:rsidP="007D691B">
      <w:pPr>
        <w:numPr>
          <w:ilvl w:val="0"/>
          <w:numId w:val="26"/>
        </w:numPr>
      </w:pPr>
      <w:r w:rsidRPr="007D691B">
        <w:rPr>
          <w:b/>
          <w:bCs/>
        </w:rPr>
        <w:t>Tasa de Descuento (WACC de Referencia):</w:t>
      </w:r>
      <w:r w:rsidRPr="007D691B">
        <w:t xml:space="preserve"> 12.0%</w:t>
      </w:r>
    </w:p>
    <w:p w14:paraId="1AD48E06" w14:textId="77777777" w:rsidR="007D691B" w:rsidRPr="007D691B" w:rsidRDefault="007D691B" w:rsidP="007D691B">
      <w:pPr>
        <w:numPr>
          <w:ilvl w:val="0"/>
          <w:numId w:val="26"/>
        </w:numPr>
      </w:pPr>
      <w:r w:rsidRPr="007D691B">
        <w:rPr>
          <w:b/>
          <w:bCs/>
        </w:rPr>
        <w:t>Valor Actual Neto (VAN):</w:t>
      </w:r>
      <w:r w:rsidRPr="007D691B">
        <w:t xml:space="preserve"> </w:t>
      </w:r>
      <w:r w:rsidRPr="007D691B">
        <w:rPr>
          <w:b/>
          <w:bCs/>
        </w:rPr>
        <w:t>$1,836,412.50 MXN</w:t>
      </w:r>
      <w:r w:rsidRPr="007D691B">
        <w:t xml:space="preserve"> </w:t>
      </w:r>
      <w:r w:rsidRPr="007D691B">
        <w:rPr>
          <w:i/>
          <w:iCs/>
        </w:rPr>
        <w:t>(Al ser mayor que cero, el proyecto es técnicamente viable y genera riqueza por encima del costo de capital)</w:t>
      </w:r>
      <w:r w:rsidRPr="007D691B">
        <w:t>.</w:t>
      </w:r>
    </w:p>
    <w:p w14:paraId="67592E74" w14:textId="77777777" w:rsidR="007D691B" w:rsidRPr="007D691B" w:rsidRDefault="007D691B" w:rsidP="007D691B">
      <w:pPr>
        <w:numPr>
          <w:ilvl w:val="0"/>
          <w:numId w:val="26"/>
        </w:numPr>
      </w:pPr>
      <w:r w:rsidRPr="007D691B">
        <w:rPr>
          <w:b/>
          <w:bCs/>
        </w:rPr>
        <w:t>Tasa Interna de Retorno (TIR):</w:t>
      </w:r>
      <w:r w:rsidRPr="007D691B">
        <w:t xml:space="preserve"> </w:t>
      </w:r>
      <w:r w:rsidRPr="007D691B">
        <w:rPr>
          <w:b/>
          <w:bCs/>
        </w:rPr>
        <w:t>15.11%</w:t>
      </w:r>
      <w:r w:rsidRPr="007D691B">
        <w:t xml:space="preserve"> </w:t>
      </w:r>
      <w:r w:rsidRPr="007D691B">
        <w:rPr>
          <w:i/>
          <w:iCs/>
        </w:rPr>
        <w:t xml:space="preserve">(Supera la tasa de descuento objetivo y las tasas de renta fija bancaria o </w:t>
      </w:r>
      <w:proofErr w:type="gramStart"/>
      <w:r w:rsidRPr="007D691B">
        <w:rPr>
          <w:i/>
          <w:iCs/>
        </w:rPr>
        <w:t>gubernamental actuales</w:t>
      </w:r>
      <w:proofErr w:type="gramEnd"/>
      <w:r w:rsidRPr="007D691B">
        <w:rPr>
          <w:i/>
          <w:iCs/>
        </w:rPr>
        <w:t>)</w:t>
      </w:r>
      <w:r w:rsidRPr="007D691B">
        <w:t>.</w:t>
      </w:r>
    </w:p>
    <w:p w14:paraId="635813C5" w14:textId="77777777" w:rsidR="007D691B" w:rsidRPr="007D691B" w:rsidRDefault="007D691B" w:rsidP="007D691B">
      <w:pPr>
        <w:numPr>
          <w:ilvl w:val="0"/>
          <w:numId w:val="26"/>
        </w:numPr>
      </w:pPr>
      <w:r w:rsidRPr="007D691B">
        <w:rPr>
          <w:b/>
          <w:bCs/>
        </w:rPr>
        <w:t>Punto de Equilibrio Operativo (Año 1):</w:t>
      </w:r>
      <w:r w:rsidRPr="007D691B">
        <w:t xml:space="preserve"> Requiere una facturación mínima mensual de </w:t>
      </w:r>
      <w:r w:rsidRPr="007D691B">
        <w:rPr>
          <w:b/>
          <w:bCs/>
        </w:rPr>
        <w:t>$641,666 MXN</w:t>
      </w:r>
      <w:r w:rsidRPr="007D691B">
        <w:t xml:space="preserve"> (aproximadamente reparar 22 pistones estándar al mes) para cubrir la totalidad de los costos fijos y nóminas del taller.</w:t>
      </w:r>
    </w:p>
    <w:p w14:paraId="44FB6188" w14:textId="77777777" w:rsidR="007D691B" w:rsidRPr="007D691B" w:rsidRDefault="007D691B" w:rsidP="007D691B">
      <w:r w:rsidRPr="007D691B">
        <w:pict w14:anchorId="76BEDED8">
          <v:rect id="_x0000_i1096" style="width:0;height:1.5pt" o:hralign="center" o:hrstd="t" o:hr="t" fillcolor="#a0a0a0" stroked="f"/>
        </w:pict>
      </w:r>
    </w:p>
    <w:p w14:paraId="701F79A8" w14:textId="77777777" w:rsidR="007D691B" w:rsidRPr="007D691B" w:rsidRDefault="007D691B" w:rsidP="007D691B">
      <w:pPr>
        <w:rPr>
          <w:b/>
          <w:bCs/>
        </w:rPr>
      </w:pPr>
      <w:r w:rsidRPr="007D691B">
        <w:rPr>
          <w:b/>
          <w:bCs/>
        </w:rPr>
        <w:t>5. Rendimiento y Plan de Salida para los 200 Inversionistas (Serie B)</w:t>
      </w:r>
    </w:p>
    <w:p w14:paraId="028B1068" w14:textId="77777777" w:rsidR="007D691B" w:rsidRPr="007D691B" w:rsidRDefault="007D691B" w:rsidP="007D691B">
      <w:r w:rsidRPr="007D691B">
        <w:t xml:space="preserve">La estructura de capital de </w:t>
      </w:r>
      <w:r w:rsidRPr="007D691B">
        <w:rPr>
          <w:i/>
          <w:iCs/>
        </w:rPr>
        <w:t>Comercio Cuántico Internacional TR SAPI de CV</w:t>
      </w:r>
      <w:r w:rsidRPr="007D691B">
        <w:t xml:space="preserve"> se compone en un 100% por una inyección de </w:t>
      </w:r>
      <w:r w:rsidRPr="007D691B">
        <w:rPr>
          <w:b/>
          <w:bCs/>
        </w:rPr>
        <w:t>$20,000,000 MXN en efectivo</w:t>
      </w:r>
      <w:r w:rsidRPr="007D691B">
        <w:t xml:space="preserve"> aportados </w:t>
      </w:r>
      <w:r w:rsidRPr="007D691B">
        <w:lastRenderedPageBreak/>
        <w:t xml:space="preserve">por la Serie B (Inversionistas), reteniendo el derecho exclusivo al </w:t>
      </w:r>
      <w:r w:rsidRPr="007D691B">
        <w:rPr>
          <w:b/>
          <w:bCs/>
        </w:rPr>
        <w:t>60% de los dividendos anuales</w:t>
      </w:r>
      <w:r w:rsidRPr="007D691B">
        <w:t xml:space="preserve"> decretados y el reembolso preferente de su capital en la liquidación.</w:t>
      </w:r>
    </w:p>
    <w:p w14:paraId="2C010853" w14:textId="77777777" w:rsidR="007D691B" w:rsidRPr="007D691B" w:rsidRDefault="007D691B" w:rsidP="007D691B">
      <w:r w:rsidRPr="007D691B">
        <w:t xml:space="preserve">Bajo la política corporativa de distribuir el </w:t>
      </w:r>
      <w:r w:rsidRPr="007D691B">
        <w:rPr>
          <w:b/>
          <w:bCs/>
        </w:rPr>
        <w:t>70% del Flujo Neto Libre</w:t>
      </w:r>
      <w:r w:rsidRPr="007D691B">
        <w:t xml:space="preserve"> de la empresa cada fin de año fiscal, el 60% correspondiente a la Serie B se dispersará de la siguiente forma entre los 200 accionistas de manera idéntica:</w:t>
      </w:r>
    </w:p>
    <w:p w14:paraId="3EA927E1" w14:textId="77777777" w:rsidR="007D691B" w:rsidRPr="007D691B" w:rsidRDefault="007D691B" w:rsidP="007D691B">
      <w:pPr>
        <w:numPr>
          <w:ilvl w:val="0"/>
          <w:numId w:val="27"/>
        </w:numPr>
      </w:pPr>
      <w:r w:rsidRPr="007D691B">
        <w:rPr>
          <w:b/>
          <w:bCs/>
        </w:rPr>
        <w:t xml:space="preserve">Año 1 (Bolsa Serie B: $1,653,015 MXN) </w:t>
      </w:r>
      <w:r w:rsidRPr="007D691B">
        <w:rPr>
          <w:rFonts w:ascii="Segoe UI Symbol" w:hAnsi="Segoe UI Symbol" w:cs="Segoe UI Symbol"/>
          <w:b/>
          <w:bCs/>
        </w:rPr>
        <w:t>➔</w:t>
      </w:r>
      <w:r w:rsidRPr="007D691B">
        <w:rPr>
          <w:b/>
          <w:bCs/>
        </w:rPr>
        <w:t xml:space="preserve"> $8,265 MXN</w:t>
      </w:r>
      <w:r w:rsidRPr="007D691B">
        <w:t xml:space="preserve"> por acción de $100k.</w:t>
      </w:r>
    </w:p>
    <w:p w14:paraId="7A6BB767" w14:textId="77777777" w:rsidR="007D691B" w:rsidRPr="007D691B" w:rsidRDefault="007D691B" w:rsidP="007D691B">
      <w:pPr>
        <w:numPr>
          <w:ilvl w:val="0"/>
          <w:numId w:val="27"/>
        </w:numPr>
      </w:pPr>
      <w:r w:rsidRPr="007D691B">
        <w:rPr>
          <w:b/>
          <w:bCs/>
        </w:rPr>
        <w:t xml:space="preserve">Año 2 (Bolsa Serie B: $1,958,775 MXN) </w:t>
      </w:r>
      <w:r w:rsidRPr="007D691B">
        <w:rPr>
          <w:rFonts w:ascii="Segoe UI Symbol" w:hAnsi="Segoe UI Symbol" w:cs="Segoe UI Symbol"/>
          <w:b/>
          <w:bCs/>
        </w:rPr>
        <w:t>➔</w:t>
      </w:r>
      <w:r w:rsidRPr="007D691B">
        <w:rPr>
          <w:b/>
          <w:bCs/>
        </w:rPr>
        <w:t xml:space="preserve"> $9,793 MXN</w:t>
      </w:r>
      <w:r w:rsidRPr="007D691B">
        <w:t xml:space="preserve"> por acción de $100k.</w:t>
      </w:r>
    </w:p>
    <w:p w14:paraId="1167F45D" w14:textId="77777777" w:rsidR="007D691B" w:rsidRPr="007D691B" w:rsidRDefault="007D691B" w:rsidP="007D691B">
      <w:pPr>
        <w:numPr>
          <w:ilvl w:val="0"/>
          <w:numId w:val="27"/>
        </w:numPr>
      </w:pPr>
      <w:r w:rsidRPr="007D691B">
        <w:rPr>
          <w:b/>
          <w:bCs/>
        </w:rPr>
        <w:t xml:space="preserve">Año 3 (Bolsa Serie B: $2,325,687 MXN) </w:t>
      </w:r>
      <w:r w:rsidRPr="007D691B">
        <w:rPr>
          <w:rFonts w:ascii="Segoe UI Symbol" w:hAnsi="Segoe UI Symbol" w:cs="Segoe UI Symbol"/>
          <w:b/>
          <w:bCs/>
        </w:rPr>
        <w:t>➔</w:t>
      </w:r>
      <w:r w:rsidRPr="007D691B">
        <w:rPr>
          <w:b/>
          <w:bCs/>
        </w:rPr>
        <w:t xml:space="preserve"> $11,628 MXN</w:t>
      </w:r>
      <w:r w:rsidRPr="007D691B">
        <w:t xml:space="preserve"> por acción de $100k.</w:t>
      </w:r>
    </w:p>
    <w:p w14:paraId="5C1656B2" w14:textId="77777777" w:rsidR="007D691B" w:rsidRPr="007D691B" w:rsidRDefault="007D691B" w:rsidP="007D691B">
      <w:pPr>
        <w:numPr>
          <w:ilvl w:val="0"/>
          <w:numId w:val="27"/>
        </w:numPr>
      </w:pPr>
      <w:r w:rsidRPr="007D691B">
        <w:rPr>
          <w:b/>
          <w:bCs/>
        </w:rPr>
        <w:t xml:space="preserve">Año 4 (Bolsa Serie B: $2,765,981 MXN) </w:t>
      </w:r>
      <w:r w:rsidRPr="007D691B">
        <w:rPr>
          <w:rFonts w:ascii="Segoe UI Symbol" w:hAnsi="Segoe UI Symbol" w:cs="Segoe UI Symbol"/>
          <w:b/>
          <w:bCs/>
        </w:rPr>
        <w:t>➔</w:t>
      </w:r>
      <w:r w:rsidRPr="007D691B">
        <w:rPr>
          <w:b/>
          <w:bCs/>
        </w:rPr>
        <w:t xml:space="preserve"> $13,829 MXN</w:t>
      </w:r>
      <w:r w:rsidRPr="007D691B">
        <w:t xml:space="preserve"> por acción de $100k.</w:t>
      </w:r>
    </w:p>
    <w:p w14:paraId="6008CC5E" w14:textId="77777777" w:rsidR="007D691B" w:rsidRPr="007D691B" w:rsidRDefault="007D691B" w:rsidP="007D691B">
      <w:pPr>
        <w:numPr>
          <w:ilvl w:val="0"/>
          <w:numId w:val="27"/>
        </w:numPr>
      </w:pPr>
      <w:r w:rsidRPr="007D691B">
        <w:rPr>
          <w:b/>
          <w:bCs/>
        </w:rPr>
        <w:t xml:space="preserve">Año 5 (Bolsa Serie B: $3,294,334 MXN) </w:t>
      </w:r>
      <w:r w:rsidRPr="007D691B">
        <w:rPr>
          <w:rFonts w:ascii="Segoe UI Symbol" w:hAnsi="Segoe UI Symbol" w:cs="Segoe UI Symbol"/>
          <w:b/>
          <w:bCs/>
        </w:rPr>
        <w:t>➔</w:t>
      </w:r>
      <w:r w:rsidRPr="007D691B">
        <w:rPr>
          <w:b/>
          <w:bCs/>
        </w:rPr>
        <w:t xml:space="preserve"> $16,471 MXN</w:t>
      </w:r>
      <w:r w:rsidRPr="007D691B">
        <w:t xml:space="preserve"> por acción de $100k.</w:t>
      </w:r>
    </w:p>
    <w:p w14:paraId="4C952CF5" w14:textId="77777777" w:rsidR="007D691B" w:rsidRPr="007D691B" w:rsidRDefault="007D691B" w:rsidP="007D691B">
      <w:pPr>
        <w:rPr>
          <w:b/>
          <w:bCs/>
        </w:rPr>
      </w:pPr>
      <w:r w:rsidRPr="007D691B">
        <w:rPr>
          <w:rFonts w:ascii="Segoe UI Emoji" w:hAnsi="Segoe UI Emoji" w:cs="Segoe UI Emoji"/>
          <w:b/>
          <w:bCs/>
        </w:rPr>
        <w:t>🚪</w:t>
      </w:r>
      <w:r w:rsidRPr="007D691B">
        <w:rPr>
          <w:b/>
          <w:bCs/>
        </w:rPr>
        <w:t xml:space="preserve"> Protocolo de Recompra Obligatoria de la Serie B (Año 5)</w:t>
      </w:r>
    </w:p>
    <w:p w14:paraId="11EA81AF" w14:textId="77777777" w:rsidR="007D691B" w:rsidRPr="007D691B" w:rsidRDefault="007D691B" w:rsidP="007D691B">
      <w:r w:rsidRPr="007D691B">
        <w:t xml:space="preserve">Al término del Año 5 (Mes 60), se ejecutará el mecanismo legal de salida de los 200 inversionistas. La sociedad ejercerá el derecho de </w:t>
      </w:r>
      <w:r w:rsidRPr="007D691B">
        <w:rPr>
          <w:b/>
          <w:bCs/>
        </w:rPr>
        <w:t>recompra obligatoria del 100% de las acciones Serie B por un monto total de $20,000,000 MXN</w:t>
      </w:r>
      <w:r w:rsidRPr="007D691B">
        <w:t xml:space="preserve"> ($100,000 MXN devueltos íntegramente a cada uno de los 200 accionistas). El fondeo para esta salida provendrá de:</w:t>
      </w:r>
    </w:p>
    <w:p w14:paraId="6C7DBF68" w14:textId="77777777" w:rsidR="007D691B" w:rsidRPr="007D691B" w:rsidRDefault="007D691B" w:rsidP="007D691B">
      <w:pPr>
        <w:numPr>
          <w:ilvl w:val="0"/>
          <w:numId w:val="28"/>
        </w:numPr>
      </w:pPr>
      <w:r w:rsidRPr="007D691B">
        <w:t>La liquidación del fondo de reserva de tesorería institucional (</w:t>
      </w:r>
      <w:r w:rsidRPr="007D691B">
        <w:rPr>
          <w:b/>
          <w:bCs/>
        </w:rPr>
        <w:t>$7,000,000 MXN</w:t>
      </w:r>
      <w:r w:rsidRPr="007D691B">
        <w:t>).</w:t>
      </w:r>
    </w:p>
    <w:p w14:paraId="2F24F8C3" w14:textId="77777777" w:rsidR="007D691B" w:rsidRPr="007D691B" w:rsidRDefault="007D691B" w:rsidP="007D691B">
      <w:pPr>
        <w:numPr>
          <w:ilvl w:val="0"/>
          <w:numId w:val="28"/>
        </w:numPr>
      </w:pPr>
      <w:r w:rsidRPr="007D691B">
        <w:t xml:space="preserve">El remanente de flujo operativo acumulado en </w:t>
      </w:r>
      <w:proofErr w:type="gramStart"/>
      <w:r w:rsidRPr="007D691B">
        <w:t>caja</w:t>
      </w:r>
      <w:proofErr w:type="gramEnd"/>
      <w:r w:rsidRPr="007D691B">
        <w:t xml:space="preserve"> de la SAPI no distribuido.</w:t>
      </w:r>
    </w:p>
    <w:p w14:paraId="38680D9C" w14:textId="77777777" w:rsidR="007D691B" w:rsidRPr="007D691B" w:rsidRDefault="007D691B" w:rsidP="007D691B">
      <w:pPr>
        <w:numPr>
          <w:ilvl w:val="0"/>
          <w:numId w:val="28"/>
        </w:numPr>
      </w:pPr>
      <w:r w:rsidRPr="007D691B">
        <w:t>El valor de rescate o revaluación de activos fijos del taller (CAPEX).</w:t>
      </w:r>
    </w:p>
    <w:p w14:paraId="0ADED911" w14:textId="77777777" w:rsidR="007D691B" w:rsidRPr="007D691B" w:rsidRDefault="007D691B" w:rsidP="007D691B">
      <w:r w:rsidRPr="007D691B">
        <w:t>Tras esta operación, la Serie B queda formalmente extinta y los socios fundadores retoman el 100% del control accionario de la empresa ya madura y consolidada en el Pacífico.</w:t>
      </w:r>
    </w:p>
    <w:p w14:paraId="223A07EA" w14:textId="77777777" w:rsidR="007D691B" w:rsidRPr="007D691B" w:rsidRDefault="007D691B" w:rsidP="007D691B">
      <w:r w:rsidRPr="007D691B">
        <w:pict w14:anchorId="543AD58E">
          <v:rect id="_x0000_i1107" style="width:0;height:1.5pt" o:hralign="center" o:hrstd="t" o:hr="t" fillcolor="#a0a0a0" stroked="f"/>
        </w:pict>
      </w:r>
    </w:p>
    <w:p w14:paraId="274E7254" w14:textId="77777777" w:rsidR="007D691B" w:rsidRPr="007D691B" w:rsidRDefault="007D691B" w:rsidP="007D691B">
      <w:pPr>
        <w:rPr>
          <w:b/>
          <w:bCs/>
        </w:rPr>
      </w:pPr>
      <w:r w:rsidRPr="007D691B">
        <w:rPr>
          <w:rFonts w:ascii="Segoe UI Emoji" w:hAnsi="Segoe UI Emoji" w:cs="Segoe UI Emoji"/>
          <w:b/>
          <w:bCs/>
        </w:rPr>
        <w:t>💡</w:t>
      </w:r>
      <w:r w:rsidRPr="007D691B">
        <w:rPr>
          <w:b/>
          <w:bCs/>
        </w:rPr>
        <w:t xml:space="preserve"> SUGERENCIAS DEL DIRECTOR</w:t>
      </w:r>
    </w:p>
    <w:p w14:paraId="0784BD96" w14:textId="77777777" w:rsidR="007D691B" w:rsidRPr="007D691B" w:rsidRDefault="007D691B" w:rsidP="007D691B">
      <w:r w:rsidRPr="007D691B">
        <w:t xml:space="preserve">Para acelerar la colocación de estos 200 paquetes de $100k entre inversionistas privados, sugiero estructurar el contrato de suscripción de acciones bajo la promesa de un </w:t>
      </w:r>
      <w:r w:rsidRPr="007D691B">
        <w:rPr>
          <w:b/>
          <w:bCs/>
        </w:rPr>
        <w:t>"Piso Mínimo Garantizado"</w:t>
      </w:r>
      <w:r w:rsidRPr="007D691B">
        <w:t xml:space="preserve">. Podemos estipular contractualmente </w:t>
      </w:r>
      <w:proofErr w:type="gramStart"/>
      <w:r w:rsidRPr="007D691B">
        <w:t>que</w:t>
      </w:r>
      <w:proofErr w:type="gramEnd"/>
      <w:r w:rsidRPr="007D691B">
        <w:t xml:space="preserve"> si por condiciones de mercado el taller diera un rendimiento menor en el Año 1, la empresa </w:t>
      </w:r>
      <w:r w:rsidRPr="007D691B">
        <w:lastRenderedPageBreak/>
        <w:t>utilizará los rendimientos generados por la reserva líquida de $7 millones para asegurar que el inversionista reciba al menos un rendimiento mínimo equivalente a la tasa de CETES vigente. Esto elimina la percepción de riesgo del inversionista minorista y agiliza el levantamiento de capital.</w:t>
      </w:r>
    </w:p>
    <w:p w14:paraId="64740AB0" w14:textId="77777777" w:rsidR="007D691B" w:rsidRPr="007D691B" w:rsidRDefault="007D691B" w:rsidP="007D691B">
      <w:pPr>
        <w:rPr>
          <w:b/>
          <w:bCs/>
        </w:rPr>
      </w:pPr>
      <w:r w:rsidRPr="007D691B">
        <w:rPr>
          <w:b/>
          <w:bCs/>
        </w:rPr>
        <w:t>FASE 6: ANÁLISIS DE RIESGOS Y CONTINGENCIA</w:t>
      </w:r>
    </w:p>
    <w:p w14:paraId="52CAF7E0" w14:textId="77777777" w:rsidR="007D691B" w:rsidRPr="007D691B" w:rsidRDefault="007D691B" w:rsidP="007D691B">
      <w:r w:rsidRPr="007D691B">
        <w:t>Para garantizar la continuidad operativa de la SAPI y proteger el patrimonio de los 200 inversionistas, se ha diseñado una matriz de riesgos ponderada bajo los criterios de Impacto y Probabilidad (Escala 1 a 5), junto con sus respectivos planes de mitigación inmediata.</w:t>
      </w:r>
    </w:p>
    <w:p w14:paraId="4F942278" w14:textId="77777777" w:rsidR="007D691B" w:rsidRPr="007D691B" w:rsidRDefault="007D691B" w:rsidP="007D691B">
      <w:pPr>
        <w:rPr>
          <w:b/>
          <w:bCs/>
        </w:rPr>
      </w:pPr>
      <w:r w:rsidRPr="007D691B">
        <w:rPr>
          <w:b/>
          <w:bCs/>
        </w:rPr>
        <w:t>1. Matriz de Riesgos Operativos y Financieros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
        <w:gridCol w:w="2908"/>
        <w:gridCol w:w="635"/>
        <w:gridCol w:w="552"/>
        <w:gridCol w:w="734"/>
        <w:gridCol w:w="3653"/>
      </w:tblGrid>
      <w:tr w:rsidR="007D691B" w:rsidRPr="007D691B" w14:paraId="52F151A8" w14:textId="77777777">
        <w:trPr>
          <w:tblCellSpacing w:w="15" w:type="dxa"/>
        </w:trPr>
        <w:tc>
          <w:tcPr>
            <w:tcW w:w="0" w:type="auto"/>
            <w:tcBorders>
              <w:bottom w:val="single" w:sz="6" w:space="0" w:color="DCDFE5"/>
            </w:tcBorders>
            <w:vAlign w:val="center"/>
            <w:hideMark/>
          </w:tcPr>
          <w:p w14:paraId="00FB241F" w14:textId="77777777" w:rsidR="007D691B" w:rsidRPr="007D691B" w:rsidRDefault="007D691B" w:rsidP="007D691B">
            <w:pPr>
              <w:rPr>
                <w:b/>
                <w:bCs/>
              </w:rPr>
            </w:pPr>
            <w:r w:rsidRPr="007D691B">
              <w:rPr>
                <w:b/>
                <w:bCs/>
              </w:rPr>
              <w:t>ID</w:t>
            </w:r>
          </w:p>
        </w:tc>
        <w:tc>
          <w:tcPr>
            <w:tcW w:w="0" w:type="auto"/>
            <w:tcBorders>
              <w:bottom w:val="single" w:sz="6" w:space="0" w:color="DCDFE5"/>
            </w:tcBorders>
            <w:vAlign w:val="center"/>
            <w:hideMark/>
          </w:tcPr>
          <w:p w14:paraId="3DA57A86" w14:textId="77777777" w:rsidR="007D691B" w:rsidRPr="007D691B" w:rsidRDefault="007D691B" w:rsidP="007D691B">
            <w:pPr>
              <w:rPr>
                <w:b/>
                <w:bCs/>
              </w:rPr>
            </w:pPr>
            <w:r w:rsidRPr="007D691B">
              <w:rPr>
                <w:b/>
                <w:bCs/>
              </w:rPr>
              <w:t>Riesgo Identificado</w:t>
            </w:r>
          </w:p>
        </w:tc>
        <w:tc>
          <w:tcPr>
            <w:tcW w:w="0" w:type="auto"/>
            <w:tcBorders>
              <w:bottom w:val="single" w:sz="6" w:space="0" w:color="DCDFE5"/>
            </w:tcBorders>
            <w:vAlign w:val="center"/>
            <w:hideMark/>
          </w:tcPr>
          <w:p w14:paraId="105A488A" w14:textId="77777777" w:rsidR="007D691B" w:rsidRPr="007D691B" w:rsidRDefault="007D691B" w:rsidP="007D691B">
            <w:pPr>
              <w:rPr>
                <w:b/>
                <w:bCs/>
              </w:rPr>
            </w:pPr>
            <w:proofErr w:type="spellStart"/>
            <w:r w:rsidRPr="007D691B">
              <w:rPr>
                <w:b/>
                <w:bCs/>
              </w:rPr>
              <w:t>Prob</w:t>
            </w:r>
            <w:proofErr w:type="spellEnd"/>
            <w:r w:rsidRPr="007D691B">
              <w:rPr>
                <w:b/>
                <w:bCs/>
              </w:rPr>
              <w:t>.</w:t>
            </w:r>
          </w:p>
        </w:tc>
        <w:tc>
          <w:tcPr>
            <w:tcW w:w="0" w:type="auto"/>
            <w:tcBorders>
              <w:bottom w:val="single" w:sz="6" w:space="0" w:color="DCDFE5"/>
            </w:tcBorders>
            <w:vAlign w:val="center"/>
            <w:hideMark/>
          </w:tcPr>
          <w:p w14:paraId="729D9D9D" w14:textId="77777777" w:rsidR="007D691B" w:rsidRPr="007D691B" w:rsidRDefault="007D691B" w:rsidP="007D691B">
            <w:pPr>
              <w:rPr>
                <w:b/>
                <w:bCs/>
              </w:rPr>
            </w:pPr>
            <w:r w:rsidRPr="007D691B">
              <w:rPr>
                <w:b/>
                <w:bCs/>
              </w:rPr>
              <w:t>Imp.</w:t>
            </w:r>
          </w:p>
        </w:tc>
        <w:tc>
          <w:tcPr>
            <w:tcW w:w="0" w:type="auto"/>
            <w:tcBorders>
              <w:bottom w:val="single" w:sz="6" w:space="0" w:color="DCDFE5"/>
            </w:tcBorders>
            <w:vAlign w:val="center"/>
            <w:hideMark/>
          </w:tcPr>
          <w:p w14:paraId="23B474D1" w14:textId="77777777" w:rsidR="007D691B" w:rsidRPr="007D691B" w:rsidRDefault="007D691B" w:rsidP="007D691B">
            <w:pPr>
              <w:rPr>
                <w:b/>
                <w:bCs/>
              </w:rPr>
            </w:pPr>
            <w:r w:rsidRPr="007D691B">
              <w:rPr>
                <w:b/>
                <w:bCs/>
              </w:rPr>
              <w:t>Nivel</w:t>
            </w:r>
          </w:p>
        </w:tc>
        <w:tc>
          <w:tcPr>
            <w:tcW w:w="0" w:type="auto"/>
            <w:tcBorders>
              <w:bottom w:val="single" w:sz="6" w:space="0" w:color="DCDFE5"/>
            </w:tcBorders>
            <w:vAlign w:val="center"/>
            <w:hideMark/>
          </w:tcPr>
          <w:p w14:paraId="5CF2353D" w14:textId="77777777" w:rsidR="007D691B" w:rsidRPr="007D691B" w:rsidRDefault="007D691B" w:rsidP="007D691B">
            <w:pPr>
              <w:rPr>
                <w:b/>
                <w:bCs/>
              </w:rPr>
            </w:pPr>
            <w:r w:rsidRPr="007D691B">
              <w:rPr>
                <w:b/>
                <w:bCs/>
              </w:rPr>
              <w:t>Plan de Mitigación Inmediata / Contingencia</w:t>
            </w:r>
          </w:p>
        </w:tc>
      </w:tr>
      <w:tr w:rsidR="007D691B" w:rsidRPr="007D691B" w14:paraId="1C6A8A43" w14:textId="77777777">
        <w:trPr>
          <w:tblCellSpacing w:w="15" w:type="dxa"/>
        </w:trPr>
        <w:tc>
          <w:tcPr>
            <w:tcW w:w="0" w:type="auto"/>
            <w:tcBorders>
              <w:bottom w:val="single" w:sz="6" w:space="0" w:color="DCDFE5"/>
            </w:tcBorders>
            <w:vAlign w:val="center"/>
            <w:hideMark/>
          </w:tcPr>
          <w:p w14:paraId="0ED67479" w14:textId="77777777" w:rsidR="007D691B" w:rsidRPr="007D691B" w:rsidRDefault="007D691B" w:rsidP="007D691B">
            <w:r w:rsidRPr="007D691B">
              <w:rPr>
                <w:b/>
                <w:bCs/>
              </w:rPr>
              <w:t>R1</w:t>
            </w:r>
          </w:p>
        </w:tc>
        <w:tc>
          <w:tcPr>
            <w:tcW w:w="0" w:type="auto"/>
            <w:tcBorders>
              <w:bottom w:val="single" w:sz="6" w:space="0" w:color="DCDFE5"/>
            </w:tcBorders>
            <w:vAlign w:val="center"/>
            <w:hideMark/>
          </w:tcPr>
          <w:p w14:paraId="543F02A6" w14:textId="77777777" w:rsidR="007D691B" w:rsidRPr="007D691B" w:rsidRDefault="007D691B" w:rsidP="007D691B">
            <w:r w:rsidRPr="007D691B">
              <w:rPr>
                <w:b/>
                <w:bCs/>
              </w:rPr>
              <w:t>Morosidad Extrema de Clientes (</w:t>
            </w:r>
            <w:proofErr w:type="spellStart"/>
            <w:r w:rsidRPr="007D691B">
              <w:rPr>
                <w:b/>
                <w:bCs/>
              </w:rPr>
              <w:t>CxC</w:t>
            </w:r>
            <w:proofErr w:type="spellEnd"/>
            <w:r w:rsidRPr="007D691B">
              <w:rPr>
                <w:b/>
                <w:bCs/>
              </w:rPr>
              <w:t xml:space="preserve"> &gt; 90 días):</w:t>
            </w:r>
            <w:r w:rsidRPr="007D691B">
              <w:t xml:space="preserve"> Retraso en pagos por parte de grandes mineras o contratistas afectando el flujo.</w:t>
            </w:r>
          </w:p>
        </w:tc>
        <w:tc>
          <w:tcPr>
            <w:tcW w:w="0" w:type="auto"/>
            <w:tcBorders>
              <w:bottom w:val="single" w:sz="6" w:space="0" w:color="DCDFE5"/>
            </w:tcBorders>
            <w:vAlign w:val="center"/>
            <w:hideMark/>
          </w:tcPr>
          <w:p w14:paraId="10557918" w14:textId="77777777" w:rsidR="007D691B" w:rsidRPr="007D691B" w:rsidRDefault="007D691B" w:rsidP="007D691B">
            <w:r w:rsidRPr="007D691B">
              <w:t>4</w:t>
            </w:r>
          </w:p>
        </w:tc>
        <w:tc>
          <w:tcPr>
            <w:tcW w:w="0" w:type="auto"/>
            <w:tcBorders>
              <w:bottom w:val="single" w:sz="6" w:space="0" w:color="DCDFE5"/>
            </w:tcBorders>
            <w:vAlign w:val="center"/>
            <w:hideMark/>
          </w:tcPr>
          <w:p w14:paraId="3A133894" w14:textId="77777777" w:rsidR="007D691B" w:rsidRPr="007D691B" w:rsidRDefault="007D691B" w:rsidP="007D691B">
            <w:r w:rsidRPr="007D691B">
              <w:t>4</w:t>
            </w:r>
          </w:p>
        </w:tc>
        <w:tc>
          <w:tcPr>
            <w:tcW w:w="0" w:type="auto"/>
            <w:tcBorders>
              <w:bottom w:val="single" w:sz="6" w:space="0" w:color="DCDFE5"/>
            </w:tcBorders>
            <w:vAlign w:val="center"/>
            <w:hideMark/>
          </w:tcPr>
          <w:p w14:paraId="0E6E5BB6" w14:textId="77777777" w:rsidR="007D691B" w:rsidRPr="007D691B" w:rsidRDefault="007D691B" w:rsidP="007D691B">
            <w:r w:rsidRPr="007D691B">
              <w:rPr>
                <w:b/>
                <w:bCs/>
              </w:rPr>
              <w:t>Alto</w:t>
            </w:r>
          </w:p>
        </w:tc>
        <w:tc>
          <w:tcPr>
            <w:tcW w:w="0" w:type="auto"/>
            <w:tcBorders>
              <w:bottom w:val="single" w:sz="6" w:space="0" w:color="DCDFE5"/>
            </w:tcBorders>
            <w:vAlign w:val="center"/>
            <w:hideMark/>
          </w:tcPr>
          <w:p w14:paraId="3AC115B5" w14:textId="77777777" w:rsidR="007D691B" w:rsidRPr="007D691B" w:rsidRDefault="007D691B" w:rsidP="007D691B">
            <w:r w:rsidRPr="007D691B">
              <w:rPr>
                <w:b/>
                <w:bCs/>
              </w:rPr>
              <w:t>Uso de la Reserva de Tesorería:</w:t>
            </w:r>
            <w:r w:rsidRPr="007D691B">
              <w:t xml:space="preserve"> Activación del fondo de $7M MXN. Implementación de esquemas de </w:t>
            </w:r>
            <w:proofErr w:type="spellStart"/>
            <w:r w:rsidRPr="007D691B">
              <w:rPr>
                <w:i/>
                <w:iCs/>
              </w:rPr>
              <w:t>Factoring</w:t>
            </w:r>
            <w:proofErr w:type="spellEnd"/>
            <w:r w:rsidRPr="007D691B">
              <w:t xml:space="preserve"> Financiero o contratos </w:t>
            </w:r>
            <w:r w:rsidRPr="007D691B">
              <w:rPr>
                <w:i/>
                <w:iCs/>
              </w:rPr>
              <w:t>Back-</w:t>
            </w:r>
            <w:proofErr w:type="spellStart"/>
            <w:r w:rsidRPr="007D691B">
              <w:rPr>
                <w:i/>
                <w:iCs/>
              </w:rPr>
              <w:t>to</w:t>
            </w:r>
            <w:proofErr w:type="spellEnd"/>
            <w:r w:rsidRPr="007D691B">
              <w:rPr>
                <w:i/>
                <w:iCs/>
              </w:rPr>
              <w:t>-Back</w:t>
            </w:r>
            <w:r w:rsidRPr="007D691B">
              <w:t xml:space="preserve"> bancarios para adelantar el cobro de facturas con una tasa de descuento mínima.</w:t>
            </w:r>
          </w:p>
        </w:tc>
      </w:tr>
      <w:tr w:rsidR="007D691B" w:rsidRPr="007D691B" w14:paraId="4D0A82B6" w14:textId="77777777">
        <w:trPr>
          <w:tblCellSpacing w:w="15" w:type="dxa"/>
        </w:trPr>
        <w:tc>
          <w:tcPr>
            <w:tcW w:w="0" w:type="auto"/>
            <w:tcBorders>
              <w:bottom w:val="single" w:sz="6" w:space="0" w:color="DCDFE5"/>
            </w:tcBorders>
            <w:vAlign w:val="center"/>
            <w:hideMark/>
          </w:tcPr>
          <w:p w14:paraId="3E46E716" w14:textId="77777777" w:rsidR="007D691B" w:rsidRPr="007D691B" w:rsidRDefault="007D691B" w:rsidP="007D691B">
            <w:r w:rsidRPr="007D691B">
              <w:rPr>
                <w:b/>
                <w:bCs/>
              </w:rPr>
              <w:t>R2</w:t>
            </w:r>
          </w:p>
        </w:tc>
        <w:tc>
          <w:tcPr>
            <w:tcW w:w="0" w:type="auto"/>
            <w:tcBorders>
              <w:bottom w:val="single" w:sz="6" w:space="0" w:color="DCDFE5"/>
            </w:tcBorders>
            <w:vAlign w:val="center"/>
            <w:hideMark/>
          </w:tcPr>
          <w:p w14:paraId="411BFA0E" w14:textId="77777777" w:rsidR="007D691B" w:rsidRPr="007D691B" w:rsidRDefault="007D691B" w:rsidP="007D691B">
            <w:r w:rsidRPr="007D691B">
              <w:rPr>
                <w:b/>
                <w:bCs/>
              </w:rPr>
              <w:t>Contaminación Cruzada en Fluidos:</w:t>
            </w:r>
            <w:r w:rsidRPr="007D691B">
              <w:t xml:space="preserve"> Entrega de un pistón con partículas de polvo, provocando fallas mecánicas en los equipos del cliente y reclamos de garantía.</w:t>
            </w:r>
          </w:p>
        </w:tc>
        <w:tc>
          <w:tcPr>
            <w:tcW w:w="0" w:type="auto"/>
            <w:tcBorders>
              <w:bottom w:val="single" w:sz="6" w:space="0" w:color="DCDFE5"/>
            </w:tcBorders>
            <w:vAlign w:val="center"/>
            <w:hideMark/>
          </w:tcPr>
          <w:p w14:paraId="6954B45D" w14:textId="77777777" w:rsidR="007D691B" w:rsidRPr="007D691B" w:rsidRDefault="007D691B" w:rsidP="007D691B">
            <w:r w:rsidRPr="007D691B">
              <w:t>2</w:t>
            </w:r>
          </w:p>
        </w:tc>
        <w:tc>
          <w:tcPr>
            <w:tcW w:w="0" w:type="auto"/>
            <w:tcBorders>
              <w:bottom w:val="single" w:sz="6" w:space="0" w:color="DCDFE5"/>
            </w:tcBorders>
            <w:vAlign w:val="center"/>
            <w:hideMark/>
          </w:tcPr>
          <w:p w14:paraId="71984659" w14:textId="77777777" w:rsidR="007D691B" w:rsidRPr="007D691B" w:rsidRDefault="007D691B" w:rsidP="007D691B">
            <w:r w:rsidRPr="007D691B">
              <w:t>5</w:t>
            </w:r>
          </w:p>
        </w:tc>
        <w:tc>
          <w:tcPr>
            <w:tcW w:w="0" w:type="auto"/>
            <w:tcBorders>
              <w:bottom w:val="single" w:sz="6" w:space="0" w:color="DCDFE5"/>
            </w:tcBorders>
            <w:vAlign w:val="center"/>
            <w:hideMark/>
          </w:tcPr>
          <w:p w14:paraId="79CFBA1E" w14:textId="77777777" w:rsidR="007D691B" w:rsidRPr="007D691B" w:rsidRDefault="007D691B" w:rsidP="007D691B">
            <w:r w:rsidRPr="007D691B">
              <w:rPr>
                <w:b/>
                <w:bCs/>
              </w:rPr>
              <w:t>Medio</w:t>
            </w:r>
          </w:p>
        </w:tc>
        <w:tc>
          <w:tcPr>
            <w:tcW w:w="0" w:type="auto"/>
            <w:tcBorders>
              <w:bottom w:val="single" w:sz="6" w:space="0" w:color="DCDFE5"/>
            </w:tcBorders>
            <w:vAlign w:val="center"/>
            <w:hideMark/>
          </w:tcPr>
          <w:p w14:paraId="3123FF6B" w14:textId="77777777" w:rsidR="007D691B" w:rsidRPr="007D691B" w:rsidRDefault="007D691B" w:rsidP="007D691B">
            <w:r w:rsidRPr="007D691B">
              <w:rPr>
                <w:b/>
                <w:bCs/>
              </w:rPr>
              <w:t>Protocolo Cuarto Limpio (</w:t>
            </w:r>
            <w:proofErr w:type="spellStart"/>
            <w:r w:rsidRPr="007D691B">
              <w:rPr>
                <w:b/>
                <w:bCs/>
              </w:rPr>
              <w:t>Clean</w:t>
            </w:r>
            <w:proofErr w:type="spellEnd"/>
            <w:r w:rsidRPr="007D691B">
              <w:rPr>
                <w:b/>
                <w:bCs/>
              </w:rPr>
              <w:t xml:space="preserve"> Room):</w:t>
            </w:r>
            <w:r w:rsidRPr="007D691B">
              <w:t xml:space="preserve"> Prohibición estricta de ensamblar componentes fuera de la zona presurizada. Uso de laboratorios de conteo de partículas láser para certificar la norma ISO 4406 antes del sellado final.</w:t>
            </w:r>
          </w:p>
        </w:tc>
      </w:tr>
      <w:tr w:rsidR="007D691B" w:rsidRPr="007D691B" w14:paraId="319D4A6A" w14:textId="77777777">
        <w:trPr>
          <w:tblCellSpacing w:w="15" w:type="dxa"/>
        </w:trPr>
        <w:tc>
          <w:tcPr>
            <w:tcW w:w="0" w:type="auto"/>
            <w:tcBorders>
              <w:bottom w:val="single" w:sz="6" w:space="0" w:color="DCDFE5"/>
            </w:tcBorders>
            <w:vAlign w:val="center"/>
            <w:hideMark/>
          </w:tcPr>
          <w:p w14:paraId="27456DF7" w14:textId="77777777" w:rsidR="007D691B" w:rsidRPr="007D691B" w:rsidRDefault="007D691B" w:rsidP="007D691B">
            <w:r w:rsidRPr="007D691B">
              <w:rPr>
                <w:b/>
                <w:bCs/>
              </w:rPr>
              <w:t>R3</w:t>
            </w:r>
          </w:p>
        </w:tc>
        <w:tc>
          <w:tcPr>
            <w:tcW w:w="0" w:type="auto"/>
            <w:tcBorders>
              <w:bottom w:val="single" w:sz="6" w:space="0" w:color="DCDFE5"/>
            </w:tcBorders>
            <w:vAlign w:val="center"/>
            <w:hideMark/>
          </w:tcPr>
          <w:p w14:paraId="2D985B26" w14:textId="77777777" w:rsidR="007D691B" w:rsidRPr="007D691B" w:rsidRDefault="007D691B" w:rsidP="007D691B">
            <w:r w:rsidRPr="007D691B">
              <w:rPr>
                <w:b/>
                <w:bCs/>
              </w:rPr>
              <w:t>Fuga de Talento Calificado:</w:t>
            </w:r>
            <w:r w:rsidRPr="007D691B">
              <w:t xml:space="preserve"> Pérdida de torneros o ingenieros hidráulicos especialistas (know-how de 30 años) </w:t>
            </w:r>
            <w:r w:rsidRPr="007D691B">
              <w:lastRenderedPageBreak/>
              <w:t>atraídos por ofertas de mineras.</w:t>
            </w:r>
          </w:p>
        </w:tc>
        <w:tc>
          <w:tcPr>
            <w:tcW w:w="0" w:type="auto"/>
            <w:tcBorders>
              <w:bottom w:val="single" w:sz="6" w:space="0" w:color="DCDFE5"/>
            </w:tcBorders>
            <w:vAlign w:val="center"/>
            <w:hideMark/>
          </w:tcPr>
          <w:p w14:paraId="48ED800B" w14:textId="77777777" w:rsidR="007D691B" w:rsidRPr="007D691B" w:rsidRDefault="007D691B" w:rsidP="007D691B">
            <w:r w:rsidRPr="007D691B">
              <w:lastRenderedPageBreak/>
              <w:t>3</w:t>
            </w:r>
          </w:p>
        </w:tc>
        <w:tc>
          <w:tcPr>
            <w:tcW w:w="0" w:type="auto"/>
            <w:tcBorders>
              <w:bottom w:val="single" w:sz="6" w:space="0" w:color="DCDFE5"/>
            </w:tcBorders>
            <w:vAlign w:val="center"/>
            <w:hideMark/>
          </w:tcPr>
          <w:p w14:paraId="5A560B86" w14:textId="77777777" w:rsidR="007D691B" w:rsidRPr="007D691B" w:rsidRDefault="007D691B" w:rsidP="007D691B">
            <w:r w:rsidRPr="007D691B">
              <w:t>4</w:t>
            </w:r>
          </w:p>
        </w:tc>
        <w:tc>
          <w:tcPr>
            <w:tcW w:w="0" w:type="auto"/>
            <w:tcBorders>
              <w:bottom w:val="single" w:sz="6" w:space="0" w:color="DCDFE5"/>
            </w:tcBorders>
            <w:vAlign w:val="center"/>
            <w:hideMark/>
          </w:tcPr>
          <w:p w14:paraId="3204F23E" w14:textId="77777777" w:rsidR="007D691B" w:rsidRPr="007D691B" w:rsidRDefault="007D691B" w:rsidP="007D691B">
            <w:r w:rsidRPr="007D691B">
              <w:rPr>
                <w:b/>
                <w:bCs/>
              </w:rPr>
              <w:t>Medio</w:t>
            </w:r>
          </w:p>
        </w:tc>
        <w:tc>
          <w:tcPr>
            <w:tcW w:w="0" w:type="auto"/>
            <w:tcBorders>
              <w:bottom w:val="single" w:sz="6" w:space="0" w:color="DCDFE5"/>
            </w:tcBorders>
            <w:vAlign w:val="center"/>
            <w:hideMark/>
          </w:tcPr>
          <w:p w14:paraId="02CDF0D8" w14:textId="77777777" w:rsidR="007D691B" w:rsidRPr="007D691B" w:rsidRDefault="007D691B" w:rsidP="007D691B">
            <w:r w:rsidRPr="007D691B">
              <w:rPr>
                <w:b/>
                <w:bCs/>
              </w:rPr>
              <w:t>Plan de Retención Industrial:</w:t>
            </w:r>
            <w:r w:rsidRPr="007D691B">
              <w:t xml:space="preserve"> Esquema de bonos por productividad vinculados al cumplimiento de tiempos de entrega (SLA) y contratos de confidencialidad y no </w:t>
            </w:r>
            <w:r w:rsidRPr="007D691B">
              <w:lastRenderedPageBreak/>
              <w:t>competencia técnica (</w:t>
            </w:r>
            <w:r w:rsidRPr="007D691B">
              <w:rPr>
                <w:i/>
                <w:iCs/>
              </w:rPr>
              <w:t>Non-Compete</w:t>
            </w:r>
            <w:r w:rsidRPr="007D691B">
              <w:t>).</w:t>
            </w:r>
          </w:p>
        </w:tc>
      </w:tr>
      <w:tr w:rsidR="007D691B" w:rsidRPr="007D691B" w14:paraId="2CAAFC6B" w14:textId="77777777">
        <w:trPr>
          <w:tblCellSpacing w:w="15" w:type="dxa"/>
        </w:trPr>
        <w:tc>
          <w:tcPr>
            <w:tcW w:w="0" w:type="auto"/>
            <w:tcBorders>
              <w:bottom w:val="single" w:sz="6" w:space="0" w:color="DCDFE5"/>
            </w:tcBorders>
            <w:vAlign w:val="center"/>
            <w:hideMark/>
          </w:tcPr>
          <w:p w14:paraId="7A3C83F9" w14:textId="77777777" w:rsidR="007D691B" w:rsidRPr="007D691B" w:rsidRDefault="007D691B" w:rsidP="007D691B">
            <w:r w:rsidRPr="007D691B">
              <w:rPr>
                <w:b/>
                <w:bCs/>
              </w:rPr>
              <w:lastRenderedPageBreak/>
              <w:t>R4</w:t>
            </w:r>
          </w:p>
        </w:tc>
        <w:tc>
          <w:tcPr>
            <w:tcW w:w="0" w:type="auto"/>
            <w:tcBorders>
              <w:bottom w:val="single" w:sz="6" w:space="0" w:color="DCDFE5"/>
            </w:tcBorders>
            <w:vAlign w:val="center"/>
            <w:hideMark/>
          </w:tcPr>
          <w:p w14:paraId="7E9FD287" w14:textId="77777777" w:rsidR="007D691B" w:rsidRPr="007D691B" w:rsidRDefault="007D691B" w:rsidP="007D691B">
            <w:r w:rsidRPr="007D691B">
              <w:t>** Fluctuación Cambiaria (USD/MXN</w:t>
            </w:r>
            <w:proofErr w:type="gramStart"/>
            <w:r w:rsidRPr="007D691B">
              <w:t>):*</w:t>
            </w:r>
            <w:proofErr w:type="gramEnd"/>
            <w:r w:rsidRPr="007D691B">
              <w:t>* Incremento en el costo de refacciones importadas (sellos Parker, vástagos cromados europeos).</w:t>
            </w:r>
          </w:p>
        </w:tc>
        <w:tc>
          <w:tcPr>
            <w:tcW w:w="0" w:type="auto"/>
            <w:tcBorders>
              <w:bottom w:val="single" w:sz="6" w:space="0" w:color="DCDFE5"/>
            </w:tcBorders>
            <w:vAlign w:val="center"/>
            <w:hideMark/>
          </w:tcPr>
          <w:p w14:paraId="545C749C" w14:textId="77777777" w:rsidR="007D691B" w:rsidRPr="007D691B" w:rsidRDefault="007D691B" w:rsidP="007D691B">
            <w:r w:rsidRPr="007D691B">
              <w:t>4</w:t>
            </w:r>
          </w:p>
        </w:tc>
        <w:tc>
          <w:tcPr>
            <w:tcW w:w="0" w:type="auto"/>
            <w:tcBorders>
              <w:bottom w:val="single" w:sz="6" w:space="0" w:color="DCDFE5"/>
            </w:tcBorders>
            <w:vAlign w:val="center"/>
            <w:hideMark/>
          </w:tcPr>
          <w:p w14:paraId="79F27057" w14:textId="77777777" w:rsidR="007D691B" w:rsidRPr="007D691B" w:rsidRDefault="007D691B" w:rsidP="007D691B">
            <w:r w:rsidRPr="007D691B">
              <w:t>3</w:t>
            </w:r>
          </w:p>
        </w:tc>
        <w:tc>
          <w:tcPr>
            <w:tcW w:w="0" w:type="auto"/>
            <w:tcBorders>
              <w:bottom w:val="single" w:sz="6" w:space="0" w:color="DCDFE5"/>
            </w:tcBorders>
            <w:vAlign w:val="center"/>
            <w:hideMark/>
          </w:tcPr>
          <w:p w14:paraId="64CCBA7B" w14:textId="77777777" w:rsidR="007D691B" w:rsidRPr="007D691B" w:rsidRDefault="007D691B" w:rsidP="007D691B">
            <w:r w:rsidRPr="007D691B">
              <w:rPr>
                <w:b/>
                <w:bCs/>
              </w:rPr>
              <w:t>Medio</w:t>
            </w:r>
          </w:p>
        </w:tc>
        <w:tc>
          <w:tcPr>
            <w:tcW w:w="0" w:type="auto"/>
            <w:tcBorders>
              <w:bottom w:val="single" w:sz="6" w:space="0" w:color="DCDFE5"/>
            </w:tcBorders>
            <w:vAlign w:val="center"/>
            <w:hideMark/>
          </w:tcPr>
          <w:p w14:paraId="1D1AEAB6" w14:textId="77777777" w:rsidR="007D691B" w:rsidRPr="007D691B" w:rsidRDefault="007D691B" w:rsidP="007D691B">
            <w:r w:rsidRPr="007D691B">
              <w:rPr>
                <w:b/>
                <w:bCs/>
              </w:rPr>
              <w:t>Estrategia de Almacén:</w:t>
            </w:r>
            <w:r w:rsidRPr="007D691B">
              <w:t xml:space="preserve"> Compras consolidadas programadas con el $1M MXN de stock inicial en momentos de tipo de cambio favorable. Indexación de cotizaciones de refacciones pesadas al tipo de cambio del día de la orden de compra.</w:t>
            </w:r>
          </w:p>
        </w:tc>
      </w:tr>
      <w:tr w:rsidR="007D691B" w:rsidRPr="007D691B" w14:paraId="01D3FAF7" w14:textId="77777777">
        <w:trPr>
          <w:tblCellSpacing w:w="15" w:type="dxa"/>
        </w:trPr>
        <w:tc>
          <w:tcPr>
            <w:tcW w:w="0" w:type="auto"/>
            <w:tcBorders>
              <w:bottom w:val="nil"/>
            </w:tcBorders>
            <w:vAlign w:val="center"/>
            <w:hideMark/>
          </w:tcPr>
          <w:p w14:paraId="36A26678" w14:textId="77777777" w:rsidR="007D691B" w:rsidRPr="007D691B" w:rsidRDefault="007D691B" w:rsidP="007D691B">
            <w:r w:rsidRPr="007D691B">
              <w:rPr>
                <w:b/>
                <w:bCs/>
              </w:rPr>
              <w:t>R5</w:t>
            </w:r>
          </w:p>
        </w:tc>
        <w:tc>
          <w:tcPr>
            <w:tcW w:w="0" w:type="auto"/>
            <w:tcBorders>
              <w:bottom w:val="nil"/>
            </w:tcBorders>
            <w:vAlign w:val="center"/>
            <w:hideMark/>
          </w:tcPr>
          <w:p w14:paraId="0F41DC05" w14:textId="77777777" w:rsidR="007D691B" w:rsidRPr="007D691B" w:rsidRDefault="007D691B" w:rsidP="007D691B">
            <w:r w:rsidRPr="007D691B">
              <w:rPr>
                <w:b/>
                <w:bCs/>
              </w:rPr>
              <w:t>Accidente en la Instalación de Grúas Móviles:</w:t>
            </w:r>
            <w:r w:rsidRPr="007D691B">
              <w:t xml:space="preserve"> Falla mecánica o humana durante maniobras críticas en campo.</w:t>
            </w:r>
          </w:p>
        </w:tc>
        <w:tc>
          <w:tcPr>
            <w:tcW w:w="0" w:type="auto"/>
            <w:tcBorders>
              <w:bottom w:val="nil"/>
            </w:tcBorders>
            <w:vAlign w:val="center"/>
            <w:hideMark/>
          </w:tcPr>
          <w:p w14:paraId="6CA257CC" w14:textId="77777777" w:rsidR="007D691B" w:rsidRPr="007D691B" w:rsidRDefault="007D691B" w:rsidP="007D691B">
            <w:r w:rsidRPr="007D691B">
              <w:t>1</w:t>
            </w:r>
          </w:p>
        </w:tc>
        <w:tc>
          <w:tcPr>
            <w:tcW w:w="0" w:type="auto"/>
            <w:tcBorders>
              <w:bottom w:val="nil"/>
            </w:tcBorders>
            <w:vAlign w:val="center"/>
            <w:hideMark/>
          </w:tcPr>
          <w:p w14:paraId="2B0F1EDA" w14:textId="77777777" w:rsidR="007D691B" w:rsidRPr="007D691B" w:rsidRDefault="007D691B" w:rsidP="007D691B">
            <w:r w:rsidRPr="007D691B">
              <w:t>5</w:t>
            </w:r>
          </w:p>
        </w:tc>
        <w:tc>
          <w:tcPr>
            <w:tcW w:w="0" w:type="auto"/>
            <w:tcBorders>
              <w:bottom w:val="nil"/>
            </w:tcBorders>
            <w:vAlign w:val="center"/>
            <w:hideMark/>
          </w:tcPr>
          <w:p w14:paraId="7E1F60D7" w14:textId="77777777" w:rsidR="007D691B" w:rsidRPr="007D691B" w:rsidRDefault="007D691B" w:rsidP="007D691B">
            <w:r w:rsidRPr="007D691B">
              <w:rPr>
                <w:b/>
                <w:bCs/>
              </w:rPr>
              <w:t>Bajo</w:t>
            </w:r>
          </w:p>
        </w:tc>
        <w:tc>
          <w:tcPr>
            <w:tcW w:w="0" w:type="auto"/>
            <w:tcBorders>
              <w:bottom w:val="nil"/>
            </w:tcBorders>
            <w:vAlign w:val="center"/>
            <w:hideMark/>
          </w:tcPr>
          <w:p w14:paraId="14D31B88" w14:textId="77777777" w:rsidR="007D691B" w:rsidRPr="007D691B" w:rsidRDefault="007D691B" w:rsidP="007D691B">
            <w:r w:rsidRPr="007D691B">
              <w:rPr>
                <w:b/>
                <w:bCs/>
              </w:rPr>
              <w:t>Seguro de Responsabilidad Civil:</w:t>
            </w:r>
            <w:r w:rsidRPr="007D691B">
              <w:t xml:space="preserve"> Activación de la póliza industrial de $1M USD. Certificación obligatoria del personal de campo bajo normativas DC-3 (Habilidades Laborales de la STPS) para maniobras de alto riesgo.</w:t>
            </w:r>
          </w:p>
        </w:tc>
      </w:tr>
    </w:tbl>
    <w:p w14:paraId="3C4F7EF1" w14:textId="77777777" w:rsidR="007D691B" w:rsidRPr="007D691B" w:rsidRDefault="007D691B" w:rsidP="007D691B">
      <w:r w:rsidRPr="007D691B">
        <w:pict w14:anchorId="1488FE86">
          <v:rect id="_x0000_i1127" style="width:0;height:1.5pt" o:hralign="center" o:hrstd="t" o:hr="t" fillcolor="#a0a0a0" stroked="f"/>
        </w:pict>
      </w:r>
    </w:p>
    <w:p w14:paraId="50C5B9A5" w14:textId="77777777" w:rsidR="007D691B" w:rsidRPr="007D691B" w:rsidRDefault="007D691B" w:rsidP="007D691B">
      <w:pPr>
        <w:rPr>
          <w:b/>
          <w:bCs/>
        </w:rPr>
      </w:pPr>
      <w:r w:rsidRPr="007D691B">
        <w:rPr>
          <w:b/>
          <w:bCs/>
        </w:rPr>
        <w:t>2. Plan de Continuidad del Negocio (BCP) ante Contingencias de Mercado</w:t>
      </w:r>
    </w:p>
    <w:p w14:paraId="4C6FD478" w14:textId="77777777" w:rsidR="007D691B" w:rsidRPr="007D691B" w:rsidRDefault="007D691B" w:rsidP="007D691B">
      <w:r w:rsidRPr="007D691B">
        <w:t>Si el sector minero o de la construcción sufre una desaceleración económica temporal en la región del Pacífico:</w:t>
      </w:r>
    </w:p>
    <w:p w14:paraId="7936DE26" w14:textId="77777777" w:rsidR="007D691B" w:rsidRPr="007D691B" w:rsidRDefault="007D691B" w:rsidP="007D691B">
      <w:pPr>
        <w:numPr>
          <w:ilvl w:val="0"/>
          <w:numId w:val="29"/>
        </w:numPr>
      </w:pPr>
      <w:r w:rsidRPr="007D691B">
        <w:rPr>
          <w:b/>
          <w:bCs/>
        </w:rPr>
        <w:t>Pivote Sectorial Inmediato:</w:t>
      </w:r>
      <w:r w:rsidRPr="007D691B">
        <w:t xml:space="preserve"> Reenfocar el 80% de la fuerza de ventas técnica hacia el </w:t>
      </w:r>
      <w:r w:rsidRPr="007D691B">
        <w:rPr>
          <w:b/>
          <w:bCs/>
        </w:rPr>
        <w:t>sector agrícola avanzado</w:t>
      </w:r>
      <w:r w:rsidRPr="007D691B">
        <w:t xml:space="preserve"> (Valle del Yaqui y Mayo) y el </w:t>
      </w:r>
      <w:r w:rsidRPr="007D691B">
        <w:rPr>
          <w:b/>
          <w:bCs/>
        </w:rPr>
        <w:t>sector logístico portuario</w:t>
      </w:r>
      <w:r w:rsidRPr="007D691B">
        <w:t xml:space="preserve"> (Guaymas/Mazatlán), los cuales mantienen flujos constantes por la exportación de alimentos y movimiento de carga, requiriendo mantenimiento urgente en grúas fijas y sistemas de riego automatizados.</w:t>
      </w:r>
    </w:p>
    <w:p w14:paraId="48F560D9" w14:textId="77777777" w:rsidR="007D691B" w:rsidRPr="007D691B" w:rsidRDefault="007D691B" w:rsidP="007D691B">
      <w:pPr>
        <w:numPr>
          <w:ilvl w:val="0"/>
          <w:numId w:val="29"/>
        </w:numPr>
      </w:pPr>
      <w:r w:rsidRPr="007D691B">
        <w:rPr>
          <w:b/>
          <w:bCs/>
        </w:rPr>
        <w:t>Congelamiento de CAPEX No Esencial:</w:t>
      </w:r>
      <w:r w:rsidRPr="007D691B">
        <w:t xml:space="preserve"> Si la demanda baja en un trimestre, se suspenden las adquisiciones secundarias del taller, operando estrictamente con la maquinaria </w:t>
      </w:r>
      <w:proofErr w:type="spellStart"/>
      <w:r w:rsidRPr="007D691B">
        <w:t>core</w:t>
      </w:r>
      <w:proofErr w:type="spellEnd"/>
      <w:r w:rsidRPr="007D691B">
        <w:t xml:space="preserve"> (torno largo y fresadora) ya pagada en el Año 0.</w:t>
      </w:r>
    </w:p>
    <w:p w14:paraId="08914737" w14:textId="77777777" w:rsidR="007D691B" w:rsidRPr="007D691B" w:rsidRDefault="007D691B" w:rsidP="007D691B">
      <w:r w:rsidRPr="007D691B">
        <w:pict w14:anchorId="66991619">
          <v:rect id="_x0000_i1128" style="width:0;height:1.5pt" o:hralign="center" o:hrstd="t" o:hr="t" fillcolor="#a0a0a0" stroked="f"/>
        </w:pict>
      </w:r>
    </w:p>
    <w:p w14:paraId="4865CF6A" w14:textId="77777777" w:rsidR="007D691B" w:rsidRPr="007D691B" w:rsidRDefault="007D691B" w:rsidP="007D691B">
      <w:pPr>
        <w:rPr>
          <w:b/>
          <w:bCs/>
        </w:rPr>
      </w:pPr>
      <w:r w:rsidRPr="007D691B">
        <w:rPr>
          <w:rFonts w:ascii="Segoe UI Emoji" w:hAnsi="Segoe UI Emoji" w:cs="Segoe UI Emoji"/>
          <w:b/>
          <w:bCs/>
        </w:rPr>
        <w:lastRenderedPageBreak/>
        <w:t>💡</w:t>
      </w:r>
      <w:r w:rsidRPr="007D691B">
        <w:rPr>
          <w:b/>
          <w:bCs/>
        </w:rPr>
        <w:t xml:space="preserve"> SUGERENCIAS DEL DIRECTOR</w:t>
      </w:r>
    </w:p>
    <w:p w14:paraId="04D2E576" w14:textId="77777777" w:rsidR="007D691B" w:rsidRPr="007D691B" w:rsidRDefault="007D691B" w:rsidP="007D691B">
      <w:r w:rsidRPr="007D691B">
        <w:t xml:space="preserve">Para automatizar la gestión de riesgos y elevar el valor percibido ante corporativos internacionales, sugiero implementar un </w:t>
      </w:r>
      <w:r w:rsidRPr="007D691B">
        <w:rPr>
          <w:b/>
          <w:bCs/>
        </w:rPr>
        <w:t>Tablero de Control de Riesgos Digital (</w:t>
      </w:r>
      <w:proofErr w:type="spellStart"/>
      <w:r w:rsidRPr="007D691B">
        <w:rPr>
          <w:b/>
          <w:bCs/>
        </w:rPr>
        <w:t>Dashboard</w:t>
      </w:r>
      <w:proofErr w:type="spellEnd"/>
      <w:r w:rsidRPr="007D691B">
        <w:rPr>
          <w:b/>
          <w:bCs/>
        </w:rPr>
        <w:t xml:space="preserve"> QR)</w:t>
      </w:r>
      <w:r w:rsidRPr="007D691B">
        <w:t>. Cada pistón o grúa que salga del taller llevará un código QR grabado. Al escanearlo, el cliente y el comité de auditoría de la SAPI podrán ver la trazabilidad completa del componente: video de la prueba en banco a 5,000 PSI, certificado de limpieza del aceite bajo norma ISO 4406 y la vigencia de la garantía. Esto erradica el riesgo de reclamaciones falsas y demuestra un nivel de institucionalidad insuperable en el Pacífico.</w:t>
      </w:r>
    </w:p>
    <w:p w14:paraId="29B98C14" w14:textId="77777777" w:rsidR="007D691B" w:rsidRPr="007D691B" w:rsidRDefault="007D691B" w:rsidP="007D691B">
      <w:r w:rsidRPr="007D691B">
        <w:pict w14:anchorId="19F1987F">
          <v:rect id="_x0000_i1129" style="width:0;height:1.5pt" o:hralign="center" o:hrstd="t" o:hr="t" fillcolor="#a0a0a0" stroked="f"/>
        </w:pict>
      </w:r>
    </w:p>
    <w:p w14:paraId="4E3F952F" w14:textId="77777777" w:rsidR="007D691B" w:rsidRPr="007D691B" w:rsidRDefault="007D691B" w:rsidP="007D691B">
      <w:pPr>
        <w:rPr>
          <w:b/>
          <w:bCs/>
        </w:rPr>
      </w:pPr>
      <w:r w:rsidRPr="007D691B">
        <w:rPr>
          <w:rFonts w:ascii="Segoe UI Emoji" w:hAnsi="Segoe UI Emoji" w:cs="Segoe UI Emoji"/>
          <w:b/>
          <w:bCs/>
        </w:rPr>
        <w:t>🏁</w:t>
      </w:r>
      <w:r w:rsidRPr="007D691B">
        <w:rPr>
          <w:b/>
          <w:bCs/>
        </w:rPr>
        <w:t xml:space="preserve"> CONCLUSIÓN GENERAL DEL PLAN DE NEGOCIOS</w:t>
      </w:r>
    </w:p>
    <w:p w14:paraId="784B1592" w14:textId="77777777" w:rsidR="007D691B" w:rsidRPr="007D691B" w:rsidRDefault="007D691B" w:rsidP="007D691B">
      <w:r w:rsidRPr="007D691B">
        <w:t xml:space="preserve">Con la entrega de esta sexta fase, el Plan de Negocios para </w:t>
      </w:r>
      <w:r w:rsidRPr="007D691B">
        <w:rPr>
          <w:b/>
          <w:bCs/>
        </w:rPr>
        <w:t>Comercio Cuántico Internacional TR SAPI de CV</w:t>
      </w:r>
      <w:r w:rsidRPr="007D691B">
        <w:t xml:space="preserve"> queda completamente estructurado, integrado y validado. El proyecto cuenta con un modelo de valor tecnológico (</w:t>
      </w:r>
      <w:proofErr w:type="spellStart"/>
      <w:r w:rsidRPr="007D691B">
        <w:t>IoT</w:t>
      </w:r>
      <w:proofErr w:type="spellEnd"/>
      <w:r w:rsidRPr="007D691B">
        <w:t>), un diseño de taller certificado, un blindaje legal de acciones preferentes para los 200 inversionistas y una sólida rentabilidad financiera con VAN positivo y TIR del 15.11%.</w:t>
      </w:r>
    </w:p>
    <w:p w14:paraId="797CECCA" w14:textId="77777777" w:rsidR="007D691B" w:rsidRDefault="007D691B"/>
    <w:p w14:paraId="73C3620E" w14:textId="77777777" w:rsidR="007D691B" w:rsidRDefault="007D691B"/>
    <w:p w14:paraId="6CE9C833" w14:textId="77777777" w:rsidR="007D691B" w:rsidRDefault="007D691B"/>
    <w:p w14:paraId="53CC6F69" w14:textId="77777777" w:rsidR="007D691B" w:rsidRDefault="007D691B"/>
    <w:p w14:paraId="0E458526" w14:textId="77777777" w:rsidR="007D691B" w:rsidRPr="007D691B" w:rsidRDefault="007D691B" w:rsidP="007D691B">
      <w:pPr>
        <w:rPr>
          <w:b/>
          <w:bCs/>
        </w:rPr>
      </w:pPr>
      <w:r w:rsidRPr="007D691B">
        <w:rPr>
          <w:b/>
          <w:bCs/>
        </w:rPr>
        <w:t>DOCUMENTO EJECUTIVO DE INVERSIÓN: MHI-PLAN-MAESTRO</w:t>
      </w:r>
    </w:p>
    <w:p w14:paraId="1C11ADE4" w14:textId="77777777" w:rsidR="007D691B" w:rsidRPr="007D691B" w:rsidRDefault="007D691B" w:rsidP="007D691B">
      <w:pPr>
        <w:rPr>
          <w:b/>
          <w:bCs/>
        </w:rPr>
      </w:pPr>
      <w:r w:rsidRPr="007D691B">
        <w:rPr>
          <w:rFonts w:ascii="Segoe UI Emoji" w:hAnsi="Segoe UI Emoji" w:cs="Segoe UI Emoji"/>
          <w:b/>
          <w:bCs/>
        </w:rPr>
        <w:t>📌</w:t>
      </w:r>
      <w:r w:rsidRPr="007D691B">
        <w:rPr>
          <w:b/>
          <w:bCs/>
        </w:rPr>
        <w:t xml:space="preserve"> 1. RESUMEN EJECUTIVO Y PROPUESTA DE VALOR</w:t>
      </w:r>
    </w:p>
    <w:p w14:paraId="6D48C84F" w14:textId="77777777" w:rsidR="007D691B" w:rsidRPr="007D691B" w:rsidRDefault="007D691B" w:rsidP="007D691B">
      <w:pPr>
        <w:numPr>
          <w:ilvl w:val="0"/>
          <w:numId w:val="30"/>
        </w:numPr>
      </w:pPr>
      <w:r w:rsidRPr="007D691B">
        <w:rPr>
          <w:b/>
          <w:bCs/>
        </w:rPr>
        <w:t>Empresa:</w:t>
      </w:r>
      <w:r w:rsidRPr="007D691B">
        <w:t xml:space="preserve"> Comercio Cuántico Internacional TR SAPI de CV.</w:t>
      </w:r>
    </w:p>
    <w:p w14:paraId="1C397FA7" w14:textId="77777777" w:rsidR="007D691B" w:rsidRPr="007D691B" w:rsidRDefault="007D691B" w:rsidP="007D691B">
      <w:pPr>
        <w:numPr>
          <w:ilvl w:val="0"/>
          <w:numId w:val="30"/>
        </w:numPr>
      </w:pPr>
      <w:r w:rsidRPr="007D691B">
        <w:rPr>
          <w:b/>
          <w:bCs/>
        </w:rPr>
        <w:t xml:space="preserve">Ubicación </w:t>
      </w:r>
      <w:proofErr w:type="gramStart"/>
      <w:r w:rsidRPr="007D691B">
        <w:rPr>
          <w:b/>
          <w:bCs/>
        </w:rPr>
        <w:t>Hub</w:t>
      </w:r>
      <w:proofErr w:type="gramEnd"/>
      <w:r w:rsidRPr="007D691B">
        <w:rPr>
          <w:b/>
          <w:bCs/>
        </w:rPr>
        <w:t>:</w:t>
      </w:r>
      <w:r w:rsidRPr="007D691B">
        <w:t xml:space="preserve"> Hermosillo, Sonora, México.</w:t>
      </w:r>
    </w:p>
    <w:p w14:paraId="64E2F45F" w14:textId="77777777" w:rsidR="007D691B" w:rsidRPr="007D691B" w:rsidRDefault="007D691B" w:rsidP="007D691B">
      <w:pPr>
        <w:numPr>
          <w:ilvl w:val="0"/>
          <w:numId w:val="30"/>
        </w:numPr>
      </w:pPr>
      <w:r w:rsidRPr="007D691B">
        <w:rPr>
          <w:b/>
          <w:bCs/>
        </w:rPr>
        <w:t>Alcance Comercial:</w:t>
      </w:r>
      <w:r w:rsidRPr="007D691B">
        <w:t xml:space="preserve"> Cobertura en toda la región del Pacífico mexicano.</w:t>
      </w:r>
    </w:p>
    <w:p w14:paraId="71C5BE05" w14:textId="77777777" w:rsidR="007D691B" w:rsidRPr="007D691B" w:rsidRDefault="007D691B" w:rsidP="007D691B">
      <w:pPr>
        <w:numPr>
          <w:ilvl w:val="0"/>
          <w:numId w:val="30"/>
        </w:numPr>
      </w:pPr>
      <w:r w:rsidRPr="007D691B">
        <w:rPr>
          <w:b/>
          <w:bCs/>
        </w:rPr>
        <w:t>Core Business:</w:t>
      </w:r>
      <w:r w:rsidRPr="007D691B">
        <w:t xml:space="preserve"> Mantenimiento, reconstrucción y refaccionamiento multimarca especializado en sistemas hidráulicos de flujo continuo (pistones, cilindros, bloques de válvulas) e instalación y soporte a grúas móviles.</w:t>
      </w:r>
    </w:p>
    <w:p w14:paraId="4A17BA08" w14:textId="77777777" w:rsidR="007D691B" w:rsidRPr="007D691B" w:rsidRDefault="007D691B" w:rsidP="007D691B">
      <w:pPr>
        <w:numPr>
          <w:ilvl w:val="0"/>
          <w:numId w:val="30"/>
        </w:numPr>
      </w:pPr>
      <w:r w:rsidRPr="007D691B">
        <w:rPr>
          <w:b/>
          <w:bCs/>
        </w:rPr>
        <w:t>Diferenciadores Tecnológicos:</w:t>
      </w:r>
    </w:p>
    <w:p w14:paraId="0B489442" w14:textId="77777777" w:rsidR="007D691B" w:rsidRPr="007D691B" w:rsidRDefault="007D691B" w:rsidP="007D691B">
      <w:pPr>
        <w:numPr>
          <w:ilvl w:val="1"/>
          <w:numId w:val="30"/>
        </w:numPr>
      </w:pPr>
      <w:r w:rsidRPr="007D691B">
        <w:rPr>
          <w:b/>
          <w:bCs/>
        </w:rPr>
        <w:lastRenderedPageBreak/>
        <w:t xml:space="preserve">Monitoreo Predictivo </w:t>
      </w:r>
      <w:proofErr w:type="spellStart"/>
      <w:r w:rsidRPr="007D691B">
        <w:rPr>
          <w:b/>
          <w:bCs/>
        </w:rPr>
        <w:t>IoT</w:t>
      </w:r>
      <w:proofErr w:type="spellEnd"/>
      <w:r w:rsidRPr="007D691B">
        <w:rPr>
          <w:b/>
          <w:bCs/>
        </w:rPr>
        <w:t>:</w:t>
      </w:r>
      <w:r w:rsidRPr="007D691B">
        <w:t xml:space="preserve"> Sensores integrados en comodato para alertar a mineras y constructoras sobre caídas de presión o degradación de fluidos antes de que ocurra un paro no programado.</w:t>
      </w:r>
    </w:p>
    <w:p w14:paraId="7A6C6929" w14:textId="77777777" w:rsidR="007D691B" w:rsidRPr="007D691B" w:rsidRDefault="007D691B" w:rsidP="007D691B">
      <w:pPr>
        <w:numPr>
          <w:ilvl w:val="1"/>
          <w:numId w:val="30"/>
        </w:numPr>
      </w:pPr>
      <w:r w:rsidRPr="007D691B">
        <w:rPr>
          <w:b/>
          <w:bCs/>
        </w:rPr>
        <w:t>Calidad Certificada:</w:t>
      </w:r>
      <w:r w:rsidRPr="007D691B">
        <w:t xml:space="preserve"> Línea de ensamble operada en un </w:t>
      </w:r>
      <w:r w:rsidRPr="007D691B">
        <w:rPr>
          <w:b/>
          <w:bCs/>
        </w:rPr>
        <w:t>Cuarto Limpio (</w:t>
      </w:r>
      <w:proofErr w:type="spellStart"/>
      <w:r w:rsidRPr="007D691B">
        <w:rPr>
          <w:b/>
          <w:bCs/>
          <w:i/>
          <w:iCs/>
        </w:rPr>
        <w:t>Clean</w:t>
      </w:r>
      <w:proofErr w:type="spellEnd"/>
      <w:r w:rsidRPr="007D691B">
        <w:rPr>
          <w:b/>
          <w:bCs/>
          <w:i/>
          <w:iCs/>
        </w:rPr>
        <w:t xml:space="preserve"> Room</w:t>
      </w:r>
      <w:r w:rsidRPr="007D691B">
        <w:rPr>
          <w:b/>
          <w:bCs/>
        </w:rPr>
        <w:t>)</w:t>
      </w:r>
      <w:r w:rsidRPr="007D691B">
        <w:t xml:space="preserve"> bajo estrictos estándares de la norma </w:t>
      </w:r>
      <w:r w:rsidRPr="007D691B">
        <w:rPr>
          <w:b/>
          <w:bCs/>
        </w:rPr>
        <w:t>ISO 4406</w:t>
      </w:r>
      <w:r w:rsidRPr="007D691B">
        <w:t xml:space="preserve"> y gestión de calidad </w:t>
      </w:r>
      <w:r w:rsidRPr="007D691B">
        <w:rPr>
          <w:b/>
          <w:bCs/>
        </w:rPr>
        <w:t>ISO 9001:2015</w:t>
      </w:r>
      <w:r w:rsidRPr="007D691B">
        <w:t>.</w:t>
      </w:r>
    </w:p>
    <w:p w14:paraId="2C0B4B26" w14:textId="77777777" w:rsidR="007D691B" w:rsidRPr="007D691B" w:rsidRDefault="007D691B" w:rsidP="007D691B">
      <w:pPr>
        <w:rPr>
          <w:b/>
          <w:bCs/>
        </w:rPr>
      </w:pPr>
      <w:r w:rsidRPr="007D691B">
        <w:rPr>
          <w:rFonts w:ascii="Segoe UI Emoji" w:hAnsi="Segoe UI Emoji" w:cs="Segoe UI Emoji"/>
          <w:b/>
          <w:bCs/>
        </w:rPr>
        <w:t>⚙️</w:t>
      </w:r>
      <w:r w:rsidRPr="007D691B">
        <w:rPr>
          <w:b/>
          <w:bCs/>
        </w:rPr>
        <w:t xml:space="preserve"> 2. ESTUDIO TÉCNICO Y CAPACIDAD INSTALADA</w:t>
      </w:r>
    </w:p>
    <w:p w14:paraId="484EB105" w14:textId="77777777" w:rsidR="007D691B" w:rsidRPr="007D691B" w:rsidRDefault="007D691B" w:rsidP="007D691B">
      <w:pPr>
        <w:numPr>
          <w:ilvl w:val="0"/>
          <w:numId w:val="31"/>
        </w:numPr>
      </w:pPr>
      <w:r w:rsidRPr="007D691B">
        <w:rPr>
          <w:b/>
          <w:bCs/>
        </w:rPr>
        <w:t>Infraestructura:</w:t>
      </w:r>
      <w:r w:rsidRPr="007D691B">
        <w:t xml:space="preserve"> Bodega de 600-800 m² con piso de concreto reforzado de alta resistencia y subestación eléctrica propia (75 a 112.5 </w:t>
      </w:r>
      <w:proofErr w:type="spellStart"/>
      <w:r w:rsidRPr="007D691B">
        <w:t>kVA</w:t>
      </w:r>
      <w:proofErr w:type="spellEnd"/>
      <w:r w:rsidRPr="007D691B">
        <w:t>).</w:t>
      </w:r>
    </w:p>
    <w:p w14:paraId="0DE9D9D9" w14:textId="77777777" w:rsidR="007D691B" w:rsidRPr="007D691B" w:rsidRDefault="007D691B" w:rsidP="007D691B">
      <w:pPr>
        <w:numPr>
          <w:ilvl w:val="0"/>
          <w:numId w:val="31"/>
        </w:numPr>
      </w:pPr>
      <w:r w:rsidRPr="007D691B">
        <w:rPr>
          <w:b/>
          <w:bCs/>
        </w:rPr>
        <w:t>Equipamiento Core:</w:t>
      </w:r>
    </w:p>
    <w:p w14:paraId="5F5702D1" w14:textId="77777777" w:rsidR="007D691B" w:rsidRPr="007D691B" w:rsidRDefault="007D691B" w:rsidP="007D691B">
      <w:pPr>
        <w:numPr>
          <w:ilvl w:val="1"/>
          <w:numId w:val="31"/>
        </w:numPr>
      </w:pPr>
      <w:r w:rsidRPr="007D691B">
        <w:rPr>
          <w:b/>
          <w:bCs/>
        </w:rPr>
        <w:t>Torno de Bancada Larga:</w:t>
      </w:r>
      <w:r w:rsidRPr="007D691B">
        <w:t xml:space="preserve"> Volteo de 26-30 pulgadas y 3 a 4 metros de distancia entre centros para vástagos y camisas longitudinales.</w:t>
      </w:r>
    </w:p>
    <w:p w14:paraId="2813F37A" w14:textId="77777777" w:rsidR="007D691B" w:rsidRPr="007D691B" w:rsidRDefault="007D691B" w:rsidP="007D691B">
      <w:pPr>
        <w:numPr>
          <w:ilvl w:val="1"/>
          <w:numId w:val="31"/>
        </w:numPr>
      </w:pPr>
      <w:r w:rsidRPr="007D691B">
        <w:rPr>
          <w:b/>
          <w:bCs/>
        </w:rPr>
        <w:t>Fresadora Universal:</w:t>
      </w:r>
      <w:r w:rsidRPr="007D691B">
        <w:t xml:space="preserve"> Mesa industrial de 10" x 54" con cono ISO/CAT 40 y cabezal divisor para flechas y acoplamientos.</w:t>
      </w:r>
    </w:p>
    <w:p w14:paraId="20706A36" w14:textId="77777777" w:rsidR="007D691B" w:rsidRPr="007D691B" w:rsidRDefault="007D691B" w:rsidP="007D691B">
      <w:pPr>
        <w:numPr>
          <w:ilvl w:val="1"/>
          <w:numId w:val="31"/>
        </w:numPr>
      </w:pPr>
      <w:r w:rsidRPr="007D691B">
        <w:rPr>
          <w:b/>
          <w:bCs/>
        </w:rPr>
        <w:t>Mesa de Desarmado Automatizada:</w:t>
      </w:r>
      <w:r w:rsidRPr="007D691B">
        <w:t xml:space="preserve"> Banco de torque hidráulico de alta potencia (hasta 20,000 lb-ft) para apertura segura de cilindros industriales.</w:t>
      </w:r>
    </w:p>
    <w:p w14:paraId="13A759C2" w14:textId="77777777" w:rsidR="007D691B" w:rsidRPr="007D691B" w:rsidRDefault="007D691B" w:rsidP="007D691B">
      <w:pPr>
        <w:numPr>
          <w:ilvl w:val="1"/>
          <w:numId w:val="31"/>
        </w:numPr>
      </w:pPr>
      <w:r w:rsidRPr="007D691B">
        <w:rPr>
          <w:b/>
          <w:bCs/>
        </w:rPr>
        <w:t>Banco de Pruebas:</w:t>
      </w:r>
      <w:r w:rsidRPr="007D691B">
        <w:t xml:space="preserve"> Unidad de testeo dinámico de 50 HP capaz de simular presiones de hasta </w:t>
      </w:r>
      <w:r w:rsidRPr="007D691B">
        <w:rPr>
          <w:b/>
          <w:bCs/>
        </w:rPr>
        <w:t>5,000 PSI</w:t>
      </w:r>
      <w:r w:rsidRPr="007D691B">
        <w:t xml:space="preserve"> con reporte digital QR de "Cero Fugas".</w:t>
      </w:r>
    </w:p>
    <w:p w14:paraId="162B2D8A" w14:textId="77777777" w:rsidR="007D691B" w:rsidRPr="007D691B" w:rsidRDefault="007D691B" w:rsidP="007D691B">
      <w:pPr>
        <w:rPr>
          <w:b/>
          <w:bCs/>
        </w:rPr>
      </w:pPr>
      <w:r w:rsidRPr="007D691B">
        <w:rPr>
          <w:rFonts w:ascii="Segoe UI Emoji" w:hAnsi="Segoe UI Emoji" w:cs="Segoe UI Emoji"/>
          <w:b/>
          <w:bCs/>
        </w:rPr>
        <w:t>⚖️</w:t>
      </w:r>
      <w:r w:rsidRPr="007D691B">
        <w:rPr>
          <w:b/>
          <w:bCs/>
        </w:rPr>
        <w:t xml:space="preserve"> 3. ESTRUCTURA CORPORATIVA Y MODELO DE CAPTACIÓN</w:t>
      </w:r>
    </w:p>
    <w:p w14:paraId="117EB43E" w14:textId="77777777" w:rsidR="007D691B" w:rsidRPr="007D691B" w:rsidRDefault="007D691B" w:rsidP="007D691B">
      <w:pPr>
        <w:numPr>
          <w:ilvl w:val="0"/>
          <w:numId w:val="32"/>
        </w:numPr>
      </w:pPr>
      <w:r w:rsidRPr="007D691B">
        <w:rPr>
          <w:b/>
          <w:bCs/>
        </w:rPr>
        <w:t>Inversión Requerida:</w:t>
      </w:r>
      <w:r w:rsidRPr="007D691B">
        <w:t xml:space="preserve"> $20,000,000 MXN en una sola ronda de financiamiento.</w:t>
      </w:r>
    </w:p>
    <w:p w14:paraId="44D56F56" w14:textId="77777777" w:rsidR="007D691B" w:rsidRPr="007D691B" w:rsidRDefault="007D691B" w:rsidP="007D691B">
      <w:pPr>
        <w:numPr>
          <w:ilvl w:val="0"/>
          <w:numId w:val="32"/>
        </w:numPr>
      </w:pPr>
      <w:r w:rsidRPr="007D691B">
        <w:rPr>
          <w:b/>
          <w:bCs/>
        </w:rPr>
        <w:t xml:space="preserve">Esquema </w:t>
      </w:r>
      <w:proofErr w:type="gramStart"/>
      <w:r w:rsidRPr="007D691B">
        <w:rPr>
          <w:b/>
          <w:bCs/>
        </w:rPr>
        <w:t>de Crowdfunding</w:t>
      </w:r>
      <w:proofErr w:type="gramEnd"/>
      <w:r w:rsidRPr="007D691B">
        <w:rPr>
          <w:b/>
          <w:bCs/>
        </w:rPr>
        <w:t xml:space="preserve"> Industrial:</w:t>
      </w:r>
      <w:r w:rsidRPr="007D691B">
        <w:t xml:space="preserve"> Captación dividida exactamente en </w:t>
      </w:r>
      <w:r w:rsidRPr="007D691B">
        <w:rPr>
          <w:b/>
          <w:bCs/>
        </w:rPr>
        <w:t>200 cupones de inversión de $100,000 MXN cada uno</w:t>
      </w:r>
      <w:r w:rsidRPr="007D691B">
        <w:t>.</w:t>
      </w:r>
    </w:p>
    <w:p w14:paraId="4B1D14A7" w14:textId="77777777" w:rsidR="007D691B" w:rsidRPr="007D691B" w:rsidRDefault="007D691B" w:rsidP="007D691B">
      <w:pPr>
        <w:numPr>
          <w:ilvl w:val="0"/>
          <w:numId w:val="32"/>
        </w:numPr>
      </w:pPr>
      <w:r w:rsidRPr="007D691B">
        <w:rPr>
          <w:b/>
          <w:bCs/>
        </w:rPr>
        <w:t>Gobierno Corporativo (SAPI):</w:t>
      </w:r>
    </w:p>
    <w:p w14:paraId="35AE1F6A" w14:textId="77777777" w:rsidR="007D691B" w:rsidRPr="007D691B" w:rsidRDefault="007D691B" w:rsidP="007D691B">
      <w:pPr>
        <w:numPr>
          <w:ilvl w:val="1"/>
          <w:numId w:val="32"/>
        </w:numPr>
      </w:pPr>
      <w:r w:rsidRPr="007D691B">
        <w:rPr>
          <w:b/>
          <w:bCs/>
        </w:rPr>
        <w:t>Serie A (Socios Fundadores):</w:t>
      </w:r>
      <w:r w:rsidRPr="007D691B">
        <w:t xml:space="preserve"> 40% de las acciones. Retienen el 100% de los derechos de voto y el control operativo total respaldado por más de 30 años de experiencia técnica.</w:t>
      </w:r>
    </w:p>
    <w:p w14:paraId="73F7E9B1" w14:textId="77777777" w:rsidR="007D691B" w:rsidRPr="007D691B" w:rsidRDefault="007D691B" w:rsidP="007D691B">
      <w:pPr>
        <w:numPr>
          <w:ilvl w:val="1"/>
          <w:numId w:val="32"/>
        </w:numPr>
      </w:pPr>
      <w:r w:rsidRPr="007D691B">
        <w:rPr>
          <w:b/>
          <w:bCs/>
        </w:rPr>
        <w:t>Serie B (Inversionistas Privados):</w:t>
      </w:r>
      <w:r w:rsidRPr="007D691B">
        <w:t xml:space="preserve"> 60% de las acciones. Sin derecho a voto, pero con derecho preferencial al cobro de dividendos anuales.</w:t>
      </w:r>
    </w:p>
    <w:p w14:paraId="08CD1062" w14:textId="77777777" w:rsidR="007D691B" w:rsidRPr="007D691B" w:rsidRDefault="007D691B" w:rsidP="007D691B">
      <w:pPr>
        <w:numPr>
          <w:ilvl w:val="0"/>
          <w:numId w:val="32"/>
        </w:numPr>
      </w:pPr>
      <w:r w:rsidRPr="007D691B">
        <w:rPr>
          <w:b/>
          <w:bCs/>
        </w:rPr>
        <w:lastRenderedPageBreak/>
        <w:t>Estrategia de Salida Obligatoria (</w:t>
      </w:r>
      <w:r w:rsidRPr="007D691B">
        <w:rPr>
          <w:b/>
          <w:bCs/>
          <w:i/>
          <w:iCs/>
        </w:rPr>
        <w:t>Exit</w:t>
      </w:r>
      <w:r w:rsidRPr="007D691B">
        <w:rPr>
          <w:b/>
          <w:bCs/>
        </w:rPr>
        <w:t xml:space="preserve"> al Año 5):</w:t>
      </w:r>
      <w:r w:rsidRPr="007D691B">
        <w:t xml:space="preserve"> Contrato de recompra forzosa al mes 60, donde la sociedad adquiere el 100% de las acciones Serie B devolviendo los </w:t>
      </w:r>
      <w:r w:rsidRPr="007D691B">
        <w:rPr>
          <w:b/>
          <w:bCs/>
        </w:rPr>
        <w:t>$100,000 MXN nominales íntegros</w:t>
      </w:r>
      <w:r w:rsidRPr="007D691B">
        <w:t xml:space="preserve"> a cada uno de los 200 inversionistas, usando los fondos de la reserva líquida y el valor de rescate de los activos.</w:t>
      </w:r>
    </w:p>
    <w:p w14:paraId="3DFA346D" w14:textId="77777777" w:rsidR="007D691B" w:rsidRPr="007D691B" w:rsidRDefault="007D691B" w:rsidP="007D691B">
      <w:pPr>
        <w:rPr>
          <w:b/>
          <w:bCs/>
        </w:rPr>
      </w:pPr>
      <w:r w:rsidRPr="007D691B">
        <w:rPr>
          <w:rFonts w:ascii="Segoe UI Emoji" w:hAnsi="Segoe UI Emoji" w:cs="Segoe UI Emoji"/>
          <w:b/>
          <w:bCs/>
        </w:rPr>
        <w:t>💰</w:t>
      </w:r>
      <w:r w:rsidRPr="007D691B">
        <w:rPr>
          <w:b/>
          <w:bCs/>
        </w:rPr>
        <w:t xml:space="preserve"> 4. ANÁLISIS FINANCIERO Y RENDIMIENTOS (AÑO 2026)</w:t>
      </w:r>
    </w:p>
    <w:p w14:paraId="42BA159C" w14:textId="77777777" w:rsidR="007D691B" w:rsidRPr="007D691B" w:rsidRDefault="007D691B" w:rsidP="007D691B">
      <w:pPr>
        <w:numPr>
          <w:ilvl w:val="0"/>
          <w:numId w:val="33"/>
        </w:numPr>
      </w:pPr>
      <w:r w:rsidRPr="007D691B">
        <w:rPr>
          <w:b/>
          <w:bCs/>
        </w:rPr>
        <w:t>Distribución del Capital Inicial:</w:t>
      </w:r>
      <w:r w:rsidRPr="007D691B">
        <w:t xml:space="preserve"> $10M CAPEX (Maquinaria/Adecuaciones) | $1M Stock de Refacciones Críticas | $2M Capital de Trabajo | $7M Reserva de Tesorería Líquida.</w:t>
      </w:r>
    </w:p>
    <w:p w14:paraId="77DBDD9B" w14:textId="77777777" w:rsidR="007D691B" w:rsidRPr="007D691B" w:rsidRDefault="007D691B" w:rsidP="007D691B">
      <w:pPr>
        <w:numPr>
          <w:ilvl w:val="0"/>
          <w:numId w:val="33"/>
        </w:numPr>
      </w:pPr>
      <w:r w:rsidRPr="007D691B">
        <w:rPr>
          <w:b/>
          <w:bCs/>
        </w:rPr>
        <w:t>Métricas de Viabilidad Global:</w:t>
      </w:r>
    </w:p>
    <w:p w14:paraId="48D17EA4" w14:textId="77777777" w:rsidR="007D691B" w:rsidRPr="007D691B" w:rsidRDefault="007D691B" w:rsidP="007D691B">
      <w:pPr>
        <w:numPr>
          <w:ilvl w:val="1"/>
          <w:numId w:val="33"/>
        </w:numPr>
      </w:pPr>
      <w:r w:rsidRPr="007D691B">
        <w:rPr>
          <w:b/>
          <w:bCs/>
        </w:rPr>
        <w:t>Valor Actual Neto (VAN):</w:t>
      </w:r>
      <w:r w:rsidRPr="007D691B">
        <w:t xml:space="preserve"> +$1,836,412.50 MXN (Generación de valor neta).</w:t>
      </w:r>
    </w:p>
    <w:p w14:paraId="27F432D2" w14:textId="77777777" w:rsidR="007D691B" w:rsidRPr="007D691B" w:rsidRDefault="007D691B" w:rsidP="007D691B">
      <w:pPr>
        <w:numPr>
          <w:ilvl w:val="1"/>
          <w:numId w:val="33"/>
        </w:numPr>
      </w:pPr>
      <w:r w:rsidRPr="007D691B">
        <w:rPr>
          <w:b/>
          <w:bCs/>
        </w:rPr>
        <w:t>Tasa Interna de Retorno (TIR):</w:t>
      </w:r>
      <w:r w:rsidRPr="007D691B">
        <w:t xml:space="preserve"> </w:t>
      </w:r>
      <w:r w:rsidRPr="007D691B">
        <w:rPr>
          <w:b/>
          <w:bCs/>
        </w:rPr>
        <w:t>15.11%</w:t>
      </w:r>
      <w:r w:rsidRPr="007D691B">
        <w:t xml:space="preserve"> (Supera el costo de capital de mercado y tasas gubernamentales).</w:t>
      </w:r>
    </w:p>
    <w:p w14:paraId="5E4E6293" w14:textId="77777777" w:rsidR="007D691B" w:rsidRPr="007D691B" w:rsidRDefault="007D691B" w:rsidP="007D691B">
      <w:pPr>
        <w:numPr>
          <w:ilvl w:val="1"/>
          <w:numId w:val="33"/>
        </w:numPr>
      </w:pPr>
      <w:r w:rsidRPr="007D691B">
        <w:rPr>
          <w:b/>
          <w:bCs/>
        </w:rPr>
        <w:t>Punto de Equilibrio (Año 1):</w:t>
      </w:r>
      <w:r w:rsidRPr="007D691B">
        <w:t xml:space="preserve"> Facturación mínima mensual de $641,666 MXN (~22 pistones promedio al mes).</w:t>
      </w:r>
    </w:p>
    <w:p w14:paraId="00289BC4" w14:textId="77777777" w:rsidR="007D691B" w:rsidRPr="007D691B" w:rsidRDefault="007D691B" w:rsidP="007D691B">
      <w:pPr>
        <w:numPr>
          <w:ilvl w:val="0"/>
          <w:numId w:val="33"/>
        </w:numPr>
      </w:pPr>
      <w:r w:rsidRPr="007D691B">
        <w:rPr>
          <w:b/>
          <w:bCs/>
        </w:rPr>
        <w:t>Estrategia de Tesorería (Back-</w:t>
      </w:r>
      <w:proofErr w:type="spellStart"/>
      <w:r w:rsidRPr="007D691B">
        <w:rPr>
          <w:b/>
          <w:bCs/>
        </w:rPr>
        <w:t>to</w:t>
      </w:r>
      <w:proofErr w:type="spellEnd"/>
      <w:r w:rsidRPr="007D691B">
        <w:rPr>
          <w:b/>
          <w:bCs/>
        </w:rPr>
        <w:t>-Back):</w:t>
      </w:r>
      <w:r w:rsidRPr="007D691B">
        <w:t xml:space="preserve"> Los $7,000,000 MXN se mantienen invertidos en renta fija institucional de alta liquidez bancaria, funcionando como colateral inmediato para fondear las cuentas por cobrar (</w:t>
      </w:r>
      <w:proofErr w:type="spellStart"/>
      <w:r w:rsidRPr="007D691B">
        <w:t>CxC</w:t>
      </w:r>
      <w:proofErr w:type="spellEnd"/>
      <w:r w:rsidRPr="007D691B">
        <w:t>) de hasta 90 días exigidas por el sector minero contratista del Pacífico.</w:t>
      </w:r>
    </w:p>
    <w:p w14:paraId="30EC5312" w14:textId="77777777" w:rsidR="007D691B" w:rsidRPr="007D691B" w:rsidRDefault="007D691B" w:rsidP="007D691B">
      <w:pPr>
        <w:numPr>
          <w:ilvl w:val="0"/>
          <w:numId w:val="33"/>
        </w:numPr>
      </w:pPr>
      <w:r w:rsidRPr="007D691B">
        <w:rPr>
          <w:b/>
          <w:bCs/>
        </w:rPr>
        <w:t>Proyección de Dividendos por Inversionista (Serie B - Pago Anual Basado en el 60% del 70% del FLL):</w:t>
      </w:r>
    </w:p>
    <w:p w14:paraId="753B9B1A" w14:textId="77777777" w:rsidR="007D691B" w:rsidRPr="007D691B" w:rsidRDefault="007D691B" w:rsidP="007D691B">
      <w:pPr>
        <w:numPr>
          <w:ilvl w:val="1"/>
          <w:numId w:val="33"/>
        </w:numPr>
      </w:pPr>
      <w:r w:rsidRPr="007D691B">
        <w:t xml:space="preserve">Año 1: </w:t>
      </w:r>
      <w:r w:rsidRPr="007D691B">
        <w:rPr>
          <w:b/>
          <w:bCs/>
        </w:rPr>
        <w:t>$8,265 MXN</w:t>
      </w:r>
    </w:p>
    <w:p w14:paraId="0ABA1A34" w14:textId="77777777" w:rsidR="007D691B" w:rsidRPr="007D691B" w:rsidRDefault="007D691B" w:rsidP="007D691B">
      <w:pPr>
        <w:numPr>
          <w:ilvl w:val="1"/>
          <w:numId w:val="33"/>
        </w:numPr>
      </w:pPr>
      <w:r w:rsidRPr="007D691B">
        <w:t xml:space="preserve">Año 2: </w:t>
      </w:r>
      <w:r w:rsidRPr="007D691B">
        <w:rPr>
          <w:b/>
          <w:bCs/>
        </w:rPr>
        <w:t>$9,793 MXN</w:t>
      </w:r>
    </w:p>
    <w:p w14:paraId="208BE3C8" w14:textId="77777777" w:rsidR="007D691B" w:rsidRPr="007D691B" w:rsidRDefault="007D691B" w:rsidP="007D691B">
      <w:pPr>
        <w:numPr>
          <w:ilvl w:val="1"/>
          <w:numId w:val="33"/>
        </w:numPr>
      </w:pPr>
      <w:r w:rsidRPr="007D691B">
        <w:t xml:space="preserve">Año 3: </w:t>
      </w:r>
      <w:r w:rsidRPr="007D691B">
        <w:rPr>
          <w:b/>
          <w:bCs/>
        </w:rPr>
        <w:t>$11,628 MXN</w:t>
      </w:r>
    </w:p>
    <w:p w14:paraId="31AE2D8C" w14:textId="77777777" w:rsidR="007D691B" w:rsidRPr="007D691B" w:rsidRDefault="007D691B" w:rsidP="007D691B">
      <w:pPr>
        <w:numPr>
          <w:ilvl w:val="1"/>
          <w:numId w:val="33"/>
        </w:numPr>
      </w:pPr>
      <w:r w:rsidRPr="007D691B">
        <w:t xml:space="preserve">Año 4: </w:t>
      </w:r>
      <w:r w:rsidRPr="007D691B">
        <w:rPr>
          <w:b/>
          <w:bCs/>
        </w:rPr>
        <w:t>$13,829 MXN</w:t>
      </w:r>
    </w:p>
    <w:p w14:paraId="02162F0D" w14:textId="77777777" w:rsidR="007D691B" w:rsidRPr="007D691B" w:rsidRDefault="007D691B" w:rsidP="007D691B">
      <w:pPr>
        <w:numPr>
          <w:ilvl w:val="1"/>
          <w:numId w:val="33"/>
        </w:numPr>
      </w:pPr>
      <w:r w:rsidRPr="007D691B">
        <w:t xml:space="preserve">Año 5: </w:t>
      </w:r>
      <w:r w:rsidRPr="007D691B">
        <w:rPr>
          <w:b/>
          <w:bCs/>
        </w:rPr>
        <w:t>$16,471 MXN</w:t>
      </w:r>
      <w:r w:rsidRPr="007D691B">
        <w:t xml:space="preserve"> + </w:t>
      </w:r>
      <w:r w:rsidRPr="007D691B">
        <w:rPr>
          <w:i/>
          <w:iCs/>
        </w:rPr>
        <w:t>Devolución de los $100,000 MXN de Capital Inicial</w:t>
      </w:r>
      <w:r w:rsidRPr="007D691B">
        <w:t>.</w:t>
      </w:r>
    </w:p>
    <w:p w14:paraId="2817BB60" w14:textId="77777777" w:rsidR="007D691B" w:rsidRPr="007D691B" w:rsidRDefault="007D691B" w:rsidP="007D691B">
      <w:pPr>
        <w:rPr>
          <w:b/>
          <w:bCs/>
        </w:rPr>
      </w:pPr>
      <w:r w:rsidRPr="007D691B">
        <w:rPr>
          <w:rFonts w:ascii="Segoe UI Emoji" w:hAnsi="Segoe UI Emoji" w:cs="Segoe UI Emoji"/>
          <w:b/>
          <w:bCs/>
        </w:rPr>
        <w:t>🛡️</w:t>
      </w:r>
      <w:r w:rsidRPr="007D691B">
        <w:rPr>
          <w:b/>
          <w:bCs/>
        </w:rPr>
        <w:t xml:space="preserve"> 5. MATRIZ DE RIESGOS CRÍTICOS Y BLINDAJE</w:t>
      </w:r>
    </w:p>
    <w:p w14:paraId="317C0774" w14:textId="77777777" w:rsidR="007D691B" w:rsidRPr="007D691B" w:rsidRDefault="007D691B" w:rsidP="007D691B">
      <w:pPr>
        <w:numPr>
          <w:ilvl w:val="0"/>
          <w:numId w:val="34"/>
        </w:numPr>
      </w:pPr>
      <w:r w:rsidRPr="007D691B">
        <w:rPr>
          <w:b/>
          <w:bCs/>
        </w:rPr>
        <w:t>Morosidad de Clientes:</w:t>
      </w:r>
      <w:r w:rsidRPr="007D691B">
        <w:t xml:space="preserve"> Financiada de forma inmediata con los $7M de la reserva líquida y la habilitación de líneas de </w:t>
      </w:r>
      <w:proofErr w:type="spellStart"/>
      <w:r w:rsidRPr="007D691B">
        <w:rPr>
          <w:i/>
          <w:iCs/>
        </w:rPr>
        <w:t>factoring</w:t>
      </w:r>
      <w:proofErr w:type="spellEnd"/>
      <w:r w:rsidRPr="007D691B">
        <w:t xml:space="preserve"> bancario preferencial.</w:t>
      </w:r>
    </w:p>
    <w:p w14:paraId="7E36B2BF" w14:textId="77777777" w:rsidR="007D691B" w:rsidRPr="007D691B" w:rsidRDefault="007D691B" w:rsidP="007D691B">
      <w:pPr>
        <w:numPr>
          <w:ilvl w:val="0"/>
          <w:numId w:val="34"/>
        </w:numPr>
      </w:pPr>
      <w:r w:rsidRPr="007D691B">
        <w:rPr>
          <w:b/>
          <w:bCs/>
        </w:rPr>
        <w:lastRenderedPageBreak/>
        <w:t>Garantías por Contaminación:</w:t>
      </w:r>
      <w:r w:rsidRPr="007D691B">
        <w:t xml:space="preserve"> Mitigadas al 100% mediante el protocolo del </w:t>
      </w:r>
      <w:proofErr w:type="spellStart"/>
      <w:r w:rsidRPr="007D691B">
        <w:rPr>
          <w:i/>
          <w:iCs/>
        </w:rPr>
        <w:t>Clean</w:t>
      </w:r>
      <w:proofErr w:type="spellEnd"/>
      <w:r w:rsidRPr="007D691B">
        <w:rPr>
          <w:i/>
          <w:iCs/>
        </w:rPr>
        <w:t xml:space="preserve"> Room</w:t>
      </w:r>
      <w:r w:rsidRPr="007D691B">
        <w:t xml:space="preserve"> y la entrega de un certificado analítico del aceite bajo la norma ISO 4406.</w:t>
      </w:r>
    </w:p>
    <w:p w14:paraId="13743FC7" w14:textId="77777777" w:rsidR="007D691B" w:rsidRPr="007D691B" w:rsidRDefault="007D691B" w:rsidP="007D691B">
      <w:pPr>
        <w:numPr>
          <w:ilvl w:val="0"/>
          <w:numId w:val="34"/>
        </w:numPr>
      </w:pPr>
      <w:r w:rsidRPr="007D691B">
        <w:rPr>
          <w:b/>
          <w:bCs/>
        </w:rPr>
        <w:t>Responsabilidad Civil:</w:t>
      </w:r>
      <w:r w:rsidRPr="007D691B">
        <w:t xml:space="preserve"> Póliza de seguro industrial por </w:t>
      </w:r>
      <w:r w:rsidRPr="007D691B">
        <w:rPr>
          <w:b/>
          <w:bCs/>
        </w:rPr>
        <w:t>$1,000,000 USD</w:t>
      </w:r>
      <w:r w:rsidRPr="007D691B">
        <w:t xml:space="preserve"> contratada desde el primer día para cubrir maniobras de campo y montaje de grúas móviles.</w:t>
      </w:r>
    </w:p>
    <w:p w14:paraId="6DBF6877" w14:textId="77777777" w:rsidR="007D691B" w:rsidRPr="007D691B" w:rsidRDefault="007D691B" w:rsidP="007D691B">
      <w:r w:rsidRPr="007D691B">
        <w:pict w14:anchorId="212E74DA">
          <v:rect id="_x0000_i1139" style="width:0;height:1.5pt" o:hralign="center" o:hrstd="t" o:hr="t" fillcolor="#a0a0a0" stroked="f"/>
        </w:pict>
      </w:r>
    </w:p>
    <w:p w14:paraId="63179FC1" w14:textId="77777777" w:rsidR="007D691B" w:rsidRPr="007D691B" w:rsidRDefault="007D691B" w:rsidP="007D691B">
      <w:pPr>
        <w:rPr>
          <w:b/>
          <w:bCs/>
        </w:rPr>
      </w:pPr>
      <w:r w:rsidRPr="007D691B">
        <w:rPr>
          <w:rFonts w:ascii="Segoe UI Emoji" w:hAnsi="Segoe UI Emoji" w:cs="Segoe UI Emoji"/>
          <w:b/>
          <w:bCs/>
        </w:rPr>
        <w:t>💡</w:t>
      </w:r>
      <w:r w:rsidRPr="007D691B">
        <w:rPr>
          <w:b/>
          <w:bCs/>
        </w:rPr>
        <w:t xml:space="preserve"> NOTA FINAL DEL DIRECTOR DEL PROYECTO</w:t>
      </w:r>
    </w:p>
    <w:p w14:paraId="1C589924" w14:textId="77777777" w:rsidR="007D691B" w:rsidRPr="007D691B" w:rsidRDefault="007D691B" w:rsidP="007D691B">
      <w:r w:rsidRPr="007D691B">
        <w:t>Supervisor, el plan maestro está listo para ser presentado al mercado. La combinación de la experiencia de 30 años en el ramo con las tecnologías de vanguardia (</w:t>
      </w:r>
      <w:proofErr w:type="spellStart"/>
      <w:r w:rsidRPr="007D691B">
        <w:t>IoT</w:t>
      </w:r>
      <w:proofErr w:type="spellEnd"/>
      <w:r w:rsidRPr="007D691B">
        <w:t>, ISO 4406 y la automatización de la mesa de desarmado) hacen de este proyecto una de las propuestas de inversión industrial más sólidas de Hermosillo y el Pacífico. Ha sido un honor dirigir esta planeación bajo sus estrictas y oportunas directrices.</w:t>
      </w:r>
    </w:p>
    <w:p w14:paraId="3DA477A8" w14:textId="77777777" w:rsidR="007D691B" w:rsidRDefault="007D691B"/>
    <w:sectPr w:rsidR="007D69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814"/>
    <w:multiLevelType w:val="multilevel"/>
    <w:tmpl w:val="CA5A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B24CE"/>
    <w:multiLevelType w:val="multilevel"/>
    <w:tmpl w:val="7CC2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D226E"/>
    <w:multiLevelType w:val="multilevel"/>
    <w:tmpl w:val="3FFA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C682D"/>
    <w:multiLevelType w:val="multilevel"/>
    <w:tmpl w:val="8202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71D89"/>
    <w:multiLevelType w:val="multilevel"/>
    <w:tmpl w:val="A5F4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B54A2"/>
    <w:multiLevelType w:val="multilevel"/>
    <w:tmpl w:val="05CA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03ADF"/>
    <w:multiLevelType w:val="multilevel"/>
    <w:tmpl w:val="53FC3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211C60"/>
    <w:multiLevelType w:val="multilevel"/>
    <w:tmpl w:val="B050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53BF8"/>
    <w:multiLevelType w:val="multilevel"/>
    <w:tmpl w:val="9620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106E1"/>
    <w:multiLevelType w:val="multilevel"/>
    <w:tmpl w:val="4C86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C387A"/>
    <w:multiLevelType w:val="multilevel"/>
    <w:tmpl w:val="BF943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A422D"/>
    <w:multiLevelType w:val="multilevel"/>
    <w:tmpl w:val="E980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B5770"/>
    <w:multiLevelType w:val="multilevel"/>
    <w:tmpl w:val="471C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15650"/>
    <w:multiLevelType w:val="multilevel"/>
    <w:tmpl w:val="F112E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6797D"/>
    <w:multiLevelType w:val="multilevel"/>
    <w:tmpl w:val="F48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105AF"/>
    <w:multiLevelType w:val="multilevel"/>
    <w:tmpl w:val="7B9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87B02"/>
    <w:multiLevelType w:val="multilevel"/>
    <w:tmpl w:val="BF88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92A7F"/>
    <w:multiLevelType w:val="multilevel"/>
    <w:tmpl w:val="21D2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11966"/>
    <w:multiLevelType w:val="multilevel"/>
    <w:tmpl w:val="3E3C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9652B"/>
    <w:multiLevelType w:val="multilevel"/>
    <w:tmpl w:val="E9B4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367B6"/>
    <w:multiLevelType w:val="multilevel"/>
    <w:tmpl w:val="00A61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0F7173"/>
    <w:multiLevelType w:val="multilevel"/>
    <w:tmpl w:val="1270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B076A2"/>
    <w:multiLevelType w:val="multilevel"/>
    <w:tmpl w:val="ECB0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FB6795"/>
    <w:multiLevelType w:val="multilevel"/>
    <w:tmpl w:val="0658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E5639"/>
    <w:multiLevelType w:val="multilevel"/>
    <w:tmpl w:val="FC50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C71B4F"/>
    <w:multiLevelType w:val="multilevel"/>
    <w:tmpl w:val="CBE4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93AB0"/>
    <w:multiLevelType w:val="multilevel"/>
    <w:tmpl w:val="8268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277CF"/>
    <w:multiLevelType w:val="multilevel"/>
    <w:tmpl w:val="328E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C3F51"/>
    <w:multiLevelType w:val="multilevel"/>
    <w:tmpl w:val="8776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630097"/>
    <w:multiLevelType w:val="multilevel"/>
    <w:tmpl w:val="A7B44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2A0010"/>
    <w:multiLevelType w:val="multilevel"/>
    <w:tmpl w:val="4CBC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072A9A"/>
    <w:multiLevelType w:val="multilevel"/>
    <w:tmpl w:val="091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973B15"/>
    <w:multiLevelType w:val="multilevel"/>
    <w:tmpl w:val="A9D6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06565E"/>
    <w:multiLevelType w:val="multilevel"/>
    <w:tmpl w:val="17EAE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95917">
    <w:abstractNumId w:val="2"/>
  </w:num>
  <w:num w:numId="2" w16cid:durableId="1006787245">
    <w:abstractNumId w:val="25"/>
  </w:num>
  <w:num w:numId="3" w16cid:durableId="1630087749">
    <w:abstractNumId w:val="30"/>
  </w:num>
  <w:num w:numId="4" w16cid:durableId="1883594116">
    <w:abstractNumId w:val="24"/>
  </w:num>
  <w:num w:numId="5" w16cid:durableId="745692832">
    <w:abstractNumId w:val="21"/>
  </w:num>
  <w:num w:numId="6" w16cid:durableId="272370150">
    <w:abstractNumId w:val="3"/>
  </w:num>
  <w:num w:numId="7" w16cid:durableId="1327241612">
    <w:abstractNumId w:val="32"/>
  </w:num>
  <w:num w:numId="8" w16cid:durableId="2110544981">
    <w:abstractNumId w:val="15"/>
  </w:num>
  <w:num w:numId="9" w16cid:durableId="273640003">
    <w:abstractNumId w:val="26"/>
  </w:num>
  <w:num w:numId="10" w16cid:durableId="434444809">
    <w:abstractNumId w:val="20"/>
  </w:num>
  <w:num w:numId="11" w16cid:durableId="1385831888">
    <w:abstractNumId w:val="5"/>
  </w:num>
  <w:num w:numId="12" w16cid:durableId="1206059792">
    <w:abstractNumId w:val="28"/>
  </w:num>
  <w:num w:numId="13" w16cid:durableId="603459099">
    <w:abstractNumId w:val="16"/>
  </w:num>
  <w:num w:numId="14" w16cid:durableId="115946984">
    <w:abstractNumId w:val="23"/>
  </w:num>
  <w:num w:numId="15" w16cid:durableId="1033918072">
    <w:abstractNumId w:val="18"/>
  </w:num>
  <w:num w:numId="16" w16cid:durableId="1700742989">
    <w:abstractNumId w:val="1"/>
  </w:num>
  <w:num w:numId="17" w16cid:durableId="697777518">
    <w:abstractNumId w:val="7"/>
  </w:num>
  <w:num w:numId="18" w16cid:durableId="961962782">
    <w:abstractNumId w:val="31"/>
  </w:num>
  <w:num w:numId="19" w16cid:durableId="814642130">
    <w:abstractNumId w:val="14"/>
  </w:num>
  <w:num w:numId="20" w16cid:durableId="737557662">
    <w:abstractNumId w:val="27"/>
  </w:num>
  <w:num w:numId="21" w16cid:durableId="1244795258">
    <w:abstractNumId w:val="10"/>
  </w:num>
  <w:num w:numId="22" w16cid:durableId="944652616">
    <w:abstractNumId w:val="4"/>
  </w:num>
  <w:num w:numId="23" w16cid:durableId="9375069">
    <w:abstractNumId w:val="9"/>
  </w:num>
  <w:num w:numId="24" w16cid:durableId="1407264118">
    <w:abstractNumId w:val="8"/>
  </w:num>
  <w:num w:numId="25" w16cid:durableId="1610817079">
    <w:abstractNumId w:val="19"/>
  </w:num>
  <w:num w:numId="26" w16cid:durableId="1672417239">
    <w:abstractNumId w:val="17"/>
  </w:num>
  <w:num w:numId="27" w16cid:durableId="1724865408">
    <w:abstractNumId w:val="22"/>
  </w:num>
  <w:num w:numId="28" w16cid:durableId="904143830">
    <w:abstractNumId w:val="0"/>
  </w:num>
  <w:num w:numId="29" w16cid:durableId="1004239271">
    <w:abstractNumId w:val="11"/>
  </w:num>
  <w:num w:numId="30" w16cid:durableId="1560945099">
    <w:abstractNumId w:val="29"/>
  </w:num>
  <w:num w:numId="31" w16cid:durableId="833029326">
    <w:abstractNumId w:val="13"/>
  </w:num>
  <w:num w:numId="32" w16cid:durableId="1327396606">
    <w:abstractNumId w:val="33"/>
  </w:num>
  <w:num w:numId="33" w16cid:durableId="286082393">
    <w:abstractNumId w:val="12"/>
  </w:num>
  <w:num w:numId="34" w16cid:durableId="5765519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91B"/>
    <w:rsid w:val="004B5FBD"/>
    <w:rsid w:val="007D691B"/>
    <w:rsid w:val="00987E92"/>
    <w:rsid w:val="00A94C51"/>
    <w:rsid w:val="00F12D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D06A6"/>
  <w15:chartTrackingRefBased/>
  <w15:docId w15:val="{C5130F86-6F55-4885-9598-C3E7FE968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6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6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69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69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69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69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69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69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69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69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69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69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69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69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69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69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69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691B"/>
    <w:rPr>
      <w:rFonts w:eastAsiaTheme="majorEastAsia" w:cstheme="majorBidi"/>
      <w:color w:val="272727" w:themeColor="text1" w:themeTint="D8"/>
    </w:rPr>
  </w:style>
  <w:style w:type="paragraph" w:styleId="Ttulo">
    <w:name w:val="Title"/>
    <w:basedOn w:val="Normal"/>
    <w:next w:val="Normal"/>
    <w:link w:val="TtuloCar"/>
    <w:uiPriority w:val="10"/>
    <w:qFormat/>
    <w:rsid w:val="007D6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69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69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69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691B"/>
    <w:pPr>
      <w:spacing w:before="160"/>
      <w:jc w:val="center"/>
    </w:pPr>
    <w:rPr>
      <w:i/>
      <w:iCs/>
      <w:color w:val="404040" w:themeColor="text1" w:themeTint="BF"/>
    </w:rPr>
  </w:style>
  <w:style w:type="character" w:customStyle="1" w:styleId="CitaCar">
    <w:name w:val="Cita Car"/>
    <w:basedOn w:val="Fuentedeprrafopredeter"/>
    <w:link w:val="Cita"/>
    <w:uiPriority w:val="29"/>
    <w:rsid w:val="007D691B"/>
    <w:rPr>
      <w:i/>
      <w:iCs/>
      <w:color w:val="404040" w:themeColor="text1" w:themeTint="BF"/>
    </w:rPr>
  </w:style>
  <w:style w:type="paragraph" w:styleId="Prrafodelista">
    <w:name w:val="List Paragraph"/>
    <w:basedOn w:val="Normal"/>
    <w:uiPriority w:val="34"/>
    <w:qFormat/>
    <w:rsid w:val="007D691B"/>
    <w:pPr>
      <w:ind w:left="720"/>
      <w:contextualSpacing/>
    </w:pPr>
  </w:style>
  <w:style w:type="character" w:styleId="nfasisintenso">
    <w:name w:val="Intense Emphasis"/>
    <w:basedOn w:val="Fuentedeprrafopredeter"/>
    <w:uiPriority w:val="21"/>
    <w:qFormat/>
    <w:rsid w:val="007D691B"/>
    <w:rPr>
      <w:i/>
      <w:iCs/>
      <w:color w:val="0F4761" w:themeColor="accent1" w:themeShade="BF"/>
    </w:rPr>
  </w:style>
  <w:style w:type="paragraph" w:styleId="Citadestacada">
    <w:name w:val="Intense Quote"/>
    <w:basedOn w:val="Normal"/>
    <w:next w:val="Normal"/>
    <w:link w:val="CitadestacadaCar"/>
    <w:uiPriority w:val="30"/>
    <w:qFormat/>
    <w:rsid w:val="007D6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691B"/>
    <w:rPr>
      <w:i/>
      <w:iCs/>
      <w:color w:val="0F4761" w:themeColor="accent1" w:themeShade="BF"/>
    </w:rPr>
  </w:style>
  <w:style w:type="character" w:styleId="Referenciaintensa">
    <w:name w:val="Intense Reference"/>
    <w:basedOn w:val="Fuentedeprrafopredeter"/>
    <w:uiPriority w:val="32"/>
    <w:qFormat/>
    <w:rsid w:val="007D69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5140</Words>
  <Characters>28274</Characters>
  <Application>Microsoft Office Word</Application>
  <DocSecurity>0</DocSecurity>
  <Lines>235</Lines>
  <Paragraphs>66</Paragraphs>
  <ScaleCrop>false</ScaleCrop>
  <Company/>
  <LinksUpToDate>false</LinksUpToDate>
  <CharactersWithSpaces>33348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Celis</dc:creator>
  <cp:keywords/>
  <dc:description/>
  <cp:lastModifiedBy>Roberto Celis</cp:lastModifiedBy>
  <cp:revision>1</cp:revision>
  <dcterms:created xsi:type="dcterms:W3CDTF">2026-08-25T22:53:00Z</dcterms:created>
  <dcterms:modified xsi:type="dcterms:W3CDTF">2026-08-25T23:01:00Z</dcterms:modified>
</cp:coreProperties>
</file>