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</w:p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 xml:space="preserve">Note: Block-based </w:t>
      </w:r>
      <w:r>
        <w:rPr>
          <w:rFonts w:hint="default" w:ascii="Cascadia Code" w:hAnsi="Cascadia Code" w:cs="Cascadia Code"/>
          <w:lang w:val="en-US" w:eastAsia="zh-CN"/>
        </w:rPr>
        <w:t>Half-Space Triangle Rasterization</w:t>
      </w:r>
    </w:p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t xml:space="preserve">Fong </w:t>
      </w:r>
      <w:r>
        <w:rPr>
          <w:rFonts w:hint="eastAsia" w:ascii="Cascadia Code" w:hAnsi="Cascadia Code" w:cs="Cascadia Code"/>
          <w:lang w:val="en-US" w:eastAsia="zh-CN"/>
        </w:rPr>
        <w:t>Zi</w:t>
      </w:r>
      <w:r>
        <w:rPr>
          <w:rFonts w:hint="default" w:ascii="Cascadia Code" w:hAnsi="Cascadia Code" w:cs="Cascadia Code"/>
          <w:lang w:val="en-US" w:eastAsia="zh-CN"/>
        </w:rPr>
        <w:t>-Sing, 2022.3</w:t>
      </w:r>
    </w:p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</w:p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Edge function and barycenteric interpolation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t>[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vertAlign w:val="superscript"/>
          <w:lang w:val="en-US" w:eastAsia="zh-CN"/>
        </w:rPr>
        <w:instrText xml:space="preserve"> REF _Ref14231 \h </w:instrTex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separate"/>
      </w:r>
      <w:r>
        <w:rPr>
          <w:rFonts w:hint="eastAsia" w:ascii="Cascadia Code" w:hAnsi="Cascadia Code" w:cs="Cascadia Code"/>
          <w:i w:val="0"/>
          <w:vertAlign w:val="superscript"/>
          <w:lang w:val="en-US" w:eastAsia="zh-CN"/>
        </w:rPr>
        <w:t>1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end"/>
      </w:r>
      <w:r>
        <w:rPr>
          <w:rFonts w:hint="eastAsia" w:ascii="Cascadia Code" w:hAnsi="Cascadia Code" w:cs="Cascadia Code"/>
          <w:vertAlign w:val="superscript"/>
          <w:lang w:val="en-US" w:eastAsia="zh-CN"/>
        </w:rPr>
        <w:t>]</w:t>
      </w:r>
    </w:p>
    <w:p>
      <w:pPr>
        <w:numPr>
          <w:ilvl w:val="0"/>
          <w:numId w:val="0"/>
        </w:numPr>
        <w:jc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object>
          <v:shape id="_x0000_i1026" o:spt="75" type="#_x0000_t75" style="height:216.7pt;width:385.5pt;" o:ole="t" filled="f" o:preferrelative="t" stroked="t" coordsize="21600,21600">
            <v:path/>
            <v:fill on="f" focussize="0,0"/>
            <v:stroke color="#E7E6E6"/>
            <v:imagedata r:id="rId5" o:title=""/>
            <o:lock v:ext="edit" aspectratio="t"/>
            <w10:wrap type="none"/>
            <w10:anchorlock/>
          </v:shape>
          <o:OLEObject Type="Embed" ProgID="PowerPoint.Show.12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t xml:space="preserve">If the vertices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A</m:t>
        </m:r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,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B</m:t>
        </m:r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,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C</m:t>
        </m:r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 are given in counterclockwise order, then</w:t>
      </w:r>
    </w:p>
    <w:p>
      <w:pPr>
        <w:numPr>
          <w:ilvl w:val="0"/>
          <w:numId w:val="0"/>
        </w:numPr>
        <w:jc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“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P</m:t>
        </m:r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 is inside the triangle ”</w:t>
      </w:r>
    </w:p>
    <w:p>
      <w:pPr>
        <w:numPr>
          <w:ilvl w:val="0"/>
          <w:numId w:val="0"/>
        </w:numPr>
        <w:ind w:firstLine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t>is equivalent to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lang w:val="en-US" w:eastAsia="zh-CN"/>
        </w:rPr>
      </w:pPr>
      <m:oMathPara>
        <m:oMath>
          <m:d>
            <m:dPr>
              <m:begChr m:val="|"/>
              <m:endChr m:val="|"/>
              <m:ctrlPr>
                <w:rPr>
                  <w:rFonts w:hint="default" w:ascii="Cambria Math" w:hAnsi="Cambria Math" w:cs="Cascadia Code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AB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Cascadia Cod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AP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/>
            </w:rPr>
            <m:t>&gt;</m:t>
          </m:r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0,       </m:t>
          </m:r>
          <m:d>
            <m:dPr>
              <m:begChr m:val="|"/>
              <m:endChr m:val="|"/>
              <m:ctrlPr>
                <w:rPr>
                  <w:rFonts w:hint="default" w:ascii="Cambria Math" w:hAnsi="Cambria Math" w:cs="Cascadia Code"/>
                  <w:i/>
                  <w:lang w:val="en-US" w:eastAsia="zh-CN"/>
                </w:rPr>
              </m:ctrlPr>
            </m:dPr>
            <m:e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BC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Cascadia Cod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BP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 w:cs="Cascadia Code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/>
            </w:rPr>
            <m:t>&gt;</m:t>
          </m:r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0,        </m:t>
          </m:r>
          <m:d>
            <m:dPr>
              <m:begChr m:val="|"/>
              <m:endChr m:val="|"/>
              <m:ctrlPr>
                <w:rPr>
                  <w:rFonts w:hint="default" w:ascii="Cambria Math" w:hAnsi="Cambria Math" w:cs="Cascadia Code"/>
                  <w:i/>
                  <w:lang w:val="en-US" w:eastAsia="zh-CN"/>
                </w:rPr>
              </m:ctrlPr>
            </m:dPr>
            <m:e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CA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Cascadia Cod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CP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 w:cs="Cascadia Code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/>
            </w:rPr>
            <m:t>&gt;</m:t>
          </m:r>
          <m:r>
            <m:rPr/>
            <w:rPr>
              <w:rFonts w:hint="default" w:ascii="Cambria Math" w:hAnsi="Cambria Math" w:cs="Cascadia Code"/>
              <w:lang w:val="en-US" w:eastAsia="zh-CN"/>
            </w:rPr>
            <m:t>0</m:t>
          </m:r>
        </m:oMath>
      </m:oMathPara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 xml:space="preserve">And it </w:t>
      </w:r>
      <w:r>
        <w:rPr>
          <w:rFonts w:hint="default" w:ascii="Cascadia Code" w:hAnsi="Cascadia Code" w:cs="Cascadia Code"/>
          <w:i w:val="0"/>
          <w:lang w:val="en-US" w:eastAsia="zh-CN"/>
        </w:rPr>
        <w:t>can be described as</w:t>
      </w:r>
      <w:r>
        <w:rPr>
          <w:rFonts w:hint="eastAsia" w:ascii="Cascadia Code" w:hAnsi="Cascadia Code" w:cs="Cascadia Code"/>
          <w:i w:val="0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Ansi="Cambria Math" w:cs="Cascadia Code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I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01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J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01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K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01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/>
        <w:rPr>
          <w:rFonts w:hAnsi="Cambria Math" w:cs="Cascadia Code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I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02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J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02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K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02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/>
        <w:rPr>
          <w:rFonts w:hAnsi="Cambria Math" w:cs="Cascadia Code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I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03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J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03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K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03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</m:oMath>
      </m:oMathPara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center"/>
        <w:rPr>
          <w:rFonts w:hint="default" w:hAnsi="Cambria Math" w:cs="Cascadia Code" w:eastAsiaTheme="minorEastAsia"/>
          <w:i w:val="0"/>
          <w:lang w:val="en-US" w:eastAsia="zh-CN"/>
        </w:rPr>
      </w:pPr>
      <w:r>
        <w:rPr>
          <w:rFonts w:hint="eastAsia" w:hAnsi="Cambria Math" w:cs="Cascadia Code"/>
          <w:i w:val="0"/>
          <w:color w:val="7F7F7F" w:themeColor="background1" w:themeShade="80"/>
          <w:lang w:val="en-US" w:eastAsia="zh-CN"/>
        </w:rPr>
        <w:tab/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AB</m:t>
                </m:r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AP</m:t>
                </m:r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</m:d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K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1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center"/>
        <w:rPr>
          <w:rFonts w:hint="default" w:hAnsi="Cambria Math" w:cs="Cascadia Code" w:eastAsiaTheme="minorEastAsia"/>
          <w:i w:val="0"/>
          <w:lang w:val="en-US" w:eastAsia="zh-CN"/>
        </w:rPr>
      </w:pPr>
      <w:r>
        <w:rPr>
          <w:rFonts w:hint="eastAsia" w:hAnsi="Cambria Math" w:cs="Cascadia Code"/>
          <w:i w:val="0"/>
          <w:color w:val="7F7F7F" w:themeColor="background1" w:themeShade="80"/>
          <w:lang w:val="en-US" w:eastAsia="zh-CN"/>
        </w:rPr>
        <w:tab/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color w:val="7F7F7F" w:themeColor="background1" w:themeShade="80"/>
                <w:lang w:val="en-US" w:eastAsia="zh-CN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BC</m:t>
                </m:r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BP</m:t>
                </m:r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color w:val="7F7F7F" w:themeColor="background1" w:themeShade="80"/>
                <w:lang w:val="en-US" w:eastAsia="zh-CN"/>
              </w:rPr>
            </m:ctrlPr>
          </m:e>
        </m:d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K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2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color w:val="7F7F7F" w:themeColor="background1" w:themeShade="80"/>
          <w:lang w:val="en-US" w:eastAsia="zh-CN"/>
        </w:rPr>
        <w:tab/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color w:val="7F7F7F" w:themeColor="background1" w:themeShade="80"/>
                <w:lang w:val="en-US" w:eastAsia="zh-CN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CA</m:t>
                </m:r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CP</m:t>
                </m:r>
                <m:ctrlPr>
                  <w:rPr>
                    <w:rFonts w:hint="default"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color w:val="7F7F7F" w:themeColor="background1" w:themeShade="80"/>
                <w:lang w:val="en-US" w:eastAsia="zh-CN"/>
              </w:rPr>
            </m:ctrlPr>
          </m:e>
        </m:d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color w:val="auto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color w:val="auto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color w:val="auto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color w:val="auto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color w:val="auto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K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3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Then, the interpolation coefficients are the followings: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</w:pPr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u</m:t>
        </m:r>
        <m:r>
          <m:rPr/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BCP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4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)</w:t>
      </w:r>
      <w:r>
        <w:rPr>
          <w:rFonts w:hint="eastAsia" w:hAnsi="Cambria Math" w:cs="Cascadia Code"/>
          <w:i w:val="0"/>
          <w:iCs/>
          <w:kern w:val="2"/>
          <w:sz w:val="21"/>
          <w:szCs w:val="24"/>
          <w:lang w:val="en-US" w:eastAsia="zh-CN" w:bidi="ar-SA"/>
        </w:rPr>
        <w:tab/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v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CAP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5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)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ab/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ABP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scadia Code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6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)</w:t>
      </w:r>
      <w:r>
        <w:rPr>
          <w:rFonts w:hint="default" w:ascii="Cascadia Code" w:hAnsi="Cascadia Code" w:cs="Cascadia Code"/>
          <w:i w:val="0"/>
          <w:lang w:val="en-US" w:eastAsia="zh-CN"/>
        </w:rPr>
        <w:br w:type="page"/>
      </w:r>
    </w:p>
    <w:p>
      <w:pPr>
        <w:pStyle w:val="5"/>
        <w:numPr>
          <w:ilvl w:val="0"/>
          <w:numId w:val="1"/>
        </w:numPr>
        <w:bidi w:val="0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Block-based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object>
          <v:shape id="_x0000_i1031" o:spt="75" alt="" type="#_x0000_t75" style="height:216.7pt;width:385.5pt;" o:ole="t" filled="f" o:preferrelative="t" stroked="t" coordsize="21600,21600">
            <v:path/>
            <v:fill on="f" focussize="0,0"/>
            <v:stroke color="#E7E6E6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31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For the four corner of a block, there are three cases: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every corner of the block is outside the triangle.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every corner of the block is inside the triangle.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the block overlaps the triangle.</w:t>
      </w:r>
    </w:p>
    <w:p>
      <w:pPr>
        <w:numPr>
          <w:numId w:val="0"/>
        </w:numPr>
        <w:jc w:val="left"/>
        <w:rPr>
          <w:rFonts w:hint="default" w:ascii="Cascadia Code" w:hAnsi="Cascadia Code" w:cs="Cascadia Code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 xml:space="preserve">If only the </w:t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AB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AP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lang w:val="en-US"/>
              </w:rPr>
            </m:ctrlPr>
          </m:e>
        </m:d>
      </m:oMath>
      <w:r>
        <w:rPr>
          <w:rFonts w:hint="eastAsia" w:ascii="Cascadia Code" w:hAnsi="Cascadia Code" w:cs="Cascadia Code"/>
          <w:lang w:val="en-US" w:eastAsia="zh-CN"/>
        </w:rPr>
        <w:t xml:space="preserve"> is considered, for the every corner of a block: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outside</w:t>
      </w:r>
      <w:r>
        <w:rPr>
          <w:rFonts w:hint="eastAsia" w:ascii="Cascadia Code" w:hAnsi="Cascadia Code" w:cs="Cascadia Code"/>
          <w:lang w:val="en-US" w:eastAsia="zh-CN"/>
        </w:rPr>
        <w:tab/>
      </w:r>
      <w:r>
        <w:rPr>
          <w:rFonts w:hint="default" w:ascii="Cascadia Code" w:hAnsi="Cascadia Code" w:cs="Cascadia Code"/>
          <w:lang w:val="en-US" w:eastAsia="zh-CN"/>
        </w:rPr>
        <w:t>↔</w:t>
      </w:r>
      <w:r>
        <w:rPr>
          <w:rFonts w:hint="eastAsia" w:ascii="Cascadia Code" w:hAnsi="Cascadia Code" w:cs="Cascadia Code"/>
          <w:lang w:val="en-US" w:eastAsia="zh-CN"/>
        </w:rPr>
        <w:tab/>
        <w:t xml:space="preserve">all </w:t>
      </w:r>
      <m:oMath>
        <m:r>
          <m:rPr/>
          <w:rPr>
            <w:rFonts w:hint="default" w:ascii="Cambria Math" w:hAnsi="Cascadia Code" w:cs="Cascadia Code"/>
            <w:lang w:val="en-US" w:eastAsia="zh-CN"/>
          </w:rPr>
          <m:t>w&lt;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</m:oMath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inside</w:t>
      </w:r>
      <w:r>
        <w:rPr>
          <w:rFonts w:hint="eastAsia" w:ascii="Cascadia Code" w:hAnsi="Cascadia Code" w:cs="Cascadia Code"/>
          <w:lang w:val="en-US" w:eastAsia="zh-CN"/>
        </w:rPr>
        <w:tab/>
        <w:t/>
      </w:r>
      <w:r>
        <w:rPr>
          <w:rFonts w:hint="eastAsia" w:ascii="Cascadia Code" w:hAnsi="Cascadia Code" w:cs="Cascadia Code"/>
          <w:lang w:val="en-US" w:eastAsia="zh-CN"/>
        </w:rPr>
        <w:tab/>
      </w:r>
      <w:r>
        <w:rPr>
          <w:rFonts w:hint="default" w:ascii="Cascadia Code" w:hAnsi="Cascadia Code" w:cs="Cascadia Code"/>
          <w:lang w:val="en-US" w:eastAsia="zh-CN"/>
        </w:rPr>
        <w:t>↔</w:t>
      </w:r>
      <w:r>
        <w:rPr>
          <w:rFonts w:hint="eastAsia" w:ascii="Cascadia Code" w:hAnsi="Cascadia Code" w:cs="Cascadia Code"/>
          <w:lang w:val="en-US" w:eastAsia="zh-CN"/>
        </w:rPr>
        <w:tab/>
        <w:t xml:space="preserve">all </w:t>
      </w:r>
      <m:oMath>
        <m:r>
          <m:rPr/>
          <w:rPr>
            <w:rFonts w:hint="default" w:ascii="Cambria Math" w:hAnsi="Cascadia Code" w:cs="Cascadia Code"/>
            <w:lang w:val="en-US" w:eastAsia="zh-CN"/>
          </w:rPr>
          <m:t>w</m:t>
        </m:r>
        <m:r>
          <m:rPr/>
          <w:rPr>
            <w:rFonts w:ascii="Cambria Math" w:hAnsi="Cambria Math" w:cs="Cascadia Code"/>
            <w:lang w:val="en-US"/>
          </w:rPr>
          <m:t>&gt;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</m:oMath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overlap</w:t>
      </w:r>
      <w:r>
        <w:rPr>
          <w:rFonts w:hint="eastAsia" w:ascii="Cascadia Code" w:hAnsi="Cascadia Code" w:cs="Cascadia Code"/>
          <w:lang w:val="en-US" w:eastAsia="zh-CN"/>
        </w:rPr>
        <w:tab/>
      </w:r>
      <w:r>
        <w:rPr>
          <w:rFonts w:hint="default" w:ascii="Cascadia Code" w:hAnsi="Cascadia Code" w:cs="Cascadia Code"/>
          <w:lang w:val="en-US" w:eastAsia="zh-CN"/>
        </w:rPr>
        <w:t>↔</w:t>
      </w:r>
      <w:r>
        <w:rPr>
          <w:rFonts w:hint="eastAsia" w:ascii="Cascadia Code" w:hAnsi="Cascadia Code" w:cs="Cascadia Code"/>
          <w:lang w:val="en-US" w:eastAsia="zh-CN"/>
        </w:rPr>
        <w:tab/>
        <w:t xml:space="preserve">some corner </w:t>
      </w:r>
      <m:oMath>
        <m:r>
          <m:rPr/>
          <w:rPr>
            <w:rFonts w:hint="default" w:ascii="Cambria Math" w:hAnsi="Cascadia Code" w:cs="Cascadia Code"/>
            <w:lang w:val="en-US" w:eastAsia="zh-CN"/>
          </w:rPr>
          <m:t>w&lt;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</m:oMath>
      <w:r>
        <w:rPr>
          <w:rFonts w:hint="eastAsia" w:ascii="Cascadia Code" w:hAnsi="Cascadia Code" w:cs="Cascadia Code"/>
          <w:lang w:val="en-US" w:eastAsia="zh-CN"/>
        </w:rPr>
        <w:t xml:space="preserve">, other corner </w:t>
      </w:r>
      <m:oMath>
        <m:r>
          <m:rPr/>
          <w:rPr>
            <w:rFonts w:hint="default" w:ascii="Cambria Math" w:hAnsi="Cascadia Code" w:cs="Cascadia Code"/>
            <w:lang w:val="en-US" w:eastAsia="zh-CN"/>
          </w:rPr>
          <m:t>w&gt;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</m:oMath>
    </w:p>
    <w:p>
      <w:pPr>
        <w:numPr>
          <w:numId w:val="0"/>
        </w:numPr>
        <w:jc w:val="left"/>
        <w:rPr>
          <w:rFonts w:hint="eastAsia" w:ascii="Cascadia Code" w:hAnsi="Cascadia Code" w:cs="Cascadia Code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 xml:space="preserve">The same as </w:t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lang w:val="en-US" w:eastAsia="zh-CN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BC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BP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lang w:val="en-US" w:eastAsia="zh-CN"/>
              </w:rPr>
            </m:ctrlPr>
          </m:e>
        </m:d>
      </m:oMath>
      <w:r>
        <w:rPr>
          <w:rFonts w:hint="eastAsia" w:ascii="Cascadia Code" w:hAnsi="Cascadia Code" w:cs="Cascadia Code"/>
          <w:lang w:val="en-US" w:eastAsia="zh-CN"/>
        </w:rPr>
        <w:t xml:space="preserve">, </w:t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lang w:val="en-US" w:eastAsia="zh-CN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CA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CP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lang w:val="en-US" w:eastAsia="zh-CN"/>
              </w:rPr>
            </m:ctrlPr>
          </m:e>
        </m:d>
      </m:oMath>
      <w:r>
        <w:rPr>
          <w:rFonts w:hint="eastAsia" w:ascii="Cascadia Code" w:hAnsi="Cascadia Code" w:cs="Cascadia Code"/>
          <w:lang w:val="en-US" w:eastAsia="zh-CN"/>
        </w:rPr>
        <w:t>.</w:t>
      </w:r>
    </w:p>
    <w:p>
      <w:pPr>
        <w:rPr>
          <w:rFonts w:hint="default" w:ascii="Cascadia Code" w:hAnsi="Cascadia Code" w:cs="Cascadia Code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color w:val="auto"/>
          <w:lang w:val="en-US" w:eastAsia="zh-CN"/>
        </w:rPr>
        <w:t xml:space="preserve">On this basis, the </w:t>
      </w:r>
      <w:r>
        <w:rPr>
          <w:rFonts w:hint="eastAsia" w:ascii="Cascadia Code" w:hAnsi="Cascadia Code" w:cs="Cascadia Code"/>
          <w:i w:val="0"/>
          <w:lang w:val="en-US" w:eastAsia="zh-CN"/>
        </w:rPr>
        <w:t>pseudo code is the following:</w:t>
      </w:r>
    </w:p>
    <w:p>
      <w:pPr>
        <w:numPr>
          <w:ilvl w:val="0"/>
          <w:numId w:val="0"/>
        </w:numPr>
        <w:jc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object>
          <v:shape id="_x0000_i1029" o:spt="75" alt="" type="#_x0000_t75" style="height:694.9pt;width:385.5pt;" o:ole="t" filled="f" o:preferrelative="t" stroked="t" coordsize="21600,21600">
            <v:path/>
            <v:fill on="f" focussize="0,0"/>
            <v:stroke color="#E7E6E6" joinstyle="miter"/>
            <v:imagedata r:id="rId9" o:title=""/>
            <o:lock v:ext="edit" aspectratio="t"/>
            <w10:wrap type="none"/>
            <w10:anchorlock/>
          </v:shape>
          <o:OLEObject Type="Embed" ProgID="Wordpad.Document.1" ShapeID="_x0000_i1029" DrawAspect="Content" ObjectID="_1468075727" r:id="rId8">
            <o:LockedField>false</o:LockedField>
          </o:OLEObject>
        </w:object>
      </w:r>
      <w:bookmarkStart w:id="1" w:name="_GoBack"/>
      <w:bookmarkEnd w:id="1"/>
    </w:p>
    <w:p>
      <w:pPr>
        <w:pStyle w:val="5"/>
        <w:bidi w:val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t>References</w:t>
      </w:r>
    </w:p>
    <w:p>
      <w:pPr>
        <w:pStyle w:val="7"/>
        <w:numPr>
          <w:ilvl w:val="0"/>
          <w:numId w:val="0"/>
        </w:numPr>
        <w:jc w:val="left"/>
        <w:rPr>
          <w:rFonts w:hint="eastAsia" w:ascii="Cascadia Code" w:hAnsi="Cascadia Code" w:cs="Cascadia Code"/>
          <w:i/>
          <w:iCs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[</w: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i w:val="0"/>
          <w:lang w:val="en-US" w:eastAsia="zh-CN"/>
        </w:rPr>
        <w:instrText xml:space="preserve"> SEQ paper \* ARABIC </w:instrTex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separate"/>
      </w:r>
      <w:bookmarkStart w:id="0" w:name="_Ref14231"/>
      <w:r>
        <w:rPr>
          <w:rFonts w:hint="eastAsia" w:ascii="Cascadia Code" w:hAnsi="Cascadia Code" w:cs="Cascadia Code"/>
          <w:i w:val="0"/>
          <w:lang w:val="en-US" w:eastAsia="zh-CN"/>
        </w:rPr>
        <w:t>1</w:t>
      </w:r>
      <w:bookmarkEnd w:id="0"/>
      <w:r>
        <w:rPr>
          <w:rFonts w:hint="eastAsia" w:ascii="Cascadia Code" w:hAnsi="Cascadia Code" w:cs="Cascadia Code"/>
          <w:i w:val="0"/>
          <w:lang w:val="en-US" w:eastAsia="zh-CN"/>
        </w:rPr>
        <w:fldChar w:fldCharType="end"/>
      </w:r>
      <w:r>
        <w:rPr>
          <w:rFonts w:hint="eastAsia" w:ascii="Cascadia Code" w:hAnsi="Cascadia Code" w:cs="Cascadia Code"/>
          <w:i w:val="0"/>
          <w:lang w:val="en-US" w:eastAsia="zh-CN"/>
        </w:rPr>
        <w:t>]</w:t>
      </w:r>
      <w:r>
        <w:rPr>
          <w:rFonts w:hint="eastAsia" w:ascii="Cascadia Code" w:hAnsi="Cascadia Code" w:cs="Cascadia Code"/>
          <w:i w:val="0"/>
          <w:lang w:val="en-US" w:eastAsia="zh-CN"/>
        </w:rPr>
        <w:tab/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Mileff P , K Nehéz ,  Dudra J . </w:t>
      </w:r>
      <w:r>
        <w:rPr>
          <w:rFonts w:hint="eastAsia" w:ascii="Cascadia Code" w:hAnsi="Cascadia Code" w:cs="Cascadia Code"/>
          <w:i/>
          <w:iCs/>
          <w:lang w:val="en-US" w:eastAsia="zh-CN"/>
        </w:rPr>
        <w:t xml:space="preserve">Accelerated Half-Space Triangle 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/>
          <w:iCs/>
          <w:lang w:val="en-US" w:eastAsia="zh-CN"/>
        </w:rPr>
        <w:t>Rasterization</w:t>
      </w:r>
      <w:r>
        <w:rPr>
          <w:rFonts w:hint="eastAsia" w:ascii="Cascadia Code" w:hAnsi="Cascadia Code" w:cs="Cascadia Code"/>
          <w:i w:val="0"/>
          <w:lang w:val="en-US" w:eastAsia="zh-CN"/>
        </w:rPr>
        <w:t>[J]. Acta Polytechnica Hungarica, 2015, 12(7):2015-2217.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1B141"/>
    <w:multiLevelType w:val="singleLevel"/>
    <w:tmpl w:val="9351B1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5F834A1"/>
    <w:multiLevelType w:val="singleLevel"/>
    <w:tmpl w:val="A5F834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  <w:szCs w:val="10"/>
      </w:rPr>
    </w:lvl>
  </w:abstractNum>
  <w:abstractNum w:abstractNumId="2">
    <w:nsid w:val="B15EC0DF"/>
    <w:multiLevelType w:val="multilevel"/>
    <w:tmpl w:val="B15EC0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11ACE82"/>
    <w:multiLevelType w:val="singleLevel"/>
    <w:tmpl w:val="C11AC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C2771"/>
    <w:rsid w:val="0023063A"/>
    <w:rsid w:val="0093161D"/>
    <w:rsid w:val="00F8359F"/>
    <w:rsid w:val="010E2D5A"/>
    <w:rsid w:val="01565C22"/>
    <w:rsid w:val="01FE281B"/>
    <w:rsid w:val="035F65D8"/>
    <w:rsid w:val="03E638AC"/>
    <w:rsid w:val="04B35139"/>
    <w:rsid w:val="04F73E4E"/>
    <w:rsid w:val="054B35C3"/>
    <w:rsid w:val="06D43123"/>
    <w:rsid w:val="075806F3"/>
    <w:rsid w:val="07AB7E7A"/>
    <w:rsid w:val="097116B6"/>
    <w:rsid w:val="09CD6E95"/>
    <w:rsid w:val="0A451B2B"/>
    <w:rsid w:val="0A8600DB"/>
    <w:rsid w:val="0AE023EE"/>
    <w:rsid w:val="0AF773A0"/>
    <w:rsid w:val="0B363FAE"/>
    <w:rsid w:val="0D953501"/>
    <w:rsid w:val="0EBF53BB"/>
    <w:rsid w:val="0EFB161B"/>
    <w:rsid w:val="10075607"/>
    <w:rsid w:val="11400705"/>
    <w:rsid w:val="13032E0B"/>
    <w:rsid w:val="13566593"/>
    <w:rsid w:val="13C50D8E"/>
    <w:rsid w:val="14CF52C6"/>
    <w:rsid w:val="14F5090E"/>
    <w:rsid w:val="16241FA8"/>
    <w:rsid w:val="17F065E6"/>
    <w:rsid w:val="18FD1586"/>
    <w:rsid w:val="1A12216B"/>
    <w:rsid w:val="1ACA7B82"/>
    <w:rsid w:val="1B065F22"/>
    <w:rsid w:val="1B097127"/>
    <w:rsid w:val="1B327928"/>
    <w:rsid w:val="1BA57132"/>
    <w:rsid w:val="1C821221"/>
    <w:rsid w:val="1D457285"/>
    <w:rsid w:val="1D4823D4"/>
    <w:rsid w:val="1DA7015E"/>
    <w:rsid w:val="1E3A1DD2"/>
    <w:rsid w:val="21912FA1"/>
    <w:rsid w:val="22806807"/>
    <w:rsid w:val="23107378"/>
    <w:rsid w:val="263A5C5B"/>
    <w:rsid w:val="27003DB6"/>
    <w:rsid w:val="28AB6C0F"/>
    <w:rsid w:val="295F604B"/>
    <w:rsid w:val="2A1837D8"/>
    <w:rsid w:val="2D3B5044"/>
    <w:rsid w:val="2D9E1C33"/>
    <w:rsid w:val="2E17585F"/>
    <w:rsid w:val="2E3A33F4"/>
    <w:rsid w:val="2F394C9E"/>
    <w:rsid w:val="30D064B5"/>
    <w:rsid w:val="30F5264B"/>
    <w:rsid w:val="33B97F71"/>
    <w:rsid w:val="374B00BA"/>
    <w:rsid w:val="374D3553"/>
    <w:rsid w:val="38F10B1C"/>
    <w:rsid w:val="396A0806"/>
    <w:rsid w:val="3A1F1E78"/>
    <w:rsid w:val="3C2E6A0E"/>
    <w:rsid w:val="3DA72764"/>
    <w:rsid w:val="3F4E4CB5"/>
    <w:rsid w:val="40AA62D5"/>
    <w:rsid w:val="40E8496C"/>
    <w:rsid w:val="41122F61"/>
    <w:rsid w:val="412C6748"/>
    <w:rsid w:val="428042FE"/>
    <w:rsid w:val="44357ADA"/>
    <w:rsid w:val="47B969B2"/>
    <w:rsid w:val="4AA743C5"/>
    <w:rsid w:val="4B6E0A3F"/>
    <w:rsid w:val="4D5C3245"/>
    <w:rsid w:val="4E802B2D"/>
    <w:rsid w:val="508311B9"/>
    <w:rsid w:val="52A6132D"/>
    <w:rsid w:val="52C04850"/>
    <w:rsid w:val="560B6B3E"/>
    <w:rsid w:val="56585DA5"/>
    <w:rsid w:val="57FA3B68"/>
    <w:rsid w:val="583760E4"/>
    <w:rsid w:val="59E7307A"/>
    <w:rsid w:val="5A107979"/>
    <w:rsid w:val="5A940D3B"/>
    <w:rsid w:val="5BAC183B"/>
    <w:rsid w:val="5C5B4233"/>
    <w:rsid w:val="5CEC2771"/>
    <w:rsid w:val="5D1A6B3E"/>
    <w:rsid w:val="5E4B74CC"/>
    <w:rsid w:val="628C2DC7"/>
    <w:rsid w:val="63957059"/>
    <w:rsid w:val="65712425"/>
    <w:rsid w:val="664173EA"/>
    <w:rsid w:val="671D1DE2"/>
    <w:rsid w:val="67C306D8"/>
    <w:rsid w:val="683C70E7"/>
    <w:rsid w:val="68DA1F54"/>
    <w:rsid w:val="6BF21607"/>
    <w:rsid w:val="6BF60F2F"/>
    <w:rsid w:val="6CF6547D"/>
    <w:rsid w:val="6D632240"/>
    <w:rsid w:val="6E331E76"/>
    <w:rsid w:val="6E454A70"/>
    <w:rsid w:val="6E8F7874"/>
    <w:rsid w:val="6F463CFE"/>
    <w:rsid w:val="711A1966"/>
    <w:rsid w:val="715635F9"/>
    <w:rsid w:val="744E050C"/>
    <w:rsid w:val="746C620F"/>
    <w:rsid w:val="76423AE6"/>
    <w:rsid w:val="76F75C70"/>
    <w:rsid w:val="79B27857"/>
    <w:rsid w:val="7C7257C2"/>
    <w:rsid w:val="7CD662C0"/>
    <w:rsid w:val="7E9F2450"/>
    <w:rsid w:val="7F4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annotation text"/>
    <w:basedOn w:val="1"/>
    <w:uiPriority w:val="0"/>
    <w:pPr>
      <w:jc w:val="left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2022-03-05T05:29:00Z</dcterms:created>
  <dc:creator>三生翰旋醉梦</dc:creator>
  <cp:lastModifiedBy>三生翰旋醉梦</cp:lastModifiedBy>
  <dcterms:modified xsi:type="dcterms:W3CDTF">2022-03-12T06:08:20Z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5BE291EE149245648067E0E7AA264A5E</vt:lpwstr>
  </property>
</Properties>
</file>