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21352" w:rsidRDefault="00C70937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21352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21352" w:rsidRDefault="00C70937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21352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21352" w:rsidRDefault="00E2135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21352" w:rsidRDefault="00E21352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21352" w:rsidRDefault="00E2135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F35D23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59319" w:history="1">
            <w:r w:rsidR="00F35D23" w:rsidRPr="001119D1">
              <w:rPr>
                <w:rStyle w:val="Hipervnculo"/>
                <w:noProof/>
              </w:rPr>
              <w:t>Descripción de empresa</w:t>
            </w:r>
            <w:r w:rsidR="00F35D23">
              <w:rPr>
                <w:noProof/>
                <w:webHidden/>
              </w:rPr>
              <w:tab/>
            </w:r>
            <w:r w:rsidR="00F35D23">
              <w:rPr>
                <w:noProof/>
                <w:webHidden/>
              </w:rPr>
              <w:fldChar w:fldCharType="begin"/>
            </w:r>
            <w:r w:rsidR="00F35D23">
              <w:rPr>
                <w:noProof/>
                <w:webHidden/>
              </w:rPr>
              <w:instrText xml:space="preserve"> PAGEREF _Toc241259319 \h </w:instrText>
            </w:r>
            <w:r w:rsidR="00F35D23">
              <w:rPr>
                <w:noProof/>
                <w:webHidden/>
              </w:rPr>
            </w:r>
            <w:r w:rsidR="00F35D23">
              <w:rPr>
                <w:noProof/>
                <w:webHidden/>
              </w:rPr>
              <w:fldChar w:fldCharType="separate"/>
            </w:r>
            <w:r w:rsidR="00F35D23">
              <w:rPr>
                <w:noProof/>
                <w:webHidden/>
              </w:rPr>
              <w:t>2</w:t>
            </w:r>
            <w:r w:rsidR="00F35D23"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0" w:history="1">
            <w:r w:rsidRPr="001119D1">
              <w:rPr>
                <w:rStyle w:val="Hipervnculo"/>
                <w:noProof/>
              </w:rPr>
              <w:t>Presentación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1" w:history="1">
            <w:r w:rsidRPr="001119D1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2" w:history="1">
            <w:r w:rsidRPr="001119D1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3" w:history="1">
            <w:r w:rsidRPr="001119D1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4" w:history="1">
            <w:r w:rsidRPr="001119D1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5" w:history="1">
            <w:r w:rsidRPr="001119D1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6" w:history="1">
            <w:r w:rsidRPr="001119D1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7" w:history="1">
            <w:r w:rsidRPr="001119D1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8" w:history="1">
            <w:r w:rsidRPr="001119D1">
              <w:rPr>
                <w:rStyle w:val="Hipervnculo"/>
                <w:noProof/>
              </w:rPr>
              <w:t>Tipografías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29" w:history="1">
            <w:r w:rsidRPr="001119D1">
              <w:rPr>
                <w:rStyle w:val="Hipervnculo"/>
                <w:noProof/>
              </w:rPr>
              <w:t>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0" w:history="1">
            <w:r w:rsidRPr="001119D1">
              <w:rPr>
                <w:rStyle w:val="Hipervnculo"/>
                <w:noProof/>
              </w:rPr>
              <w:t>Secundarias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1" w:history="1">
            <w:r w:rsidRPr="001119D1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2" w:history="1">
            <w:r w:rsidRPr="001119D1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3" w:history="1">
            <w:r w:rsidRPr="001119D1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4" w:history="1">
            <w:r w:rsidRPr="001119D1">
              <w:rPr>
                <w:rStyle w:val="Hipervnculo"/>
                <w:noProof/>
              </w:rPr>
              <w:t>Positivos y negativos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5" w:history="1">
            <w:r w:rsidRPr="001119D1">
              <w:rPr>
                <w:rStyle w:val="Hipervnculo"/>
                <w:noProof/>
              </w:rPr>
              <w:t>B/N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6" w:history="1">
            <w:r w:rsidRPr="001119D1">
              <w:rPr>
                <w:rStyle w:val="Hipervnculo"/>
                <w:noProof/>
              </w:rPr>
              <w:t>Color positivo/Color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7" w:history="1">
            <w:r w:rsidRPr="001119D1">
              <w:rPr>
                <w:rStyle w:val="Hipervnculo"/>
                <w:noProof/>
              </w:rPr>
              <w:t>Otra tonalidad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D23" w:rsidRDefault="00F35D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259338" w:history="1">
            <w:r w:rsidRPr="001119D1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1259319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4DE7CAAF" wp14:editId="50578BAB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1259320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1259321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4995EEC5" wp14:editId="17F5D8A1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1259322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4D8462E4" wp14:editId="6AD2ACD4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1259323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447D56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9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1259324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bookmarkStart w:id="6" w:name="_GoBack"/>
      <w:r w:rsidRPr="008F4D2D">
        <w:rPr>
          <w:noProof/>
          <w:lang w:eastAsia="es-ES"/>
        </w:rPr>
        <w:drawing>
          <wp:inline distT="0" distB="0" distL="0" distR="0" wp14:anchorId="2F3D1F5A" wp14:editId="56E88D8B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r w:rsidR="005D411B">
        <w:br w:type="page"/>
      </w:r>
    </w:p>
    <w:p w:rsidR="005D411B" w:rsidRDefault="005D411B" w:rsidP="00BC2C04">
      <w:pPr>
        <w:pStyle w:val="Ttulo2"/>
      </w:pPr>
      <w:bookmarkStart w:id="7" w:name="_Toc241259325"/>
      <w:r>
        <w:lastRenderedPageBreak/>
        <w:t>Teoría de color</w:t>
      </w:r>
      <w:bookmarkEnd w:id="7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5D411B">
      <w:r w:rsidRPr="007C6AA1">
        <w:rPr>
          <w:noProof/>
          <w:lang w:eastAsia="es-ES"/>
        </w:rPr>
        <w:drawing>
          <wp:inline distT="0" distB="0" distL="0" distR="0" wp14:anchorId="328B0322" wp14:editId="1A040FF0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 w:rsidP="005D411B">
      <w:r>
        <w:t>Todos estos atributos se corresponden con la imagen que SnoutCore pretende dar de su propia marca: una empresa leal a sus clientes, que transmita confianza, estabilidad y seguridad y que proporcione, ante todo, calma y paz con sus productos, manteniend</w:t>
      </w:r>
      <w:r w:rsidR="00E21352">
        <w:t>o una estética pura y sencilla.</w:t>
      </w:r>
    </w:p>
    <w:p w:rsidR="00BC2C04" w:rsidRDefault="00BC2C04">
      <w:r>
        <w:br w:type="page"/>
      </w:r>
    </w:p>
    <w:p w:rsidR="00BC2C04" w:rsidRDefault="00BC2C04" w:rsidP="00BC2C04">
      <w:pPr>
        <w:pStyle w:val="Ttulo1"/>
      </w:pPr>
      <w:bookmarkStart w:id="8" w:name="_Toc241259326"/>
      <w:r>
        <w:lastRenderedPageBreak/>
        <w:t>Estructura y composición</w:t>
      </w:r>
      <w:bookmarkEnd w:id="8"/>
    </w:p>
    <w:p w:rsidR="00BC2C04" w:rsidRDefault="00BC2C04" w:rsidP="00BC2C04">
      <w:pPr>
        <w:pStyle w:val="Ttulo1"/>
      </w:pPr>
      <w:bookmarkStart w:id="9" w:name="_Toc241259327"/>
      <w:r>
        <w:t>Área de protección</w:t>
      </w:r>
      <w:bookmarkEnd w:id="9"/>
    </w:p>
    <w:p w:rsidR="00BC2C04" w:rsidRDefault="00BC2C04" w:rsidP="00BC2C04">
      <w:pPr>
        <w:pStyle w:val="Ttulo1"/>
      </w:pPr>
      <w:bookmarkStart w:id="10" w:name="_Toc241259328"/>
      <w:r>
        <w:t>Tipografías</w:t>
      </w:r>
      <w:bookmarkEnd w:id="10"/>
    </w:p>
    <w:p w:rsidR="00BC2C04" w:rsidRDefault="00BC2C04" w:rsidP="00BC2C04">
      <w:pPr>
        <w:pStyle w:val="Ttulo2"/>
      </w:pPr>
      <w:bookmarkStart w:id="11" w:name="_Toc241259329"/>
      <w:r>
        <w:t>Principales</w:t>
      </w:r>
      <w:bookmarkEnd w:id="11"/>
    </w:p>
    <w:p w:rsidR="00BC2C04" w:rsidRPr="00BC2C04" w:rsidRDefault="00BC2C04" w:rsidP="00BC2C04">
      <w:pPr>
        <w:pStyle w:val="Ttulo2"/>
      </w:pPr>
      <w:bookmarkStart w:id="12" w:name="_Toc241259330"/>
      <w:r>
        <w:t>Secundarias</w:t>
      </w:r>
      <w:bookmarkEnd w:id="12"/>
    </w:p>
    <w:p w:rsidR="00BC2C04" w:rsidRDefault="00BC2C04" w:rsidP="00BC2C04">
      <w:pPr>
        <w:pStyle w:val="Ttulo1"/>
      </w:pPr>
      <w:bookmarkStart w:id="13" w:name="_Toc241259331"/>
      <w:r>
        <w:t>Colores institucionales</w:t>
      </w:r>
      <w:bookmarkEnd w:id="13"/>
    </w:p>
    <w:p w:rsidR="00BC2C04" w:rsidRDefault="00BC2C04" w:rsidP="00BC2C04">
      <w:r>
        <w:t>Al menos 3 colores</w:t>
      </w:r>
    </w:p>
    <w:p w:rsidR="00BC2C04" w:rsidRDefault="00BC2C04" w:rsidP="00BC2C04">
      <w:pPr>
        <w:pStyle w:val="Ttulo1"/>
      </w:pPr>
      <w:bookmarkStart w:id="14" w:name="_Toc241259332"/>
      <w:r>
        <w:t>Colores secundarios</w:t>
      </w:r>
      <w:bookmarkEnd w:id="14"/>
    </w:p>
    <w:p w:rsidR="00BC2C04" w:rsidRDefault="00BC2C04" w:rsidP="00BC2C04">
      <w:r>
        <w:t>Similares a los institucionales, modificando intensidad o saturación. Deben destacar menos</w:t>
      </w:r>
      <w:r w:rsidR="007C6AA1">
        <w:t>.</w:t>
      </w:r>
    </w:p>
    <w:p w:rsidR="00BC2C04" w:rsidRDefault="00BC2C04" w:rsidP="00BC2C04">
      <w:pPr>
        <w:pStyle w:val="Ttulo1"/>
      </w:pPr>
      <w:bookmarkStart w:id="15" w:name="_Toc241259333"/>
      <w:r>
        <w:t>Colores complementarios</w:t>
      </w:r>
      <w:bookmarkEnd w:id="15"/>
    </w:p>
    <w:p w:rsidR="00BC2C04" w:rsidRDefault="00BC2C04" w:rsidP="00BC2C04">
      <w:r>
        <w:t>Al menos 6 (nunca van a ocupar más de un 20% de la gama cromática de la página)</w:t>
      </w:r>
    </w:p>
    <w:p w:rsidR="0049407C" w:rsidRDefault="0049407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BC2C04" w:rsidRDefault="00BC2C04" w:rsidP="00BC2C04">
      <w:pPr>
        <w:pStyle w:val="Ttulo1"/>
      </w:pPr>
      <w:bookmarkStart w:id="16" w:name="_Toc241259334"/>
      <w:r>
        <w:lastRenderedPageBreak/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1259335"/>
      <w:r>
        <w:t>B/N</w:t>
      </w:r>
      <w:bookmarkEnd w:id="17"/>
    </w:p>
    <w:p w:rsidR="0049407C" w:rsidRPr="0049407C" w:rsidRDefault="0049407C" w:rsidP="0049407C">
      <w:r w:rsidRPr="0049407C">
        <w:drawing>
          <wp:inline distT="0" distB="0" distL="0" distR="0" wp14:anchorId="28E422D6" wp14:editId="53192B81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drawing>
          <wp:inline distT="0" distB="0" distL="0" distR="0" wp14:anchorId="07A6E3CF" wp14:editId="287E3DEA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1259336"/>
      <w:r>
        <w:t>Color positivo/Color negativo</w:t>
      </w:r>
      <w:bookmarkEnd w:id="18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drawing>
          <wp:inline distT="0" distB="0" distL="0" distR="0" wp14:anchorId="0117897C" wp14:editId="0C54E4CA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drawing>
          <wp:inline distT="0" distB="0" distL="0" distR="0" wp14:anchorId="7B37BAF9" wp14:editId="1B40F7A9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drawing>
          <wp:inline distT="0" distB="0" distL="0" distR="0" wp14:anchorId="455E30E2" wp14:editId="3A07C21D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9" w:name="_Toc241259337"/>
      <w:r>
        <w:t>Otra tonalidad</w:t>
      </w:r>
      <w:bookmarkEnd w:id="19"/>
    </w:p>
    <w:p w:rsidR="00EA18A2" w:rsidRDefault="00BC2C04" w:rsidP="00BC2C04">
      <w:r>
        <w:t>Colores secundarios</w:t>
      </w:r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0" w:name="_Toc240646882"/>
      <w:bookmarkStart w:id="21" w:name="_Toc241259338"/>
      <w:r>
        <w:lastRenderedPageBreak/>
        <w:t>Bibliografía</w:t>
      </w:r>
      <w:bookmarkEnd w:id="20"/>
      <w:bookmarkEnd w:id="21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21" w:history="1">
        <w:r w:rsidRPr="00090116">
          <w:rPr>
            <w:rStyle w:val="Hipervnculo"/>
          </w:rPr>
          <w:t>https://design.com/</w:t>
        </w:r>
      </w:hyperlink>
    </w:p>
    <w:p w:rsidR="00E25D95" w:rsidRPr="0057115F" w:rsidRDefault="00E25D95" w:rsidP="0057115F">
      <w:pPr>
        <w:spacing w:after="240"/>
      </w:pPr>
      <w:r>
        <w:t xml:space="preserve">Gemini para las variantes del Imagotipo y el anuncio: </w:t>
      </w:r>
      <w:hyperlink r:id="rId22" w:history="1">
        <w:r w:rsidRPr="00090116">
          <w:rPr>
            <w:rStyle w:val="Hipervnculo"/>
          </w:rPr>
          <w:t>https://gemini.google.com/app</w:t>
        </w:r>
      </w:hyperlink>
    </w:p>
    <w:sectPr w:rsidR="00E25D95" w:rsidRPr="0057115F" w:rsidSect="00EA18A2">
      <w:headerReference w:type="default" r:id="rId23"/>
      <w:footerReference w:type="default" r:id="rId24"/>
      <w:headerReference w:type="first" r:id="rId25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0937" w:rsidRDefault="00C70937" w:rsidP="00EA18A2">
      <w:pPr>
        <w:spacing w:after="0" w:line="240" w:lineRule="auto"/>
      </w:pPr>
      <w:r>
        <w:separator/>
      </w:r>
    </w:p>
  </w:endnote>
  <w:endnote w:type="continuationSeparator" w:id="0">
    <w:p w:rsidR="00C70937" w:rsidRDefault="00C70937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21352" w:rsidRDefault="00E2135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5D38">
          <w:rPr>
            <w:noProof/>
          </w:rPr>
          <w:t>2</w:t>
        </w:r>
        <w:r>
          <w:fldChar w:fldCharType="end"/>
        </w:r>
      </w:p>
    </w:sdtContent>
  </w:sdt>
  <w:p w:rsidR="00E21352" w:rsidRDefault="00E213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0937" w:rsidRDefault="00C70937" w:rsidP="00EA18A2">
      <w:pPr>
        <w:spacing w:after="0" w:line="240" w:lineRule="auto"/>
      </w:pPr>
      <w:r>
        <w:separator/>
      </w:r>
    </w:p>
  </w:footnote>
  <w:footnote w:type="continuationSeparator" w:id="0">
    <w:p w:rsidR="00C70937" w:rsidRDefault="00C70937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352" w:rsidRDefault="00E21352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352" w:rsidRDefault="00E21352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1A099B"/>
    <w:rsid w:val="00201CD3"/>
    <w:rsid w:val="00332407"/>
    <w:rsid w:val="00447D56"/>
    <w:rsid w:val="0049407C"/>
    <w:rsid w:val="0057115F"/>
    <w:rsid w:val="00585CCA"/>
    <w:rsid w:val="005D411B"/>
    <w:rsid w:val="006F79D9"/>
    <w:rsid w:val="00760CB9"/>
    <w:rsid w:val="007C6AA1"/>
    <w:rsid w:val="007D4CF9"/>
    <w:rsid w:val="008F4D2D"/>
    <w:rsid w:val="009A2296"/>
    <w:rsid w:val="00BC2C04"/>
    <w:rsid w:val="00C37066"/>
    <w:rsid w:val="00C70937"/>
    <w:rsid w:val="00CF2FFD"/>
    <w:rsid w:val="00D20D31"/>
    <w:rsid w:val="00E21352"/>
    <w:rsid w:val="00E25D95"/>
    <w:rsid w:val="00E40287"/>
    <w:rsid w:val="00EA18A2"/>
    <w:rsid w:val="00EA7A47"/>
    <w:rsid w:val="00F35D23"/>
    <w:rsid w:val="00FA5D38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DF115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11B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design.com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gemini.google.com/app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96D9F7-C0D8-4EF5-8DD9-E8AAB354B1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9</Pages>
  <Words>652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4236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11</cp:revision>
  <cp:lastPrinted>2026-09-18T18:23:00Z</cp:lastPrinted>
  <dcterms:created xsi:type="dcterms:W3CDTF">2026-09-18T15:43:00Z</dcterms:created>
  <dcterms:modified xsi:type="dcterms:W3CDTF">2026-09-25T18:29:00Z</dcterms:modified>
</cp:coreProperties>
</file>