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8732065"/>
        <w:docPartObj>
          <w:docPartGallery w:val="Cover Pages"/>
          <w:docPartUnique/>
        </w:docPartObj>
      </w:sdtPr>
      <w:sdtContent>
        <w:p w:rsidR="00EA18A2" w:rsidRDefault="00EA18A2" w:rsidP="0057115F">
          <w:pPr>
            <w:spacing w:after="240"/>
          </w:pPr>
        </w:p>
        <w:p w:rsidR="00EA18A2" w:rsidRDefault="00EA18A2" w:rsidP="0057115F">
          <w:pPr>
            <w:spacing w:after="240"/>
          </w:pPr>
          <w:r>
            <w:rPr>
              <w:noProof/>
              <w:lang w:eastAsia="es-ES"/>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332E" w:rsidRDefault="0034332E" w:rsidP="00DE3286">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DE3286">
                                      <w:rPr>
                                        <w:color w:val="5B9BD5" w:themeColor="accent1"/>
                                        <w:sz w:val="72"/>
                                        <w:szCs w:val="72"/>
                                      </w:rPr>
                                      <w:t>UD1 - Práctica 1. Identificando componentes y modelos de</w:t>
                                    </w:r>
                                    <w:r>
                                      <w:rPr>
                                        <w:color w:val="5B9BD5" w:themeColor="accent1"/>
                                        <w:sz w:val="72"/>
                                        <w:szCs w:val="72"/>
                                      </w:rPr>
                                      <w:t xml:space="preserve"> </w:t>
                                    </w:r>
                                    <w:r w:rsidRPr="00DE3286">
                                      <w:rPr>
                                        <w:color w:val="5B9BD5" w:themeColor="accent1"/>
                                        <w:sz w:val="72"/>
                                        <w:szCs w:val="72"/>
                                      </w:rPr>
                                      <w:t>servicio</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34332E" w:rsidRDefault="0034332E">
                                    <w:pPr>
                                      <w:pStyle w:val="Sinespaciado"/>
                                      <w:spacing w:before="40" w:after="40"/>
                                      <w:rPr>
                                        <w:caps/>
                                        <w:color w:val="1F3864" w:themeColor="accent5" w:themeShade="80"/>
                                        <w:sz w:val="28"/>
                                        <w:szCs w:val="28"/>
                                      </w:rPr>
                                    </w:pPr>
                                    <w:r>
                                      <w:rPr>
                                        <w:caps/>
                                        <w:color w:val="1F3864" w:themeColor="accent5" w:themeShade="80"/>
                                        <w:sz w:val="28"/>
                                        <w:szCs w:val="28"/>
                                      </w:rPr>
                                      <w:t>Iván Marín viadero</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34332E" w:rsidRDefault="0034332E">
                                    <w:pPr>
                                      <w:pStyle w:val="Sinespaciado"/>
                                      <w:spacing w:before="80" w:after="40"/>
                                      <w:rPr>
                                        <w:caps/>
                                        <w:color w:val="4472C4" w:themeColor="accent5"/>
                                        <w:sz w:val="24"/>
                                        <w:szCs w:val="24"/>
                                      </w:rPr>
                                    </w:pPr>
                                    <w:r>
                                      <w:rPr>
                                        <w:caps/>
                                        <w:color w:val="4472C4" w:themeColor="accent5"/>
                                        <w:sz w:val="24"/>
                                        <w:szCs w:val="24"/>
                                      </w:rPr>
                                      <w:t>Computación en la Nube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rsidR="0034332E" w:rsidRDefault="0034332E" w:rsidP="00DE3286">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DE3286">
                                <w:rPr>
                                  <w:color w:val="5B9BD5" w:themeColor="accent1"/>
                                  <w:sz w:val="72"/>
                                  <w:szCs w:val="72"/>
                                </w:rPr>
                                <w:t>UD1 - Práctica 1. Identificando componentes y modelos de</w:t>
                              </w:r>
                              <w:r>
                                <w:rPr>
                                  <w:color w:val="5B9BD5" w:themeColor="accent1"/>
                                  <w:sz w:val="72"/>
                                  <w:szCs w:val="72"/>
                                </w:rPr>
                                <w:t xml:space="preserve"> </w:t>
                              </w:r>
                              <w:r w:rsidRPr="00DE3286">
                                <w:rPr>
                                  <w:color w:val="5B9BD5" w:themeColor="accent1"/>
                                  <w:sz w:val="72"/>
                                  <w:szCs w:val="72"/>
                                </w:rPr>
                                <w:t>servicio</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34332E" w:rsidRDefault="0034332E">
                              <w:pPr>
                                <w:pStyle w:val="Sinespaciado"/>
                                <w:spacing w:before="40" w:after="40"/>
                                <w:rPr>
                                  <w:caps/>
                                  <w:color w:val="1F3864" w:themeColor="accent5" w:themeShade="80"/>
                                  <w:sz w:val="28"/>
                                  <w:szCs w:val="28"/>
                                </w:rPr>
                              </w:pPr>
                              <w:r>
                                <w:rPr>
                                  <w:caps/>
                                  <w:color w:val="1F3864" w:themeColor="accent5" w:themeShade="80"/>
                                  <w:sz w:val="28"/>
                                  <w:szCs w:val="28"/>
                                </w:rPr>
                                <w:t>Iván Marín viadero</w:t>
                              </w:r>
                            </w:p>
                          </w:sdtContent>
                        </w:sdt>
                        <w:sdt>
                          <w:sdtPr>
                            <w:rPr>
                              <w:caps/>
                              <w:color w:val="4472C4"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34332E" w:rsidRDefault="0034332E">
                              <w:pPr>
                                <w:pStyle w:val="Sinespaciado"/>
                                <w:spacing w:before="80" w:after="40"/>
                                <w:rPr>
                                  <w:caps/>
                                  <w:color w:val="4472C4" w:themeColor="accent5"/>
                                  <w:sz w:val="24"/>
                                  <w:szCs w:val="24"/>
                                </w:rPr>
                              </w:pPr>
                              <w:r>
                                <w:rPr>
                                  <w:caps/>
                                  <w:color w:val="4472C4" w:themeColor="accent5"/>
                                  <w:sz w:val="24"/>
                                  <w:szCs w:val="24"/>
                                </w:rPr>
                                <w:t>Computación en la Nube</w:t>
                              </w:r>
                            </w:p>
                          </w:sdtContent>
                        </w:sdt>
                      </w:txbxContent>
                    </v:textbox>
                    <w10:wrap type="square" anchorx="margin"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rsidR="0034332E" w:rsidRDefault="0034332E">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" fillcolor="#5b9bd5 [3204]" stroked="f" strokeweight="1pt">
                    <v:path arrowok="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rsidR="0034332E" w:rsidRDefault="0034332E">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eastAsia="en-US"/>
        </w:rPr>
        <w:id w:val="211547219"/>
        <w:docPartObj>
          <w:docPartGallery w:val="Table of Contents"/>
          <w:docPartUnique/>
        </w:docPartObj>
      </w:sdtPr>
      <w:sdtEndPr>
        <w:rPr>
          <w:b/>
          <w:bCs/>
        </w:rPr>
      </w:sdtEndPr>
      <w:sdtContent>
        <w:p w:rsidR="0057115F" w:rsidRDefault="0057115F">
          <w:pPr>
            <w:pStyle w:val="TtuloTDC"/>
          </w:pPr>
          <w:r>
            <w:t>Índice</w:t>
          </w:r>
        </w:p>
        <w:p w:rsidR="0057115F" w:rsidRDefault="0057115F">
          <w:pPr>
            <w:pStyle w:val="TDC1"/>
            <w:tabs>
              <w:tab w:val="right" w:leader="dot" w:pos="8494"/>
            </w:tabs>
          </w:pPr>
        </w:p>
        <w:p w:rsidR="00D6229A" w:rsidRDefault="0057115F">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1253073" w:history="1">
            <w:r w:rsidR="00D6229A" w:rsidRPr="00697D90">
              <w:rPr>
                <w:rStyle w:val="Hipervnculo"/>
                <w:noProof/>
              </w:rPr>
              <w:t>Ejercicio 1</w:t>
            </w:r>
            <w:r w:rsidR="00D6229A">
              <w:rPr>
                <w:noProof/>
                <w:webHidden/>
              </w:rPr>
              <w:tab/>
            </w:r>
            <w:r w:rsidR="00D6229A">
              <w:rPr>
                <w:noProof/>
                <w:webHidden/>
              </w:rPr>
              <w:fldChar w:fldCharType="begin"/>
            </w:r>
            <w:r w:rsidR="00D6229A">
              <w:rPr>
                <w:noProof/>
                <w:webHidden/>
              </w:rPr>
              <w:instrText xml:space="preserve"> PAGEREF _Toc241253073 \h </w:instrText>
            </w:r>
            <w:r w:rsidR="00D6229A">
              <w:rPr>
                <w:noProof/>
                <w:webHidden/>
              </w:rPr>
            </w:r>
            <w:r w:rsidR="00D6229A">
              <w:rPr>
                <w:noProof/>
                <w:webHidden/>
              </w:rPr>
              <w:fldChar w:fldCharType="separate"/>
            </w:r>
            <w:r w:rsidR="00D6229A">
              <w:rPr>
                <w:noProof/>
                <w:webHidden/>
              </w:rPr>
              <w:t>2</w:t>
            </w:r>
            <w:r w:rsidR="00D6229A">
              <w:rPr>
                <w:noProof/>
                <w:webHidden/>
              </w:rPr>
              <w:fldChar w:fldCharType="end"/>
            </w:r>
          </w:hyperlink>
        </w:p>
        <w:p w:rsidR="00D6229A" w:rsidRDefault="00D6229A">
          <w:pPr>
            <w:pStyle w:val="TDC1"/>
            <w:tabs>
              <w:tab w:val="right" w:leader="dot" w:pos="8494"/>
            </w:tabs>
            <w:rPr>
              <w:rFonts w:eastAsiaTheme="minorEastAsia"/>
              <w:noProof/>
              <w:lang w:eastAsia="es-ES"/>
            </w:rPr>
          </w:pPr>
          <w:hyperlink w:anchor="_Toc241253074" w:history="1">
            <w:r w:rsidRPr="00697D90">
              <w:rPr>
                <w:rStyle w:val="Hipervnculo"/>
                <w:noProof/>
              </w:rPr>
              <w:t>Ejercicio 2</w:t>
            </w:r>
            <w:r>
              <w:rPr>
                <w:noProof/>
                <w:webHidden/>
              </w:rPr>
              <w:tab/>
            </w:r>
            <w:r>
              <w:rPr>
                <w:noProof/>
                <w:webHidden/>
              </w:rPr>
              <w:fldChar w:fldCharType="begin"/>
            </w:r>
            <w:r>
              <w:rPr>
                <w:noProof/>
                <w:webHidden/>
              </w:rPr>
              <w:instrText xml:space="preserve"> PAGEREF _Toc241253074 \h </w:instrText>
            </w:r>
            <w:r>
              <w:rPr>
                <w:noProof/>
                <w:webHidden/>
              </w:rPr>
            </w:r>
            <w:r>
              <w:rPr>
                <w:noProof/>
                <w:webHidden/>
              </w:rPr>
              <w:fldChar w:fldCharType="separate"/>
            </w:r>
            <w:r>
              <w:rPr>
                <w:noProof/>
                <w:webHidden/>
              </w:rPr>
              <w:t>3</w:t>
            </w:r>
            <w:r>
              <w:rPr>
                <w:noProof/>
                <w:webHidden/>
              </w:rPr>
              <w:fldChar w:fldCharType="end"/>
            </w:r>
          </w:hyperlink>
        </w:p>
        <w:p w:rsidR="00D6229A" w:rsidRDefault="00D6229A">
          <w:pPr>
            <w:pStyle w:val="TDC1"/>
            <w:tabs>
              <w:tab w:val="right" w:leader="dot" w:pos="8494"/>
            </w:tabs>
            <w:rPr>
              <w:rFonts w:eastAsiaTheme="minorEastAsia"/>
              <w:noProof/>
              <w:lang w:eastAsia="es-ES"/>
            </w:rPr>
          </w:pPr>
          <w:hyperlink w:anchor="_Toc241253075" w:history="1">
            <w:r w:rsidRPr="00697D90">
              <w:rPr>
                <w:rStyle w:val="Hipervnculo"/>
                <w:noProof/>
              </w:rPr>
              <w:t>Ejercicio 3</w:t>
            </w:r>
            <w:r>
              <w:rPr>
                <w:noProof/>
                <w:webHidden/>
              </w:rPr>
              <w:tab/>
            </w:r>
            <w:r>
              <w:rPr>
                <w:noProof/>
                <w:webHidden/>
              </w:rPr>
              <w:fldChar w:fldCharType="begin"/>
            </w:r>
            <w:r>
              <w:rPr>
                <w:noProof/>
                <w:webHidden/>
              </w:rPr>
              <w:instrText xml:space="preserve"> PAGEREF _Toc241253075 \h </w:instrText>
            </w:r>
            <w:r>
              <w:rPr>
                <w:noProof/>
                <w:webHidden/>
              </w:rPr>
            </w:r>
            <w:r>
              <w:rPr>
                <w:noProof/>
                <w:webHidden/>
              </w:rPr>
              <w:fldChar w:fldCharType="separate"/>
            </w:r>
            <w:r>
              <w:rPr>
                <w:noProof/>
                <w:webHidden/>
              </w:rPr>
              <w:t>4</w:t>
            </w:r>
            <w:r>
              <w:rPr>
                <w:noProof/>
                <w:webHidden/>
              </w:rPr>
              <w:fldChar w:fldCharType="end"/>
            </w:r>
          </w:hyperlink>
        </w:p>
        <w:p w:rsidR="00D6229A" w:rsidRDefault="00D6229A">
          <w:pPr>
            <w:pStyle w:val="TDC1"/>
            <w:tabs>
              <w:tab w:val="right" w:leader="dot" w:pos="8494"/>
            </w:tabs>
            <w:rPr>
              <w:rFonts w:eastAsiaTheme="minorEastAsia"/>
              <w:noProof/>
              <w:lang w:eastAsia="es-ES"/>
            </w:rPr>
          </w:pPr>
          <w:hyperlink w:anchor="_Toc241253076" w:history="1">
            <w:r w:rsidRPr="00697D90">
              <w:rPr>
                <w:rStyle w:val="Hipervnculo"/>
                <w:noProof/>
              </w:rPr>
              <w:t>Bibliografía</w:t>
            </w:r>
            <w:r>
              <w:rPr>
                <w:noProof/>
                <w:webHidden/>
              </w:rPr>
              <w:tab/>
            </w:r>
            <w:r>
              <w:rPr>
                <w:noProof/>
                <w:webHidden/>
              </w:rPr>
              <w:fldChar w:fldCharType="begin"/>
            </w:r>
            <w:r>
              <w:rPr>
                <w:noProof/>
                <w:webHidden/>
              </w:rPr>
              <w:instrText xml:space="preserve"> PAGEREF _Toc241253076 \h </w:instrText>
            </w:r>
            <w:r>
              <w:rPr>
                <w:noProof/>
                <w:webHidden/>
              </w:rPr>
            </w:r>
            <w:r>
              <w:rPr>
                <w:noProof/>
                <w:webHidden/>
              </w:rPr>
              <w:fldChar w:fldCharType="separate"/>
            </w:r>
            <w:r>
              <w:rPr>
                <w:noProof/>
                <w:webHidden/>
              </w:rPr>
              <w:t>6</w:t>
            </w:r>
            <w:r>
              <w:rPr>
                <w:noProof/>
                <w:webHidden/>
              </w:rPr>
              <w:fldChar w:fldCharType="end"/>
            </w:r>
          </w:hyperlink>
        </w:p>
        <w:p w:rsidR="0057115F" w:rsidRDefault="0057115F">
          <w:r>
            <w:rPr>
              <w:b/>
              <w:bCs/>
            </w:rPr>
            <w:fldChar w:fldCharType="end"/>
          </w:r>
        </w:p>
      </w:sdtContent>
    </w:sdt>
    <w:p w:rsidR="0057115F" w:rsidRPr="0057115F" w:rsidRDefault="0057115F" w:rsidP="0057115F">
      <w:pPr>
        <w:rPr>
          <w:lang w:eastAsia="es-ES"/>
        </w:rPr>
      </w:pPr>
    </w:p>
    <w:p w:rsidR="00EA18A2" w:rsidRDefault="00EA18A2" w:rsidP="0057115F">
      <w:pPr>
        <w:spacing w:after="240"/>
      </w:pPr>
      <w:r>
        <w:br w:type="page"/>
      </w:r>
    </w:p>
    <w:p w:rsidR="00EA18A2" w:rsidRDefault="0057115F" w:rsidP="00074ADC">
      <w:pPr>
        <w:pStyle w:val="Ttulo1"/>
        <w:spacing w:after="240"/>
        <w:jc w:val="both"/>
      </w:pPr>
      <w:bookmarkStart w:id="0" w:name="_Toc240646879"/>
      <w:bookmarkStart w:id="1" w:name="_Toc241253073"/>
      <w:r>
        <w:lastRenderedPageBreak/>
        <w:t>Ejercicio 1</w:t>
      </w:r>
      <w:bookmarkStart w:id="2" w:name="_GoBack"/>
      <w:bookmarkEnd w:id="0"/>
      <w:bookmarkEnd w:id="1"/>
      <w:bookmarkEnd w:id="2"/>
    </w:p>
    <w:p w:rsidR="00FB2829" w:rsidRPr="00FB2829" w:rsidRDefault="00FB2829" w:rsidP="00074ADC">
      <w:pPr>
        <w:spacing w:after="240"/>
        <w:jc w:val="both"/>
        <w:rPr>
          <w:b/>
        </w:rPr>
      </w:pPr>
      <w:r w:rsidRPr="00FB2829">
        <w:rPr>
          <w:b/>
        </w:rPr>
        <w:t xml:space="preserve">Explicad con vuestras palabras la diferencia entre </w:t>
      </w:r>
      <w:proofErr w:type="spellStart"/>
      <w:r w:rsidRPr="00FB2829">
        <w:rPr>
          <w:b/>
        </w:rPr>
        <w:t>IaaS</w:t>
      </w:r>
      <w:proofErr w:type="spellEnd"/>
      <w:r w:rsidRPr="00FB2829">
        <w:rPr>
          <w:b/>
        </w:rPr>
        <w:t xml:space="preserve">, </w:t>
      </w:r>
      <w:proofErr w:type="spellStart"/>
      <w:r w:rsidRPr="00FB2829">
        <w:rPr>
          <w:b/>
        </w:rPr>
        <w:t>PaaS</w:t>
      </w:r>
      <w:proofErr w:type="spellEnd"/>
      <w:r w:rsidRPr="00FB2829">
        <w:rPr>
          <w:b/>
        </w:rPr>
        <w:t xml:space="preserve"> y SaaS. Poned un ejemplo</w:t>
      </w:r>
    </w:p>
    <w:p w:rsidR="0057115F" w:rsidRPr="0057115F" w:rsidRDefault="00FB2829" w:rsidP="00074ADC">
      <w:pPr>
        <w:spacing w:after="240"/>
        <w:jc w:val="both"/>
        <w:rPr>
          <w:b/>
        </w:rPr>
      </w:pPr>
      <w:r w:rsidRPr="00FB2829">
        <w:rPr>
          <w:b/>
        </w:rPr>
        <w:t>comercial de cada uno de ellos, distintos de los que hemos visto en clase de teoría.</w:t>
      </w:r>
    </w:p>
    <w:p w:rsidR="0057115F" w:rsidRDefault="00FB2829" w:rsidP="00074ADC">
      <w:pPr>
        <w:spacing w:after="240"/>
        <w:jc w:val="both"/>
      </w:pPr>
      <w:r>
        <w:t xml:space="preserve">La diferencia principal entre </w:t>
      </w:r>
      <w:proofErr w:type="spellStart"/>
      <w:r>
        <w:t>IaaS</w:t>
      </w:r>
      <w:proofErr w:type="spellEnd"/>
      <w:r>
        <w:t xml:space="preserve">, </w:t>
      </w:r>
      <w:proofErr w:type="spellStart"/>
      <w:r>
        <w:t>PaaS</w:t>
      </w:r>
      <w:proofErr w:type="spellEnd"/>
      <w:r>
        <w:t xml:space="preserve"> y SaaS es el grado de control que tiene el usuario sobre los recursos y de cuánto trabajo se encarga el proveedor en la nube.</w:t>
      </w:r>
    </w:p>
    <w:p w:rsidR="00074ADC" w:rsidRDefault="00FB2829" w:rsidP="00074ADC">
      <w:pPr>
        <w:spacing w:after="240"/>
        <w:jc w:val="both"/>
      </w:pPr>
      <w:r>
        <w:t xml:space="preserve">En </w:t>
      </w:r>
      <w:proofErr w:type="spellStart"/>
      <w:r>
        <w:t>IaaS</w:t>
      </w:r>
      <w:proofErr w:type="spellEnd"/>
      <w:r>
        <w:t xml:space="preserve"> (</w:t>
      </w:r>
      <w:proofErr w:type="spellStart"/>
      <w:r>
        <w:t>Infrastructure</w:t>
      </w:r>
      <w:proofErr w:type="spellEnd"/>
      <w:r>
        <w:t xml:space="preserve"> as a </w:t>
      </w:r>
      <w:proofErr w:type="spellStart"/>
      <w:r>
        <w:t>Service</w:t>
      </w:r>
      <w:proofErr w:type="spellEnd"/>
      <w:r>
        <w:t>), el usuario alquila componentes de computación como por ejemplo máquinas virtuales, almacenamiento o redes. El proveedor gestiona el hardware físico y la red con los que funcionan los componentes, mientras que el usuario solo instala y configura el sistema operativo y sus propias aplicaciones.</w:t>
      </w:r>
    </w:p>
    <w:p w:rsidR="00FB2829" w:rsidRDefault="00FB2829" w:rsidP="00074ADC">
      <w:pPr>
        <w:spacing w:after="240"/>
        <w:jc w:val="both"/>
      </w:pPr>
      <w:r>
        <w:t xml:space="preserve">Un ejemplo de </w:t>
      </w:r>
      <w:proofErr w:type="spellStart"/>
      <w:r>
        <w:t>IaaS</w:t>
      </w:r>
      <w:proofErr w:type="spellEnd"/>
      <w:r>
        <w:t xml:space="preserve"> podría ser </w:t>
      </w:r>
      <w:proofErr w:type="spellStart"/>
      <w:r w:rsidRPr="00FB2829">
        <w:t>Vultr</w:t>
      </w:r>
      <w:proofErr w:type="spellEnd"/>
      <w:r w:rsidRPr="00FB2829">
        <w:t xml:space="preserve"> Cloud Compute</w:t>
      </w:r>
      <w:r>
        <w:t>, que</w:t>
      </w:r>
      <w:r w:rsidRPr="00FB2829">
        <w:t xml:space="preserve"> es un servicio de </w:t>
      </w:r>
      <w:r w:rsidR="006B4B89">
        <w:t xml:space="preserve">Infraestructura como Servicio de </w:t>
      </w:r>
      <w:r w:rsidRPr="00FB2829">
        <w:t>ser</w:t>
      </w:r>
      <w:r w:rsidR="006B4B89">
        <w:t>vidores privados virtuales</w:t>
      </w:r>
      <w:r w:rsidRPr="00FB2829">
        <w:t xml:space="preserve"> y máquinas virtuales de alto rendimiento desplegables al instante en la infraestructura de </w:t>
      </w:r>
      <w:proofErr w:type="spellStart"/>
      <w:r w:rsidRPr="00FB2829">
        <w:t>Vultr</w:t>
      </w:r>
      <w:proofErr w:type="spellEnd"/>
      <w:r w:rsidR="006B4B89">
        <w:t>.</w:t>
      </w:r>
    </w:p>
    <w:p w:rsidR="00074ADC" w:rsidRDefault="006B4B89" w:rsidP="00074ADC">
      <w:pPr>
        <w:spacing w:after="240"/>
        <w:jc w:val="both"/>
      </w:pPr>
      <w:r>
        <w:t xml:space="preserve">En </w:t>
      </w:r>
      <w:proofErr w:type="spellStart"/>
      <w:r>
        <w:t>PaaS</w:t>
      </w:r>
      <w:proofErr w:type="spellEnd"/>
      <w:r>
        <w:t xml:space="preserve"> (</w:t>
      </w:r>
      <w:proofErr w:type="spellStart"/>
      <w:r>
        <w:t>Platform</w:t>
      </w:r>
      <w:proofErr w:type="spellEnd"/>
      <w:r>
        <w:t xml:space="preserve"> as a </w:t>
      </w:r>
      <w:proofErr w:type="spellStart"/>
      <w:r>
        <w:t>Service</w:t>
      </w:r>
      <w:proofErr w:type="spellEnd"/>
      <w:r>
        <w:t xml:space="preserve">), el usuario obtiene un entorno completo </w:t>
      </w:r>
      <w:r w:rsidRPr="006B4B89">
        <w:t>listo para crear, probar y lanzar programas sin lidiar con la infraestructura de servidores.</w:t>
      </w:r>
      <w:r>
        <w:t xml:space="preserve"> </w:t>
      </w:r>
      <w:r w:rsidRPr="006B4B89">
        <w:t>El proveedor maneja el hardware, el sistema ope</w:t>
      </w:r>
      <w:r>
        <w:t xml:space="preserve">rativo y las herramientas base, mientras que el usuario </w:t>
      </w:r>
      <w:r w:rsidRPr="006B4B89">
        <w:t xml:space="preserve">solo </w:t>
      </w:r>
      <w:r>
        <w:t>se encarga</w:t>
      </w:r>
      <w:r w:rsidRPr="006B4B89">
        <w:t xml:space="preserve"> de escribir y controlar </w:t>
      </w:r>
      <w:r>
        <w:t>s</w:t>
      </w:r>
      <w:r w:rsidRPr="006B4B89">
        <w:t>u código.</w:t>
      </w:r>
    </w:p>
    <w:p w:rsidR="006B4B89" w:rsidRDefault="006B4B89" w:rsidP="00074ADC">
      <w:pPr>
        <w:spacing w:after="240"/>
        <w:jc w:val="both"/>
      </w:pPr>
      <w:r>
        <w:t xml:space="preserve">Un ejemplo de </w:t>
      </w:r>
      <w:proofErr w:type="spellStart"/>
      <w:r>
        <w:t>PaaS</w:t>
      </w:r>
      <w:proofErr w:type="spellEnd"/>
      <w:r>
        <w:t xml:space="preserve"> </w:t>
      </w:r>
      <w:r w:rsidRPr="006B4B89">
        <w:t xml:space="preserve">es </w:t>
      </w:r>
      <w:proofErr w:type="spellStart"/>
      <w:r w:rsidRPr="006B4B89">
        <w:t>Render</w:t>
      </w:r>
      <w:proofErr w:type="spellEnd"/>
      <w:r>
        <w:t xml:space="preserve">, una </w:t>
      </w:r>
      <w:r w:rsidRPr="006B4B89">
        <w:t xml:space="preserve">plataforma </w:t>
      </w:r>
      <w:r>
        <w:t xml:space="preserve">que </w:t>
      </w:r>
      <w:r w:rsidRPr="006B4B89">
        <w:t xml:space="preserve">permite </w:t>
      </w:r>
      <w:r>
        <w:t xml:space="preserve">al usuario </w:t>
      </w:r>
      <w:r w:rsidRPr="006B4B89">
        <w:t xml:space="preserve">desplegar aplicaciones web a partir de un repositorio </w:t>
      </w:r>
      <w:proofErr w:type="spellStart"/>
      <w:r w:rsidRPr="006B4B89">
        <w:t>Git</w:t>
      </w:r>
      <w:proofErr w:type="spellEnd"/>
      <w:r w:rsidRPr="006B4B89">
        <w:t xml:space="preserve"> y</w:t>
      </w:r>
      <w:r>
        <w:t xml:space="preserve"> que</w:t>
      </w:r>
      <w:r w:rsidRPr="006B4B89">
        <w:t xml:space="preserve"> se ocupa de construir y ejecutar la aplicación, además de proporcionar funciones como dominios, certificados </w:t>
      </w:r>
      <w:r>
        <w:t>TLS, escalado y redes privadas.</w:t>
      </w:r>
    </w:p>
    <w:p w:rsidR="00074ADC" w:rsidRDefault="006B4B89" w:rsidP="00074ADC">
      <w:pPr>
        <w:spacing w:after="240"/>
        <w:jc w:val="both"/>
      </w:pPr>
      <w:r>
        <w:t xml:space="preserve">En SaaS (Software as a </w:t>
      </w:r>
      <w:proofErr w:type="spellStart"/>
      <w:r>
        <w:t>Service</w:t>
      </w:r>
      <w:proofErr w:type="spellEnd"/>
      <w:r>
        <w:t xml:space="preserve">), el usuario usa aplicaciones finales completas directamente a través de un navegador. </w:t>
      </w:r>
      <w:r w:rsidRPr="006B4B89">
        <w:t>El proveedor se encarga absolutamente de todo: mantenimiento, seguridad, datos y actualizaciones del programa.</w:t>
      </w:r>
    </w:p>
    <w:p w:rsidR="006B4B89" w:rsidRDefault="006B4B89" w:rsidP="00074ADC">
      <w:pPr>
        <w:spacing w:after="240"/>
        <w:jc w:val="both"/>
      </w:pPr>
      <w:r>
        <w:t xml:space="preserve">Un ejemplo de SaaS es </w:t>
      </w:r>
      <w:proofErr w:type="spellStart"/>
      <w:r w:rsidRPr="006B4B89">
        <w:t>Notion</w:t>
      </w:r>
      <w:proofErr w:type="spellEnd"/>
      <w:r w:rsidRPr="006B4B89">
        <w:t>, una aplicación en línea que permite crear documentos, wikis, gestionar proyectos y colaborar con otros usuarios</w:t>
      </w:r>
      <w:r>
        <w:t>.</w:t>
      </w:r>
    </w:p>
    <w:p w:rsidR="006B4B89" w:rsidRDefault="006B4B89" w:rsidP="00074ADC">
      <w:pPr>
        <w:jc w:val="both"/>
        <w:rPr>
          <w:rFonts w:asciiTheme="majorHAnsi" w:eastAsiaTheme="majorEastAsia" w:hAnsiTheme="majorHAnsi" w:cstheme="majorBidi"/>
          <w:color w:val="2E74B5" w:themeColor="accent1" w:themeShade="BF"/>
          <w:sz w:val="32"/>
          <w:szCs w:val="32"/>
        </w:rPr>
      </w:pPr>
      <w:bookmarkStart w:id="3" w:name="_Toc240646880"/>
      <w:r>
        <w:br w:type="page"/>
      </w:r>
    </w:p>
    <w:p w:rsidR="0057115F" w:rsidRDefault="0057115F" w:rsidP="00074ADC">
      <w:pPr>
        <w:pStyle w:val="Ttulo1"/>
        <w:spacing w:after="240"/>
        <w:jc w:val="both"/>
      </w:pPr>
      <w:bookmarkStart w:id="4" w:name="_Toc241253074"/>
      <w:r>
        <w:lastRenderedPageBreak/>
        <w:t>Ejercicio 2</w:t>
      </w:r>
      <w:bookmarkEnd w:id="3"/>
      <w:bookmarkEnd w:id="4"/>
    </w:p>
    <w:p w:rsidR="006B4B89" w:rsidRPr="006B4B89" w:rsidRDefault="006B4B89" w:rsidP="00074ADC">
      <w:pPr>
        <w:spacing w:after="240"/>
        <w:jc w:val="both"/>
        <w:rPr>
          <w:b/>
        </w:rPr>
      </w:pPr>
      <w:r w:rsidRPr="006B4B89">
        <w:rPr>
          <w:b/>
        </w:rPr>
        <w:t>Explicad con vuestras palabras las principales diferencias entre nube pública, privada e</w:t>
      </w:r>
    </w:p>
    <w:p w:rsidR="006B4B89" w:rsidRPr="006B4B89" w:rsidRDefault="006B4B89" w:rsidP="00074ADC">
      <w:pPr>
        <w:spacing w:after="240"/>
        <w:jc w:val="both"/>
        <w:rPr>
          <w:b/>
        </w:rPr>
      </w:pPr>
      <w:r w:rsidRPr="006B4B89">
        <w:rPr>
          <w:b/>
        </w:rPr>
        <w:t>híbrida. Investigad el modelo de despliegue concreto que utiliza una empresa de vuestra</w:t>
      </w:r>
    </w:p>
    <w:p w:rsidR="006B4B89" w:rsidRPr="006B4B89" w:rsidRDefault="006B4B89" w:rsidP="00074ADC">
      <w:pPr>
        <w:spacing w:after="240"/>
        <w:jc w:val="both"/>
        <w:rPr>
          <w:b/>
        </w:rPr>
      </w:pPr>
      <w:r w:rsidRPr="006B4B89">
        <w:rPr>
          <w:b/>
        </w:rPr>
        <w:t>elección, el proveedor del servicio y justificad dicha decisión en base a criterios</w:t>
      </w:r>
    </w:p>
    <w:p w:rsidR="0057115F" w:rsidRPr="0057115F" w:rsidRDefault="006B4B89" w:rsidP="00074ADC">
      <w:pPr>
        <w:spacing w:after="240"/>
        <w:jc w:val="both"/>
        <w:rPr>
          <w:b/>
        </w:rPr>
      </w:pPr>
      <w:r w:rsidRPr="006B4B89">
        <w:rPr>
          <w:b/>
        </w:rPr>
        <w:t>objetivos.</w:t>
      </w:r>
    </w:p>
    <w:p w:rsidR="005C7545" w:rsidRDefault="005C7545" w:rsidP="00074ADC">
      <w:pPr>
        <w:jc w:val="both"/>
      </w:pPr>
      <w:bookmarkStart w:id="5" w:name="_Toc240646881"/>
      <w:r>
        <w:t>La nube pública utiliza recursos proporcionados externamente por una empresa a través de internet, y la infraestructura se comparte entre varios clientes, aunque sus datos estén separados. La nube pública destaca por su escalabilidad, facilidad para poner en marca y por la menor inversión inicial que hay que hacer.</w:t>
      </w:r>
    </w:p>
    <w:p w:rsidR="005C7545" w:rsidRDefault="005C7545" w:rsidP="00074ADC">
      <w:pPr>
        <w:jc w:val="both"/>
      </w:pPr>
      <w:r>
        <w:t>La nube privada está dedicada exclusivamente a una única organización, ofreciendo mayor control, personalización y seguridad. Sin embargo, requiere una mayor inversión inicial y un mayor mantenimiento.</w:t>
      </w:r>
    </w:p>
    <w:p w:rsidR="005C7545" w:rsidRDefault="005C7545" w:rsidP="00074ADC">
      <w:pPr>
        <w:jc w:val="both"/>
      </w:pPr>
      <w:r>
        <w:t>La nube híbrida es una combinación de la nube pública y de la nube privada, ya que parte de los servicios se mantienen en una infraestructura privada, mientras que otros recursos se utilizan desde la nube pública dependiendo de las necesidades. La nube híbrida permite un equilibrio entre control, precio y escalabilidad.</w:t>
      </w:r>
    </w:p>
    <w:p w:rsidR="005C7545" w:rsidRDefault="005C7545" w:rsidP="00074ADC">
      <w:pPr>
        <w:jc w:val="both"/>
        <w:rPr>
          <w:rFonts w:asciiTheme="majorHAnsi" w:eastAsiaTheme="majorEastAsia" w:hAnsiTheme="majorHAnsi" w:cstheme="majorBidi"/>
          <w:color w:val="2E74B5" w:themeColor="accent1" w:themeShade="BF"/>
          <w:sz w:val="32"/>
          <w:szCs w:val="32"/>
        </w:rPr>
      </w:pPr>
      <w:r>
        <w:t xml:space="preserve">Un ejemplo sería </w:t>
      </w:r>
      <w:proofErr w:type="spellStart"/>
      <w:r>
        <w:t>Canva</w:t>
      </w:r>
      <w:proofErr w:type="spellEnd"/>
      <w:r>
        <w:t xml:space="preserve">, que utiliza un modelo de nube híbrida, siendo uno de sus principales proveedores Amazon (AWS). </w:t>
      </w:r>
      <w:proofErr w:type="spellStart"/>
      <w:r>
        <w:t>Canva</w:t>
      </w:r>
      <w:proofErr w:type="spellEnd"/>
      <w:r>
        <w:t xml:space="preserve"> utiliza Amazon </w:t>
      </w:r>
      <w:proofErr w:type="spellStart"/>
      <w:r>
        <w:t>Elastic</w:t>
      </w:r>
      <w:proofErr w:type="spellEnd"/>
      <w:r>
        <w:t xml:space="preserve"> </w:t>
      </w:r>
      <w:proofErr w:type="spellStart"/>
      <w:r>
        <w:t>Kubernetes</w:t>
      </w:r>
      <w:proofErr w:type="spellEnd"/>
      <w:r>
        <w:t xml:space="preserve"> </w:t>
      </w:r>
      <w:proofErr w:type="spellStart"/>
      <w:r>
        <w:t>Service</w:t>
      </w:r>
      <w:proofErr w:type="spellEnd"/>
      <w:r>
        <w:t xml:space="preserve"> (Amazon EKS) para ampliar su infraestructura</w:t>
      </w:r>
      <w:r w:rsidR="00074ADC">
        <w:t xml:space="preserve"> y añadir capacidad de GPU para sus cargas de trabajo de IA cuando necesita más capacidad. Esto permite a </w:t>
      </w:r>
      <w:proofErr w:type="spellStart"/>
      <w:r w:rsidR="00074ADC">
        <w:t>Canva</w:t>
      </w:r>
      <w:proofErr w:type="spellEnd"/>
      <w:r w:rsidR="00074ADC">
        <w:t xml:space="preserve"> escalar rápidamente cuando aumenta la concurrencia de usuarios simultáneos y aprovechar capacidad adicional sin tener que reconstruir sus aplicaciones. Este sistema permitió a </w:t>
      </w:r>
      <w:proofErr w:type="spellStart"/>
      <w:r w:rsidR="00074ADC">
        <w:t>Canva</w:t>
      </w:r>
      <w:proofErr w:type="spellEnd"/>
      <w:r w:rsidR="00074ADC">
        <w:t xml:space="preserve"> reducir los costes asociados a determinadas cargas de GPU en un 58%.</w:t>
      </w:r>
      <w:r>
        <w:br w:type="page"/>
      </w:r>
    </w:p>
    <w:p w:rsidR="0057115F" w:rsidRDefault="0057115F" w:rsidP="00074ADC">
      <w:pPr>
        <w:pStyle w:val="Ttulo1"/>
        <w:spacing w:after="240"/>
        <w:jc w:val="both"/>
      </w:pPr>
      <w:bookmarkStart w:id="6" w:name="_Toc241253075"/>
      <w:r>
        <w:lastRenderedPageBreak/>
        <w:t>Ejercicio 3</w:t>
      </w:r>
      <w:bookmarkEnd w:id="5"/>
      <w:bookmarkEnd w:id="6"/>
    </w:p>
    <w:p w:rsidR="0057115F" w:rsidRPr="0057115F" w:rsidRDefault="006B4B89" w:rsidP="00074ADC">
      <w:pPr>
        <w:spacing w:after="240"/>
        <w:jc w:val="both"/>
        <w:rPr>
          <w:b/>
        </w:rPr>
      </w:pPr>
      <w:r w:rsidRPr="006B4B89">
        <w:rPr>
          <w:b/>
        </w:rPr>
        <w:t xml:space="preserve">Proponed brevemente (no más de 5 o 6 líneas) un negocio relacionado con desarrollo web. Investigad que soluciones comerciales en la nube podéis utilizar, considerando al menos dos niveles de servicio. Escoged una solución comercial para cada nivel e investigad los servicios que ofrece, así como el coste. Justificad vuestras decisiones en base a no menos de dos ventajas para cada servicio, así como dos inconvenientes. Cread un diagrama en el que expliquéis la interacción entre los </w:t>
      </w:r>
      <w:r w:rsidR="00C1697D">
        <w:rPr>
          <w:b/>
        </w:rPr>
        <w:t>diferentes niveles de servicio.</w:t>
      </w:r>
    </w:p>
    <w:p w:rsidR="0057115F" w:rsidRDefault="00B214D3" w:rsidP="00074ADC">
      <w:pPr>
        <w:spacing w:after="240"/>
        <w:jc w:val="both"/>
      </w:pPr>
      <w:r>
        <w:t>Se propone</w:t>
      </w:r>
      <w:r w:rsidRPr="00B214D3">
        <w:t xml:space="preserve"> una pequeña empresa dedicada al desarrollo y mantenimiento de páginas y aplicaciones web para negocios locales. El equipo estaría formado inicialmente por tres desarrolladores. </w:t>
      </w:r>
      <w:r>
        <w:t>Se necesitarían</w:t>
      </w:r>
      <w:r w:rsidRPr="00B214D3">
        <w:t xml:space="preserve"> herramientas para almacenar y colaborar sobre el código, así como una plataforma donde desplegar las aplicaciones para que puedan ser utilizadas por los clientes. Para cubrir estas necesidades </w:t>
      </w:r>
      <w:r>
        <w:t xml:space="preserve">se </w:t>
      </w:r>
      <w:r w:rsidR="0034332E">
        <w:t>podrían usar</w:t>
      </w:r>
      <w:r w:rsidRPr="00B214D3">
        <w:t xml:space="preserve"> dos niveles de servicio: SaaS para el trabajo colaborativo y </w:t>
      </w:r>
      <w:proofErr w:type="spellStart"/>
      <w:r w:rsidRPr="00B214D3">
        <w:t>PaaS</w:t>
      </w:r>
      <w:proofErr w:type="spellEnd"/>
      <w:r w:rsidRPr="00B214D3">
        <w:t xml:space="preserve"> para el alojamiento y ejecución de las aplicaciones.</w:t>
      </w:r>
    </w:p>
    <w:p w:rsidR="0034332E" w:rsidRDefault="0034332E" w:rsidP="0057115F">
      <w:pPr>
        <w:spacing w:after="240"/>
      </w:pPr>
      <w:r>
        <w:t xml:space="preserve">Para la parte SaaS, se podría utilizar GitHub </w:t>
      </w:r>
      <w:proofErr w:type="spellStart"/>
      <w:r>
        <w:t>Team</w:t>
      </w:r>
      <w:proofErr w:type="spellEnd"/>
      <w:r>
        <w:t xml:space="preserve"> para almacenar el código en repositorios privados y trabajar de forma colaborativa. Incluye herramientas como ramas protegidas, revisión de código, </w:t>
      </w:r>
      <w:proofErr w:type="spellStart"/>
      <w:r>
        <w:t>pull</w:t>
      </w:r>
      <w:proofErr w:type="spellEnd"/>
      <w:r>
        <w:t xml:space="preserve"> </w:t>
      </w:r>
      <w:proofErr w:type="spellStart"/>
      <w:r>
        <w:t>requests</w:t>
      </w:r>
      <w:proofErr w:type="spellEnd"/>
      <w:r>
        <w:t>, gestión de proyectos, etc. Su precio actual es de 4$ mensuales por usuario, por lo que para tres desarrolladores supondría un total de 12$ mensuales.</w:t>
      </w:r>
    </w:p>
    <w:p w:rsidR="0034332E" w:rsidRDefault="0034332E" w:rsidP="0057115F">
      <w:pPr>
        <w:spacing w:after="240"/>
      </w:pPr>
      <w:r>
        <w:t xml:space="preserve">Las ventajas de usar el plan </w:t>
      </w:r>
      <w:proofErr w:type="spellStart"/>
      <w:r>
        <w:t>Team</w:t>
      </w:r>
      <w:proofErr w:type="spellEnd"/>
      <w:r>
        <w:t xml:space="preserve"> de GitHub es que facilita el trabajo simultáneo entre varias personas y mantiene un historial completo de todos los cambios que se van realizando. Además, GitHub </w:t>
      </w:r>
      <w:proofErr w:type="spellStart"/>
      <w:r>
        <w:t>Actions</w:t>
      </w:r>
      <w:proofErr w:type="spellEnd"/>
      <w:r>
        <w:t xml:space="preserve"> permite automatizar tareas.</w:t>
      </w:r>
    </w:p>
    <w:p w:rsidR="0034332E" w:rsidRDefault="0034332E" w:rsidP="0057115F">
      <w:pPr>
        <w:spacing w:after="240"/>
      </w:pPr>
      <w:r>
        <w:t>Sin embargo, el coste podría aumentar si se incorporasen más miembros al equipo, y el trabajo depende de la disponibilidad de los servicios de GitHub para poder acceder a sus funciones.</w:t>
      </w:r>
    </w:p>
    <w:p w:rsidR="0034332E" w:rsidRDefault="0034332E" w:rsidP="0057115F">
      <w:pPr>
        <w:spacing w:after="240"/>
      </w:pPr>
      <w:r>
        <w:t xml:space="preserve">Y para la parte </w:t>
      </w:r>
      <w:proofErr w:type="spellStart"/>
      <w:r>
        <w:t>PaaS</w:t>
      </w:r>
      <w:proofErr w:type="spellEnd"/>
      <w:r>
        <w:t xml:space="preserve">, se podría usar </w:t>
      </w:r>
      <w:proofErr w:type="spellStart"/>
      <w:r>
        <w:t>Render</w:t>
      </w:r>
      <w:proofErr w:type="spellEnd"/>
      <w:r>
        <w:t xml:space="preserve"> Pro para publicar las aplicaciones y desplegarlas directamente desde repositorios </w:t>
      </w:r>
      <w:proofErr w:type="spellStart"/>
      <w:r>
        <w:t>Git</w:t>
      </w:r>
      <w:proofErr w:type="spellEnd"/>
      <w:r>
        <w:t>. El plan Pro ofrece despliegues automáticos, dominios personalizados, bases de datos, monitorización y escalado. El precio del plan Pro es de 25$ mensuales, a lo cual habría que añadirle los costes de los recursos de cómputo utilizados.</w:t>
      </w:r>
    </w:p>
    <w:p w:rsidR="0034332E" w:rsidRDefault="0034332E" w:rsidP="0057115F">
      <w:pPr>
        <w:spacing w:after="240"/>
      </w:pPr>
      <w:r>
        <w:t xml:space="preserve">Las ventajas de este plan de </w:t>
      </w:r>
      <w:proofErr w:type="spellStart"/>
      <w:r>
        <w:t>Render</w:t>
      </w:r>
      <w:proofErr w:type="spellEnd"/>
      <w:r>
        <w:t xml:space="preserve"> es que evita tener que configurar y mantener servidores manualmente, y permite desplegar automáticamente una versión nueva cuando se actualiza el código.</w:t>
      </w:r>
    </w:p>
    <w:p w:rsidR="0034332E" w:rsidRDefault="0034332E" w:rsidP="0057115F">
      <w:pPr>
        <w:spacing w:after="240"/>
      </w:pPr>
      <w:r>
        <w:t xml:space="preserve">Sin embargo, al igual que en SaaS, el coste puede aumentar según los recursos que se consuman, y ofrece menos control sobre la infraestructura que una solución </w:t>
      </w:r>
      <w:proofErr w:type="spellStart"/>
      <w:r>
        <w:t>IaaS</w:t>
      </w:r>
      <w:proofErr w:type="spellEnd"/>
      <w:r>
        <w:t>.</w:t>
      </w:r>
    </w:p>
    <w:p w:rsidR="00AA5E98" w:rsidRDefault="0034332E" w:rsidP="0057115F">
      <w:pPr>
        <w:spacing w:after="240"/>
      </w:pPr>
      <w:r>
        <w:t xml:space="preserve">En resumen, GitHub se utilizaría durante el desarrollo y colaboración, mientras que </w:t>
      </w:r>
      <w:proofErr w:type="spellStart"/>
      <w:r>
        <w:t>Render</w:t>
      </w:r>
      <w:proofErr w:type="spellEnd"/>
      <w:r>
        <w:t xml:space="preserve"> serviría para recoger el código y ejecutarlo como una aplicación accesible para los clientes.</w:t>
      </w:r>
    </w:p>
    <w:p w:rsidR="00AA5E98" w:rsidRDefault="00AA5E98" w:rsidP="0057115F">
      <w:pPr>
        <w:spacing w:after="240"/>
        <w:rPr>
          <w:noProof/>
          <w:lang w:eastAsia="es-ES"/>
        </w:rPr>
      </w:pPr>
    </w:p>
    <w:p w:rsidR="00EA18A2" w:rsidRDefault="00AA5E98" w:rsidP="00AA5E98">
      <w:pPr>
        <w:spacing w:after="240"/>
        <w:jc w:val="center"/>
      </w:pPr>
      <w:r>
        <w:rPr>
          <w:noProof/>
          <w:lang w:eastAsia="es-ES"/>
        </w:rPr>
        <w:lastRenderedPageBreak/>
        <w:drawing>
          <wp:inline distT="0" distB="0" distL="0" distR="0" wp14:anchorId="77461DE8" wp14:editId="57F6525A">
            <wp:extent cx="2239430" cy="4755986"/>
            <wp:effectExtent l="0" t="0" r="0" b="0"/>
            <wp:docPr id="1" name="Imagen 1" descr="C:\Users\daw2\Downloads\Dibujo 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w2\Downloads\Dibujo sin título.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9240" t="3092" r="29240" b="20699"/>
                    <a:stretch/>
                  </pic:blipFill>
                  <pic:spPr bwMode="auto">
                    <a:xfrm>
                      <a:off x="0" y="0"/>
                      <a:ext cx="2239694" cy="4756546"/>
                    </a:xfrm>
                    <a:prstGeom prst="rect">
                      <a:avLst/>
                    </a:prstGeom>
                    <a:noFill/>
                    <a:ln>
                      <a:noFill/>
                    </a:ln>
                    <a:extLst>
                      <a:ext uri="{53640926-AAD7-44D8-BBD7-CCE9431645EC}">
                        <a14:shadowObscured xmlns:a14="http://schemas.microsoft.com/office/drawing/2010/main"/>
                      </a:ext>
                    </a:extLst>
                  </pic:spPr>
                </pic:pic>
              </a:graphicData>
            </a:graphic>
          </wp:inline>
        </w:drawing>
      </w:r>
      <w:r w:rsidR="00EA18A2">
        <w:br w:type="page"/>
      </w:r>
    </w:p>
    <w:p w:rsidR="00EA18A2" w:rsidRDefault="00EA18A2" w:rsidP="0057115F">
      <w:pPr>
        <w:pStyle w:val="Ttulo1"/>
        <w:spacing w:after="240"/>
      </w:pPr>
      <w:bookmarkStart w:id="7" w:name="_Toc240646882"/>
      <w:bookmarkStart w:id="8" w:name="_Toc241253076"/>
      <w:r>
        <w:lastRenderedPageBreak/>
        <w:t>Bibliografía</w:t>
      </w:r>
      <w:bookmarkEnd w:id="7"/>
      <w:bookmarkEnd w:id="8"/>
    </w:p>
    <w:p w:rsidR="0057115F" w:rsidRDefault="00FB2829" w:rsidP="0057115F">
      <w:pPr>
        <w:spacing w:after="240"/>
      </w:pPr>
      <w:r>
        <w:t xml:space="preserve">Red </w:t>
      </w:r>
      <w:proofErr w:type="spellStart"/>
      <w:r>
        <w:t>Hat</w:t>
      </w:r>
      <w:proofErr w:type="spellEnd"/>
      <w:r>
        <w:t xml:space="preserve"> - </w:t>
      </w:r>
      <w:r w:rsidRPr="00FB2829">
        <w:t xml:space="preserve">Diferencias entre </w:t>
      </w:r>
      <w:proofErr w:type="spellStart"/>
      <w:r w:rsidRPr="00FB2829">
        <w:t>IaaS</w:t>
      </w:r>
      <w:proofErr w:type="spellEnd"/>
      <w:r w:rsidRPr="00FB2829">
        <w:t xml:space="preserve">, </w:t>
      </w:r>
      <w:proofErr w:type="spellStart"/>
      <w:r w:rsidRPr="00FB2829">
        <w:t>PaaS</w:t>
      </w:r>
      <w:proofErr w:type="spellEnd"/>
      <w:r w:rsidRPr="00FB2829">
        <w:t xml:space="preserve"> y SaaS</w:t>
      </w:r>
      <w:r>
        <w:t xml:space="preserve">: </w:t>
      </w:r>
      <w:hyperlink r:id="rId9" w:history="1">
        <w:r w:rsidRPr="00FF633F">
          <w:rPr>
            <w:rStyle w:val="Hipervnculo"/>
          </w:rPr>
          <w:t>https://www.redhat.com/es/topics/cloud-computing/iaas-vs-paas-vs-saas</w:t>
        </w:r>
      </w:hyperlink>
    </w:p>
    <w:p w:rsidR="00FB2829" w:rsidRDefault="006B4B89" w:rsidP="0057115F">
      <w:pPr>
        <w:spacing w:after="240"/>
      </w:pPr>
      <w:proofErr w:type="spellStart"/>
      <w:r>
        <w:t>Vultr</w:t>
      </w:r>
      <w:proofErr w:type="spellEnd"/>
      <w:r>
        <w:t xml:space="preserve"> Cloud Compute: </w:t>
      </w:r>
      <w:hyperlink r:id="rId10" w:history="1">
        <w:r w:rsidRPr="00FF633F">
          <w:rPr>
            <w:rStyle w:val="Hipervnculo"/>
          </w:rPr>
          <w:t>https://www.vultr.com/products/cloud-compute/</w:t>
        </w:r>
      </w:hyperlink>
    </w:p>
    <w:p w:rsidR="006B4B89" w:rsidRDefault="006B4B89" w:rsidP="0057115F">
      <w:pPr>
        <w:spacing w:after="240"/>
      </w:pPr>
      <w:proofErr w:type="spellStart"/>
      <w:r>
        <w:t>Render</w:t>
      </w:r>
      <w:proofErr w:type="spellEnd"/>
      <w:r>
        <w:t xml:space="preserve">: </w:t>
      </w:r>
      <w:hyperlink r:id="rId11" w:history="1">
        <w:r w:rsidRPr="00FF633F">
          <w:rPr>
            <w:rStyle w:val="Hipervnculo"/>
          </w:rPr>
          <w:t>https://render.com/docs/web-services</w:t>
        </w:r>
      </w:hyperlink>
    </w:p>
    <w:p w:rsidR="006B4B89" w:rsidRDefault="006B4B89" w:rsidP="0057115F">
      <w:pPr>
        <w:spacing w:after="240"/>
      </w:pPr>
      <w:proofErr w:type="spellStart"/>
      <w:r>
        <w:t>Notion</w:t>
      </w:r>
      <w:proofErr w:type="spellEnd"/>
      <w:r>
        <w:t xml:space="preserve">: </w:t>
      </w:r>
      <w:hyperlink r:id="rId12" w:history="1">
        <w:r w:rsidRPr="00FF633F">
          <w:rPr>
            <w:rStyle w:val="Hipervnculo"/>
          </w:rPr>
          <w:t>https://www.notion.com/help/guides/connected-workspace-for-product-teams-to-collaborate-ideate-and-launch</w:t>
        </w:r>
      </w:hyperlink>
    </w:p>
    <w:p w:rsidR="005C7545" w:rsidRDefault="005C7545" w:rsidP="0057115F">
      <w:pPr>
        <w:spacing w:after="240"/>
        <w:rPr>
          <w:rStyle w:val="Hipervnculo"/>
        </w:rPr>
      </w:pPr>
      <w:r>
        <w:t xml:space="preserve">Amazon </w:t>
      </w:r>
      <w:proofErr w:type="spellStart"/>
      <w:r>
        <w:t>Elastic</w:t>
      </w:r>
      <w:proofErr w:type="spellEnd"/>
      <w:r>
        <w:t xml:space="preserve"> </w:t>
      </w:r>
      <w:proofErr w:type="spellStart"/>
      <w:r>
        <w:t>Kubernetes</w:t>
      </w:r>
      <w:proofErr w:type="spellEnd"/>
      <w:r>
        <w:t xml:space="preserve"> </w:t>
      </w:r>
      <w:proofErr w:type="spellStart"/>
      <w:r>
        <w:t>Services</w:t>
      </w:r>
      <w:proofErr w:type="spellEnd"/>
      <w:r>
        <w:t xml:space="preserve">: </w:t>
      </w:r>
      <w:hyperlink r:id="rId13" w:history="1">
        <w:r w:rsidRPr="00FF633F">
          <w:rPr>
            <w:rStyle w:val="Hipervnculo"/>
          </w:rPr>
          <w:t>https://aws.amazon.com/es/eks/</w:t>
        </w:r>
      </w:hyperlink>
    </w:p>
    <w:p w:rsidR="00B214D3" w:rsidRDefault="00B214D3" w:rsidP="0057115F">
      <w:pPr>
        <w:spacing w:after="240"/>
        <w:rPr>
          <w:rStyle w:val="Hipervnculo"/>
        </w:rPr>
      </w:pPr>
      <w:r w:rsidRPr="00B214D3">
        <w:t xml:space="preserve">GitHub – Planes: </w:t>
      </w:r>
      <w:hyperlink r:id="rId14" w:history="1">
        <w:r w:rsidRPr="00FC4035">
          <w:rPr>
            <w:rStyle w:val="Hipervnculo"/>
          </w:rPr>
          <w:t>https://github.com/pricing</w:t>
        </w:r>
      </w:hyperlink>
    </w:p>
    <w:p w:rsidR="00B214D3" w:rsidRDefault="0034332E" w:rsidP="0057115F">
      <w:pPr>
        <w:spacing w:after="240"/>
      </w:pPr>
      <w:r>
        <w:t xml:space="preserve">GitHub </w:t>
      </w:r>
      <w:proofErr w:type="spellStart"/>
      <w:r>
        <w:t>Actions</w:t>
      </w:r>
      <w:proofErr w:type="spellEnd"/>
      <w:r>
        <w:t xml:space="preserve">: </w:t>
      </w:r>
      <w:hyperlink r:id="rId15" w:history="1">
        <w:r w:rsidRPr="00FC4035">
          <w:rPr>
            <w:rStyle w:val="Hipervnculo"/>
          </w:rPr>
          <w:t>https://github.com/features/actions?locale=es-419</w:t>
        </w:r>
      </w:hyperlink>
    </w:p>
    <w:p w:rsidR="0034332E" w:rsidRDefault="0034332E" w:rsidP="0057115F">
      <w:pPr>
        <w:spacing w:after="240"/>
      </w:pPr>
      <w:proofErr w:type="spellStart"/>
      <w:r>
        <w:t>Render</w:t>
      </w:r>
      <w:proofErr w:type="spellEnd"/>
      <w:r>
        <w:t xml:space="preserve"> – Planes: </w:t>
      </w:r>
      <w:hyperlink r:id="rId16" w:history="1">
        <w:r w:rsidRPr="00FC4035">
          <w:rPr>
            <w:rStyle w:val="Hipervnculo"/>
          </w:rPr>
          <w:t>https://render.com/pricing</w:t>
        </w:r>
      </w:hyperlink>
    </w:p>
    <w:p w:rsidR="0034332E" w:rsidRPr="00B214D3" w:rsidRDefault="0034332E" w:rsidP="0057115F">
      <w:pPr>
        <w:spacing w:after="240"/>
      </w:pPr>
    </w:p>
    <w:p w:rsidR="005C7545" w:rsidRPr="0057115F" w:rsidRDefault="005C7545" w:rsidP="0057115F">
      <w:pPr>
        <w:spacing w:after="240"/>
      </w:pPr>
    </w:p>
    <w:sectPr w:rsidR="005C7545" w:rsidRPr="0057115F" w:rsidSect="00B87AD2">
      <w:headerReference w:type="default" r:id="rId17"/>
      <w:footerReference w:type="default" r:id="rId18"/>
      <w:headerReference w:type="firs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4A09" w:rsidRDefault="00154A09" w:rsidP="00EA18A2">
      <w:pPr>
        <w:spacing w:after="0" w:line="240" w:lineRule="auto"/>
      </w:pPr>
      <w:r>
        <w:separator/>
      </w:r>
    </w:p>
  </w:endnote>
  <w:endnote w:type="continuationSeparator" w:id="0">
    <w:p w:rsidR="00154A09" w:rsidRDefault="00154A09" w:rsidP="00EA1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4671759"/>
      <w:docPartObj>
        <w:docPartGallery w:val="Page Numbers (Bottom of Page)"/>
        <w:docPartUnique/>
      </w:docPartObj>
    </w:sdtPr>
    <w:sdtContent>
      <w:p w:rsidR="0034332E" w:rsidRDefault="0034332E">
        <w:pPr>
          <w:pStyle w:val="Piedepgina"/>
          <w:jc w:val="center"/>
        </w:pPr>
        <w:r>
          <w:fldChar w:fldCharType="begin"/>
        </w:r>
        <w:r>
          <w:instrText>PAGE   \* MERGEFORMAT</w:instrText>
        </w:r>
        <w:r>
          <w:fldChar w:fldCharType="separate"/>
        </w:r>
        <w:r w:rsidR="00D6229A">
          <w:rPr>
            <w:noProof/>
          </w:rPr>
          <w:t>6</w:t>
        </w:r>
        <w:r>
          <w:fldChar w:fldCharType="end"/>
        </w:r>
      </w:p>
    </w:sdtContent>
  </w:sdt>
  <w:p w:rsidR="0034332E" w:rsidRDefault="003433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4A09" w:rsidRDefault="00154A09" w:rsidP="00EA18A2">
      <w:pPr>
        <w:spacing w:after="0" w:line="240" w:lineRule="auto"/>
      </w:pPr>
      <w:r>
        <w:separator/>
      </w:r>
    </w:p>
  </w:footnote>
  <w:footnote w:type="continuationSeparator" w:id="0">
    <w:p w:rsidR="00154A09" w:rsidRDefault="00154A09" w:rsidP="00EA1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32E" w:rsidRDefault="0034332E" w:rsidP="00EA18A2">
    <w:pPr>
      <w:pStyle w:val="Encabezado"/>
      <w:jc w:val="center"/>
    </w:pPr>
    <w:r>
      <w:t>DAW2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32E" w:rsidRDefault="0034332E" w:rsidP="00B87AD2">
    <w:pPr>
      <w:pStyle w:val="Encabezado"/>
      <w:jc w:val="center"/>
    </w:pPr>
    <w:r>
      <w:t>DAW2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8A2"/>
    <w:rsid w:val="00074ADC"/>
    <w:rsid w:val="00091E6D"/>
    <w:rsid w:val="00154A09"/>
    <w:rsid w:val="0034332E"/>
    <w:rsid w:val="00404622"/>
    <w:rsid w:val="0057115F"/>
    <w:rsid w:val="00585CCA"/>
    <w:rsid w:val="005C7545"/>
    <w:rsid w:val="006B4B89"/>
    <w:rsid w:val="007D4CF9"/>
    <w:rsid w:val="009578FC"/>
    <w:rsid w:val="009D6BE3"/>
    <w:rsid w:val="00AA5E98"/>
    <w:rsid w:val="00B214D3"/>
    <w:rsid w:val="00B676F2"/>
    <w:rsid w:val="00B87AD2"/>
    <w:rsid w:val="00C1697D"/>
    <w:rsid w:val="00C37066"/>
    <w:rsid w:val="00D20D31"/>
    <w:rsid w:val="00D6229A"/>
    <w:rsid w:val="00DE3286"/>
    <w:rsid w:val="00EA18A2"/>
    <w:rsid w:val="00EA7A47"/>
    <w:rsid w:val="00FB28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A5DB"/>
  <w15:chartTrackingRefBased/>
  <w15:docId w15:val="{0FD423FD-E089-441D-8A74-A77EF6661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15F"/>
  </w:style>
  <w:style w:type="paragraph" w:styleId="Ttulo1">
    <w:name w:val="heading 1"/>
    <w:basedOn w:val="Normal"/>
    <w:next w:val="Normal"/>
    <w:link w:val="Ttulo1Car"/>
    <w:uiPriority w:val="9"/>
    <w:qFormat/>
    <w:rsid w:val="005711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711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A18A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EA18A2"/>
    <w:rPr>
      <w:rFonts w:eastAsiaTheme="minorEastAsia"/>
      <w:lang w:eastAsia="es-ES"/>
    </w:rPr>
  </w:style>
  <w:style w:type="paragraph" w:styleId="Encabezado">
    <w:name w:val="header"/>
    <w:basedOn w:val="Normal"/>
    <w:link w:val="EncabezadoCar"/>
    <w:uiPriority w:val="99"/>
    <w:unhideWhenUsed/>
    <w:rsid w:val="00EA18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18A2"/>
  </w:style>
  <w:style w:type="paragraph" w:styleId="Piedepgina">
    <w:name w:val="footer"/>
    <w:basedOn w:val="Normal"/>
    <w:link w:val="PiedepginaCar"/>
    <w:uiPriority w:val="99"/>
    <w:unhideWhenUsed/>
    <w:rsid w:val="00EA18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18A2"/>
  </w:style>
  <w:style w:type="character" w:customStyle="1" w:styleId="Ttulo1Car">
    <w:name w:val="Título 1 Car"/>
    <w:basedOn w:val="Fuentedeprrafopredeter"/>
    <w:link w:val="Ttulo1"/>
    <w:uiPriority w:val="9"/>
    <w:rsid w:val="0057115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57115F"/>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57115F"/>
    <w:pPr>
      <w:outlineLvl w:val="9"/>
    </w:pPr>
    <w:rPr>
      <w:lang w:eastAsia="es-ES"/>
    </w:rPr>
  </w:style>
  <w:style w:type="paragraph" w:styleId="TDC1">
    <w:name w:val="toc 1"/>
    <w:basedOn w:val="Normal"/>
    <w:next w:val="Normal"/>
    <w:autoRedefine/>
    <w:uiPriority w:val="39"/>
    <w:unhideWhenUsed/>
    <w:rsid w:val="0057115F"/>
    <w:pPr>
      <w:spacing w:after="100"/>
    </w:pPr>
  </w:style>
  <w:style w:type="paragraph" w:styleId="TDC2">
    <w:name w:val="toc 2"/>
    <w:basedOn w:val="Normal"/>
    <w:next w:val="Normal"/>
    <w:autoRedefine/>
    <w:uiPriority w:val="39"/>
    <w:unhideWhenUsed/>
    <w:rsid w:val="0057115F"/>
    <w:pPr>
      <w:spacing w:after="100"/>
      <w:ind w:left="220"/>
    </w:pPr>
  </w:style>
  <w:style w:type="character" w:styleId="Hipervnculo">
    <w:name w:val="Hyperlink"/>
    <w:basedOn w:val="Fuentedeprrafopredeter"/>
    <w:uiPriority w:val="99"/>
    <w:unhideWhenUsed/>
    <w:rsid w:val="005711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59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es/ek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otion.com/help/guides/connected-workspace-for-product-teams-to-collaborate-ideate-and-launc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render.com/pric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der.com/docs/web-services" TargetMode="External"/><Relationship Id="rId5" Type="http://schemas.openxmlformats.org/officeDocument/2006/relationships/webSettings" Target="webSettings.xml"/><Relationship Id="rId15" Type="http://schemas.openxmlformats.org/officeDocument/2006/relationships/hyperlink" Target="https://github.com/features/actions?locale=es-419" TargetMode="External"/><Relationship Id="rId10" Type="http://schemas.openxmlformats.org/officeDocument/2006/relationships/hyperlink" Target="https://www.vultr.com/products/cloud-compute/"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redhat.com/es/topics/cloud-computing/iaas-vs-paas-vs-saas" TargetMode="External"/><Relationship Id="rId14" Type="http://schemas.openxmlformats.org/officeDocument/2006/relationships/hyperlink" Target="https://github.com/pric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3DDFB2-E9DF-4A6D-AD6A-856CB0060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1200</Words>
  <Characters>6600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UD1 - Práctica 1. Identificando componentes y modelos de servicio</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UD1 - Práctica 1. Identificando componentes y modelos de servicio</dc:title>
  <dc:subject>Iván Marín viadero</dc:subject>
  <dc:creator>Computación en la Nube</dc:creator>
  <cp:keywords/>
  <dc:description/>
  <cp:lastModifiedBy>daw2</cp:lastModifiedBy>
  <cp:revision>13</cp:revision>
  <cp:lastPrinted>2026-09-25T16:24:00Z</cp:lastPrinted>
  <dcterms:created xsi:type="dcterms:W3CDTF">2026-09-18T15:43:00Z</dcterms:created>
  <dcterms:modified xsi:type="dcterms:W3CDTF">2026-09-25T16:24:00Z</dcterms:modified>
</cp:coreProperties>
</file>