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FileShared</w:t>
      </w:r>
    </w:p>
    <w:p>
      <w:pPr>
        <w:spacing w:after="1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Diagrammes de Classes UML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2C3E50"/>
          <w:sz w:val="24"/>
          <w:szCs w:val="24"/>
        </w:rPr>
        <w:t xml:space="preserve">Bounded Context : filesharing</w:t>
      </w: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7F8C8D"/>
          <w:sz w:val="22"/>
          <w:szCs w:val="22"/>
        </w:rPr>
        <w:t xml:space="preserve">Architecture Hexagonale - Domaine Pur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Bomunto - Mars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Entites du Domaine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entites sont des objets metier avec une identite unique. Elles heritent toutes de EntityAbstract pour les champs d'audit (createdAt, updatedAt).</w:t>
      </w:r>
    </w:p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1.1 EntityAbstract (classe abstraite partagee)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&lt;&lt;abstract&gt;&gt;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EntityAbstract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createdAt : Instant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updatedAt : Instant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getCreatedAt() : Instant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getUpdatedAt() : Instant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1.2 Fichier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Entite principale du bounded context. Represente un fichier uploade par un utilisateur.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Fichier extends EntityAbstract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nom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nomOriginal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taille : long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typeMime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cheminStockage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proprietaireId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statut : StatutFichier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estActif() : boolean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estSupprime() : boolean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1.3 LienPartage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Represente un lien public de partage avec un token unique, une permission et une date d'expiration optionnelle.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LienPartage extends EntityAbstract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fichierId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token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permission : Permission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expiration : Instant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actif : boolean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createurId : UUID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estExpire() : boolean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estValide() : boolean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desactiver() : void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1.4 PartageUtilisateur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Partage d'un fichier avec un utilisateur specifique (partage prive).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PartageUtilisateur extends EntityAbstract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fichierId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destinataireId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- permission : Permission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Enumerations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enums definissent les valeurs possibles pour les statuts et permissions.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0"/>
        <w:gridCol w:w="4580"/>
      </w:tblGrid>
      <w:tr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8E44AD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&lt;&lt;enum&gt;&gt;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StatutFichier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ACTIF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SUPPRIME</w:t>
                  </w:r>
                </w:p>
              </w:tc>
            </w:tr>
          </w:tbl>
          <w:p/>
        </w:tc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8E44AD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&lt;&lt;enum&gt;&gt;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Permission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LECTURE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TELECHARGEMENT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Relations entre Entites</w:t>
      </w:r>
    </w:p>
    <w:p>
      <w:pPr>
        <w:spacing w:after="100"/>
      </w:pP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Fichier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───▷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EntityAbstract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[heritage]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LienPartage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───▷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EntityAbstract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[heritage]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PartageUtilisateur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───▷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EntityAbstract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[heritage]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Fichier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───&gt;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StatutFichier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[statut]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Fichier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1───*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LienPartage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[un fichier a N liens]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Fichier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1───*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PartageUtilisateur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[un fichier a N partages]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LienPartage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───&gt;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Permission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[permission]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PartageUtilisateur  </w:t>
      </w:r>
      <w:r>
        <w:rPr>
          <w:rFonts w:ascii="Courier New" w:cs="Courier New" w:eastAsia="Courier New" w:hAnsi="Courier New"/>
          <w:color w:val="2E86C1"/>
          <w:sz w:val="18"/>
          <w:szCs w:val="18"/>
        </w:rPr>
        <w:t xml:space="preserve">───&gt;</w:t>
      </w:r>
      <w:r>
        <w:rPr>
          <w:rFonts w:ascii="Courier New" w:cs="Courier New" w:eastAsia="Courier New" w:hAnsi="Courier New"/>
          <w:b/>
          <w:bCs/>
          <w:color w:val="2C3E50"/>
          <w:sz w:val="18"/>
          <w:szCs w:val="18"/>
        </w:rPr>
        <w:t xml:space="preserve">  Permission</w:t>
      </w:r>
      <w:r>
        <w:rPr>
          <w:rFonts w:ascii="Arial" w:cs="Arial" w:eastAsia="Arial" w:hAnsi="Arial"/>
          <w:i/>
          <w:iCs/>
          <w:color w:val="7F8C8D"/>
          <w:sz w:val="16"/>
          <w:szCs w:val="16"/>
        </w:rPr>
        <w:t xml:space="preserve">    [permission]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Ports Entrants (Use Cases)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ports entrants definissent les operations metier exposees au monde exterieur. Ils sont implementes par les services applicatifs.</w:t>
      </w:r>
    </w:p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4.1 UploadFichierUseCase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UploadFichierUseCase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upload(cmd: UploadFichierCommand) : FichierResult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4.2 TelechargerFichierUseCase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TelechargerFichierUseCase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telecharger(cmd: TelechargerCommand) : FichierContenu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telechargerParToken(token: String) : FichierContenu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4.3 ListerFichiersUseCase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ListerFichiersUseCase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listerMesFichiers(proprietaireId: UUID) : List&lt;Fichier&gt;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listerPartagesAvecMoi(userId: UUID) : List&lt;Fichier&gt;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4.4 PartagerFichierUseCase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PartagerFichierUseCase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partagerParLien(cmd: CreerLienCommand) : LienPartage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partagerAvecUtilisateur(cmd: PartagerCommand) : void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revoquerPartage(partageId: UUID, userId: UUID) : void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4.5 SupprimerFichierUseCase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SupprimerFichierUseCase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supprimer(fichierId: UUID, userId: UUID) : void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Commands et Results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records Java transportent les donnees entre les couches. Les Commands entrent dans le domaine, les Results en sortent.</w:t>
      </w:r>
    </w:p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5.1 Commands (entree)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6A085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&lt;&lt;record&gt;&gt;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UploadFichierCommand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nom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typeMime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taille : long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contenu : InputStream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proprietaireId : UUID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0"/>
        <w:gridCol w:w="4580"/>
      </w:tblGrid>
      <w:tr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16A085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&lt;&lt;record&gt;&gt;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TelechargerCommand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fichierId : UUID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utilisateurId : UUID</w:t>
                  </w:r>
                </w:p>
              </w:tc>
            </w:tr>
          </w:tbl>
          <w:p/>
        </w:tc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16A085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&lt;&lt;record&gt;&gt;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CreerLienCommand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fichierId : UUID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proprietaireId : UUID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permission : Permission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expiration : Instant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6A085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&lt;&lt;record&gt;&gt;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PartagerCommand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fichierId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proprietaireId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destinataireId : UUID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permission : Permission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5.2 Results (sortie)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0"/>
        <w:gridCol w:w="4580"/>
      </w:tblGrid>
      <w:tr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16A085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&lt;&lt;record&gt;&gt;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FichierResult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fichier : Fichier</w:t>
                  </w:r>
                </w:p>
              </w:tc>
            </w:tr>
          </w:tbl>
          <w:p/>
        </w:tc>
        <w:tc>
          <w:tcPr>
            <w:tcW w:type="dxa" w:w="458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60"/>
            </w:tblGrid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16A085" w:val="clear"/>
                </w:tcPr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i/>
                      <w:iCs/>
                      <w:color w:val="FFFFFF"/>
                      <w:sz w:val="16"/>
                      <w:szCs w:val="16"/>
                    </w:rPr>
                    <w:t xml:space="preserve">&lt;&lt;record&gt;&gt;</w:t>
                  </w:r>
                </w:p>
                <w:p>
                  <w:pPr>
                    <w:jc w:val="center"/>
                  </w:pPr>
                  <w:r>
                    <w:rPr>
                      <w:rFonts w:ascii="Courier New" w:cs="Courier New" w:eastAsia="Courier New" w:hAnsi="Courier New"/>
                      <w:b/>
                      <w:bCs/>
                      <w:color w:val="FFFFFF"/>
                      <w:sz w:val="22"/>
                      <w:szCs w:val="22"/>
                    </w:rPr>
                    <w:t xml:space="preserve">FichierContenu</w:t>
                  </w:r>
                </w:p>
              </w:tc>
            </w:tr>
            <w:tr>
              <w:tc>
                <w:tcPr>
                  <w:tcW w:type="dxa" w:w="9360"/>
                  <w:tcBorders>
                    <w:top w:val="single" w:color="BDC3C7" w:sz="1"/>
                    <w:left w:val="single" w:color="BDC3C7" w:sz="1"/>
                    <w:bottom w:val="single" w:color="BDC3C7" w:sz="1"/>
                    <w:right w:val="single" w:color="BDC3C7" w:sz="1"/>
                  </w:tcBorders>
                  <w:shd w:fill="FFFFFF" w:val="clear"/>
                </w:tcPr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nom : String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typeMime : String</w:t>
                  </w:r>
                </w:p>
                <w:p>
                  <w:pPr>
                    <w:spacing w:after="40"/>
                  </w:pPr>
                  <w:r>
                    <w:rPr>
                      <w:rFonts w:ascii="Courier New" w:cs="Courier New" w:eastAsia="Courier New" w:hAnsi="Courier New"/>
                      <w:color w:val="2C3E50"/>
                      <w:sz w:val="17"/>
                      <w:szCs w:val="17"/>
                    </w:rPr>
                    <w:t xml:space="preserve">+ contenu : InputStream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Ports Sortants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ports sortants sont des interfaces que le domaine utilise pour acceder aux ressources externes (base de donnees, stockage fichiers). Implementes par des adapters dans l'infrastructure.</w:t>
      </w:r>
    </w:p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6.1 FichierRepository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FichierRepository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save(fichier: Fichier) : Fichier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findById(id: UUID) : Optional&lt;Fichier&gt;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findByProprietaireId(id: UUID) : List&lt;Fichier&gt;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delete(id: UUID) : void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6.2 FileStorage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Port cle qui abstrait le stockage physique. En dev : LocalFileStorageAdapter. En prod : S3 ou Firebase.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FileStorage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stocker(nom: String, contenu: InputStream) : String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recuperer(chemin: String) : InputStream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supprimer(chemin: String) : void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6.3 LienPartageRepository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LienPartageRepository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save(lien: LienPartage) : LienPartage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findByToken(token: String) : Optional&lt;LienPartage&gt;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findByFichierId(id: UUID) : List&lt;LienPartage&gt;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delete(id: UUID) : void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6.4 PartageUtilisateurRepository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&lt;&lt;interface&gt;&gt;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PartageUtilisateurRepository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save(p: PartageUtilisateur) : PartageUtilisateur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findByDestinataire(userId: UUID) : List&lt;PartageUtilisateur&gt;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findByFichierId(id: UUID) : List&lt;PartageUtilisateur&gt;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+ delete(id: UUID) : void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Exceptions Domaine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Les exceptions metier sont levees par le domaine et capturees par le GlobalExceptionHandler dans l'infrastructure web.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C0392B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&lt;&lt;exception&gt;&gt;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FichierIntrouvableException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message: "Fichier {id} introuvable"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    HTTP 404 Not Found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C0392B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&lt;&lt;exception&gt;&gt;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AccesRefuseException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message: "Acces refuse a ce fichier"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    HTTP 403 Forbidden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C0392B" w:val="clea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i/>
                <w:iCs/>
                <w:color w:val="FFFFFF"/>
                <w:sz w:val="16"/>
                <w:szCs w:val="16"/>
              </w:rPr>
              <w:t xml:space="preserve">&lt;&lt;exception&gt;&gt;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LienExpireException</w:t>
            </w:r>
          </w:p>
        </w:tc>
      </w:tr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message: "Ce lien de partage a expire"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    HTTP 410 Gone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Legende des couleurs</w:t>
      </w:r>
    </w:p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Entite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8E44AD" w:val="clea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Enum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67E22" w:val="clea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Interface (Port)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6A085" w:val="clea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Record (Command/Result)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C0392B" w:val="clea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Exception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/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FileShared - Diagrammes de classes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86C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C3E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2026-03-06T02:24:41.982Z</dcterms:created>
  <dcterms:modified xsi:type="dcterms:W3CDTF">2026-03-06T02:24:41.991Z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