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3FB9F2" w14:textId="77777777" w:rsidR="00C65C94" w:rsidRPr="00674032" w:rsidRDefault="00C65C94" w:rsidP="00C65C94">
      <w:pPr>
        <w:rPr>
          <w:rFonts w:ascii="Arial" w:hAnsi="Arial" w:cs="Arial"/>
        </w:rPr>
      </w:pPr>
      <w:bookmarkStart w:id="0" w:name="_Toc318626076"/>
      <w:bookmarkStart w:id="1" w:name="_GoBack"/>
      <w:bookmarkEnd w:id="1"/>
      <w:r w:rsidRPr="00674032">
        <w:rPr>
          <w:rFonts w:ascii="Arial" w:hAnsi="Arial" w:cs="Arial"/>
        </w:rPr>
        <w:t>SQL Server Technical Article</w:t>
      </w:r>
    </w:p>
    <w:p w14:paraId="45CD474A" w14:textId="77777777" w:rsidR="00511E8D" w:rsidRPr="00B1243F" w:rsidRDefault="006C7B4E" w:rsidP="00511E8D">
      <w:pPr>
        <w:rPr>
          <w:b/>
        </w:rPr>
      </w:pPr>
      <w:r>
        <w:rPr>
          <w:noProof/>
        </w:rPr>
        <w:drawing>
          <wp:inline distT="0" distB="0" distL="0" distR="0" wp14:anchorId="7DCE705A" wp14:editId="73B91F42">
            <wp:extent cx="4754880" cy="987552"/>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2_h_rg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4880" cy="987552"/>
                    </a:xfrm>
                    <a:prstGeom prst="rect">
                      <a:avLst/>
                    </a:prstGeom>
                  </pic:spPr>
                </pic:pic>
              </a:graphicData>
            </a:graphic>
          </wp:inline>
        </w:drawing>
      </w:r>
      <w:bookmarkEnd w:id="0"/>
    </w:p>
    <w:p w14:paraId="6F34BB92" w14:textId="77777777" w:rsidR="00511E8D" w:rsidRPr="00B1243F" w:rsidRDefault="00D44437" w:rsidP="00511E8D">
      <w:pPr>
        <w:rPr>
          <w:b/>
        </w:rPr>
      </w:pPr>
      <w:r w:rsidRPr="00B1243F">
        <w:rPr>
          <w:b/>
        </w:rPr>
        <w:t>AlwaysOn: Offloading Read-Only Workloads to Secondary Replicas</w:t>
      </w:r>
    </w:p>
    <w:p w14:paraId="550CBA23" w14:textId="77777777" w:rsidR="00C65C94" w:rsidRPr="00592368" w:rsidRDefault="00C65C94" w:rsidP="00C545AA">
      <w:pPr>
        <w:rPr>
          <w:rFonts w:ascii="Arial" w:hAnsi="Arial" w:cs="Arial"/>
          <w:b/>
        </w:rPr>
      </w:pPr>
      <w:r w:rsidRPr="00592368">
        <w:rPr>
          <w:rFonts w:ascii="Arial" w:hAnsi="Arial" w:cs="Arial"/>
          <w:b/>
        </w:rPr>
        <w:t>Writer:</w:t>
      </w:r>
      <w:r w:rsidR="00332483" w:rsidRPr="00592368">
        <w:rPr>
          <w:rFonts w:ascii="Arial" w:hAnsi="Arial" w:cs="Arial"/>
        </w:rPr>
        <w:t xml:space="preserve"> </w:t>
      </w:r>
      <w:r w:rsidR="00115D64" w:rsidRPr="0085381E">
        <w:rPr>
          <w:rFonts w:ascii="Arial" w:hAnsi="Arial" w:cs="Arial"/>
        </w:rPr>
        <w:t>Sunil</w:t>
      </w:r>
      <w:r w:rsidR="00115D64">
        <w:rPr>
          <w:rFonts w:ascii="Arial" w:hAnsi="Arial" w:cs="Arial"/>
        </w:rPr>
        <w:t xml:space="preserve"> </w:t>
      </w:r>
      <w:r w:rsidR="00115D64" w:rsidRPr="0085381E">
        <w:rPr>
          <w:rFonts w:ascii="Arial" w:hAnsi="Arial" w:cs="Arial"/>
        </w:rPr>
        <w:t>Agarwal</w:t>
      </w:r>
    </w:p>
    <w:p w14:paraId="644DB258" w14:textId="77777777" w:rsidR="00C65C94" w:rsidRPr="00592368" w:rsidRDefault="00C65C94" w:rsidP="00C65C94">
      <w:pPr>
        <w:rPr>
          <w:rFonts w:ascii="Arial" w:hAnsi="Arial" w:cs="Arial"/>
          <w:b/>
        </w:rPr>
      </w:pPr>
      <w:r w:rsidRPr="00592368">
        <w:rPr>
          <w:rFonts w:ascii="Arial" w:hAnsi="Arial" w:cs="Arial"/>
          <w:b/>
        </w:rPr>
        <w:t>Technical Reviewer</w:t>
      </w:r>
      <w:r w:rsidR="00CA21C7">
        <w:rPr>
          <w:rFonts w:ascii="Arial" w:hAnsi="Arial" w:cs="Arial"/>
          <w:b/>
        </w:rPr>
        <w:t>s</w:t>
      </w:r>
      <w:r w:rsidRPr="00592368">
        <w:rPr>
          <w:rFonts w:ascii="Arial" w:hAnsi="Arial" w:cs="Arial"/>
          <w:b/>
        </w:rPr>
        <w:t>:</w:t>
      </w:r>
      <w:r w:rsidRPr="00592368">
        <w:rPr>
          <w:rFonts w:ascii="Arial" w:hAnsi="Arial" w:cs="Arial"/>
        </w:rPr>
        <w:t xml:space="preserve"> </w:t>
      </w:r>
      <w:r w:rsidR="00E16C77">
        <w:rPr>
          <w:rFonts w:ascii="Arial" w:hAnsi="Arial" w:cs="Arial"/>
        </w:rPr>
        <w:t xml:space="preserve">Kevin Farlee, </w:t>
      </w:r>
      <w:r w:rsidR="00E16C77" w:rsidRPr="0085381E">
        <w:rPr>
          <w:rFonts w:ascii="Arial" w:hAnsi="Arial" w:cs="Arial"/>
        </w:rPr>
        <w:t>Sanjay</w:t>
      </w:r>
      <w:r w:rsidR="00E16C77">
        <w:rPr>
          <w:rFonts w:ascii="Arial" w:hAnsi="Arial" w:cs="Arial"/>
        </w:rPr>
        <w:t xml:space="preserve"> </w:t>
      </w:r>
      <w:r w:rsidR="00E16C77" w:rsidRPr="0085381E">
        <w:rPr>
          <w:rFonts w:ascii="Arial" w:hAnsi="Arial" w:cs="Arial"/>
        </w:rPr>
        <w:t>Mishra</w:t>
      </w:r>
      <w:r w:rsidR="00E16C77">
        <w:rPr>
          <w:rFonts w:ascii="Arial" w:hAnsi="Arial" w:cs="Arial"/>
        </w:rPr>
        <w:t>, Cephas Lin</w:t>
      </w:r>
      <w:r w:rsidR="003D69D3">
        <w:rPr>
          <w:rFonts w:ascii="Arial" w:hAnsi="Arial" w:cs="Arial"/>
        </w:rPr>
        <w:t>, Mike Weiner</w:t>
      </w:r>
      <w:r w:rsidR="00670203">
        <w:rPr>
          <w:rFonts w:ascii="Arial" w:hAnsi="Arial" w:cs="Arial"/>
        </w:rPr>
        <w:t xml:space="preserve">, </w:t>
      </w:r>
      <w:r w:rsidR="00670203" w:rsidRPr="0085381E">
        <w:rPr>
          <w:rFonts w:ascii="Arial" w:hAnsi="Arial" w:cs="Arial"/>
        </w:rPr>
        <w:t>Prem</w:t>
      </w:r>
      <w:r w:rsidR="00670203">
        <w:rPr>
          <w:rFonts w:ascii="Arial" w:hAnsi="Arial" w:cs="Arial"/>
        </w:rPr>
        <w:t xml:space="preserve"> </w:t>
      </w:r>
      <w:r w:rsidR="00670203" w:rsidRPr="0085381E">
        <w:rPr>
          <w:rFonts w:ascii="Arial" w:hAnsi="Arial" w:cs="Arial"/>
        </w:rPr>
        <w:t>Mehra</w:t>
      </w:r>
    </w:p>
    <w:p w14:paraId="13BFCDD0" w14:textId="77777777" w:rsidR="00C65C94" w:rsidRPr="00592368" w:rsidRDefault="00C65C94" w:rsidP="00C545AA">
      <w:pPr>
        <w:rPr>
          <w:rFonts w:ascii="Arial" w:hAnsi="Arial" w:cs="Arial"/>
        </w:rPr>
      </w:pPr>
    </w:p>
    <w:p w14:paraId="404750FF" w14:textId="77777777" w:rsidR="00C65C94" w:rsidRPr="00592368" w:rsidRDefault="00C65C94" w:rsidP="00C65C94">
      <w:pPr>
        <w:rPr>
          <w:rFonts w:ascii="Arial" w:hAnsi="Arial" w:cs="Arial"/>
          <w:b/>
        </w:rPr>
      </w:pPr>
      <w:r w:rsidRPr="00592368">
        <w:rPr>
          <w:rFonts w:ascii="Arial" w:hAnsi="Arial" w:cs="Arial"/>
          <w:b/>
        </w:rPr>
        <w:t>Published:</w:t>
      </w:r>
      <w:r w:rsidR="00F96AA2">
        <w:rPr>
          <w:rFonts w:ascii="Arial" w:hAnsi="Arial" w:cs="Arial"/>
        </w:rPr>
        <w:t xml:space="preserve"> </w:t>
      </w:r>
      <w:r w:rsidR="004771D7">
        <w:rPr>
          <w:rFonts w:ascii="Arial" w:hAnsi="Arial" w:cs="Arial"/>
        </w:rPr>
        <w:t xml:space="preserve">July </w:t>
      </w:r>
      <w:r w:rsidR="00F96AA2">
        <w:rPr>
          <w:rFonts w:ascii="Arial" w:hAnsi="Arial" w:cs="Arial"/>
        </w:rPr>
        <w:t>2012</w:t>
      </w:r>
    </w:p>
    <w:p w14:paraId="0AFB1577" w14:textId="77777777" w:rsidR="00C65C94" w:rsidRPr="00592368" w:rsidRDefault="00C65C94" w:rsidP="00C545AA">
      <w:pPr>
        <w:rPr>
          <w:rFonts w:ascii="Arial" w:hAnsi="Arial" w:cs="Arial"/>
        </w:rPr>
      </w:pPr>
      <w:r w:rsidRPr="00592368">
        <w:rPr>
          <w:rFonts w:ascii="Arial" w:hAnsi="Arial" w:cs="Arial"/>
          <w:b/>
        </w:rPr>
        <w:t>Applies to:</w:t>
      </w:r>
      <w:r w:rsidR="00F96AA2">
        <w:rPr>
          <w:rFonts w:ascii="Arial" w:hAnsi="Arial" w:cs="Arial"/>
        </w:rPr>
        <w:t xml:space="preserve"> SQL Server 2012</w:t>
      </w:r>
    </w:p>
    <w:p w14:paraId="5D732D00" w14:textId="77777777" w:rsidR="00C65C94" w:rsidRPr="00592368" w:rsidRDefault="00C65C94" w:rsidP="00C545AA">
      <w:pPr>
        <w:rPr>
          <w:rFonts w:ascii="Arial" w:hAnsi="Arial" w:cs="Arial"/>
        </w:rPr>
      </w:pPr>
    </w:p>
    <w:p w14:paraId="269250BD" w14:textId="77777777" w:rsidR="00F30476" w:rsidRDefault="00C65C94" w:rsidP="00115D64">
      <w:pPr>
        <w:rPr>
          <w:rFonts w:ascii="Arial" w:hAnsi="Arial" w:cs="Arial"/>
        </w:rPr>
      </w:pPr>
      <w:r w:rsidRPr="00592368">
        <w:rPr>
          <w:rFonts w:ascii="Arial" w:hAnsi="Arial" w:cs="Arial"/>
          <w:b/>
        </w:rPr>
        <w:t>Summary:</w:t>
      </w:r>
      <w:r w:rsidRPr="00592368">
        <w:rPr>
          <w:rFonts w:ascii="Arial" w:hAnsi="Arial" w:cs="Arial"/>
        </w:rPr>
        <w:t xml:space="preserve"> </w:t>
      </w:r>
    </w:p>
    <w:p w14:paraId="5630202D" w14:textId="77777777" w:rsidR="00D36CD1" w:rsidRDefault="00D36CD1" w:rsidP="00D36CD1">
      <w:pPr>
        <w:rPr>
          <w:rFonts w:ascii="Arial" w:hAnsi="Arial" w:cs="Arial"/>
        </w:rPr>
      </w:pPr>
      <w:r>
        <w:rPr>
          <w:rFonts w:ascii="Arial" w:hAnsi="Arial" w:cs="Arial"/>
        </w:rPr>
        <w:t xml:space="preserve">In </w:t>
      </w:r>
      <w:r w:rsidR="006C7B4E">
        <w:rPr>
          <w:rFonts w:ascii="Arial" w:hAnsi="Arial" w:cs="Arial"/>
        </w:rPr>
        <w:t xml:space="preserve">Microsoft </w:t>
      </w:r>
      <w:r>
        <w:rPr>
          <w:rFonts w:ascii="Arial" w:hAnsi="Arial" w:cs="Arial"/>
        </w:rPr>
        <w:t>SQL Server</w:t>
      </w:r>
      <w:r w:rsidR="006C7B4E">
        <w:rPr>
          <w:rFonts w:ascii="Arial" w:hAnsi="Arial" w:cs="Arial"/>
        </w:rPr>
        <w:t> </w:t>
      </w:r>
      <w:r>
        <w:rPr>
          <w:rFonts w:ascii="Arial" w:hAnsi="Arial" w:cs="Arial"/>
        </w:rPr>
        <w:t xml:space="preserve">2012, the AlwaysOn Availability Groups </w:t>
      </w:r>
      <w:r w:rsidR="006C7B4E">
        <w:rPr>
          <w:rFonts w:ascii="Arial" w:hAnsi="Arial" w:cs="Arial"/>
        </w:rPr>
        <w:t xml:space="preserve">technology </w:t>
      </w:r>
      <w:r>
        <w:rPr>
          <w:rFonts w:ascii="Arial" w:hAnsi="Arial" w:cs="Arial"/>
        </w:rPr>
        <w:t xml:space="preserve">can address a common </w:t>
      </w:r>
      <w:r w:rsidR="001B2EDD">
        <w:rPr>
          <w:rFonts w:ascii="Arial" w:hAnsi="Arial" w:cs="Arial"/>
        </w:rPr>
        <w:t>requirement</w:t>
      </w:r>
      <w:r>
        <w:rPr>
          <w:rFonts w:ascii="Arial" w:hAnsi="Arial" w:cs="Arial"/>
        </w:rPr>
        <w:t xml:space="preserve"> of your </w:t>
      </w:r>
      <w:r w:rsidRPr="0085381E">
        <w:rPr>
          <w:rFonts w:ascii="Arial" w:hAnsi="Arial" w:cs="Arial"/>
        </w:rPr>
        <w:t>existing</w:t>
      </w:r>
      <w:r>
        <w:rPr>
          <w:rFonts w:ascii="Arial" w:hAnsi="Arial" w:cs="Arial"/>
        </w:rPr>
        <w:t xml:space="preserve"> </w:t>
      </w:r>
      <w:r w:rsidRPr="0085381E">
        <w:rPr>
          <w:rFonts w:ascii="Arial" w:hAnsi="Arial" w:cs="Arial"/>
        </w:rPr>
        <w:t>high</w:t>
      </w:r>
      <w:r>
        <w:rPr>
          <w:rFonts w:ascii="Arial" w:hAnsi="Arial" w:cs="Arial"/>
        </w:rPr>
        <w:t xml:space="preserve"> </w:t>
      </w:r>
      <w:r w:rsidRPr="0085381E">
        <w:rPr>
          <w:rFonts w:ascii="Arial" w:hAnsi="Arial" w:cs="Arial"/>
        </w:rPr>
        <w:t>availability</w:t>
      </w:r>
      <w:r>
        <w:rPr>
          <w:rFonts w:ascii="Arial" w:hAnsi="Arial" w:cs="Arial"/>
        </w:rPr>
        <w:t xml:space="preserve"> </w:t>
      </w:r>
      <w:r w:rsidRPr="0085381E">
        <w:rPr>
          <w:rFonts w:ascii="Arial" w:hAnsi="Arial" w:cs="Arial"/>
        </w:rPr>
        <w:t>solution</w:t>
      </w:r>
      <w:r>
        <w:rPr>
          <w:rFonts w:ascii="Arial" w:hAnsi="Arial" w:cs="Arial"/>
        </w:rPr>
        <w:t>: u</w:t>
      </w:r>
      <w:r w:rsidR="00511E8D">
        <w:rPr>
          <w:rFonts w:ascii="Arial" w:hAnsi="Arial" w:cs="Arial"/>
        </w:rPr>
        <w:t>tilization of secondary servers</w:t>
      </w:r>
      <w:r w:rsidR="000052E0">
        <w:rPr>
          <w:rFonts w:ascii="Arial" w:hAnsi="Arial" w:cs="Arial"/>
        </w:rPr>
        <w:t xml:space="preserve"> to</w:t>
      </w:r>
      <w:r>
        <w:rPr>
          <w:rFonts w:ascii="Arial" w:hAnsi="Arial" w:cs="Arial"/>
        </w:rPr>
        <w:t xml:space="preserve"> result in </w:t>
      </w:r>
      <w:r w:rsidR="000052E0">
        <w:rPr>
          <w:rFonts w:ascii="Arial" w:hAnsi="Arial" w:cs="Arial"/>
        </w:rPr>
        <w:t xml:space="preserve">high </w:t>
      </w:r>
      <w:r>
        <w:rPr>
          <w:rFonts w:ascii="Arial" w:hAnsi="Arial" w:cs="Arial"/>
        </w:rPr>
        <w:t>ROI of</w:t>
      </w:r>
      <w:r w:rsidR="00C15DA1">
        <w:rPr>
          <w:rFonts w:ascii="Arial" w:hAnsi="Arial" w:cs="Arial"/>
        </w:rPr>
        <w:t xml:space="preserve"> </w:t>
      </w:r>
      <w:r w:rsidR="000052E0">
        <w:rPr>
          <w:rFonts w:ascii="Arial" w:hAnsi="Arial" w:cs="Arial"/>
        </w:rPr>
        <w:t>the</w:t>
      </w:r>
      <w:r>
        <w:rPr>
          <w:rFonts w:ascii="Arial" w:hAnsi="Arial" w:cs="Arial"/>
        </w:rPr>
        <w:t xml:space="preserve"> </w:t>
      </w:r>
      <w:r w:rsidR="007632F2">
        <w:rPr>
          <w:rFonts w:ascii="Arial" w:hAnsi="Arial" w:cs="Arial"/>
        </w:rPr>
        <w:t xml:space="preserve">investment in </w:t>
      </w:r>
      <w:r>
        <w:rPr>
          <w:rFonts w:ascii="Arial" w:hAnsi="Arial" w:cs="Arial"/>
        </w:rPr>
        <w:t xml:space="preserve">hardware. With AlwaysOn Availability Groups, these otherwise inactive secondary servers can be utilized as readable secondary replicas. This feature enables you to </w:t>
      </w:r>
      <w:r w:rsidRPr="00115D64">
        <w:rPr>
          <w:rFonts w:ascii="Arial" w:hAnsi="Arial" w:cs="Arial"/>
        </w:rPr>
        <w:t>optimize your hardware utilization</w:t>
      </w:r>
      <w:r>
        <w:rPr>
          <w:rFonts w:ascii="Arial" w:hAnsi="Arial" w:cs="Arial"/>
        </w:rPr>
        <w:t xml:space="preserve">, thus achieving higher ROI </w:t>
      </w:r>
      <w:r w:rsidR="00C15DA1">
        <w:rPr>
          <w:rFonts w:ascii="Arial" w:hAnsi="Arial" w:cs="Arial"/>
        </w:rPr>
        <w:t xml:space="preserve">for </w:t>
      </w:r>
      <w:r>
        <w:rPr>
          <w:rFonts w:ascii="Arial" w:hAnsi="Arial" w:cs="Arial"/>
        </w:rPr>
        <w:t>your hardware.</w:t>
      </w:r>
      <w:r w:rsidRPr="00115D64">
        <w:rPr>
          <w:rFonts w:ascii="Arial" w:hAnsi="Arial" w:cs="Arial"/>
        </w:rPr>
        <w:t xml:space="preserve"> </w:t>
      </w:r>
      <w:r>
        <w:rPr>
          <w:rFonts w:ascii="Arial" w:hAnsi="Arial" w:cs="Arial"/>
        </w:rPr>
        <w:t>Furthermore, it can help you</w:t>
      </w:r>
      <w:r w:rsidR="007632F2">
        <w:rPr>
          <w:rFonts w:ascii="Arial" w:hAnsi="Arial" w:cs="Arial"/>
        </w:rPr>
        <w:t xml:space="preserve"> to</w:t>
      </w:r>
      <w:r>
        <w:rPr>
          <w:rFonts w:ascii="Arial" w:hAnsi="Arial" w:cs="Arial"/>
        </w:rPr>
        <w:t xml:space="preserve"> </w:t>
      </w:r>
      <w:r w:rsidRPr="00115D64">
        <w:rPr>
          <w:rFonts w:ascii="Arial" w:hAnsi="Arial" w:cs="Arial"/>
        </w:rPr>
        <w:t xml:space="preserve">improve performance on the primary system by offloading your </w:t>
      </w:r>
      <w:r>
        <w:rPr>
          <w:rFonts w:ascii="Arial" w:hAnsi="Arial" w:cs="Arial"/>
        </w:rPr>
        <w:t>read-only workload</w:t>
      </w:r>
      <w:r w:rsidR="00EE672B">
        <w:rPr>
          <w:rFonts w:ascii="Arial" w:hAnsi="Arial" w:cs="Arial"/>
        </w:rPr>
        <w:t xml:space="preserve"> </w:t>
      </w:r>
      <w:r w:rsidRPr="00115D64">
        <w:rPr>
          <w:rFonts w:ascii="Arial" w:hAnsi="Arial" w:cs="Arial"/>
        </w:rPr>
        <w:t xml:space="preserve">to </w:t>
      </w:r>
      <w:r>
        <w:rPr>
          <w:rFonts w:ascii="Arial" w:hAnsi="Arial" w:cs="Arial"/>
        </w:rPr>
        <w:t>readable secondary replicas</w:t>
      </w:r>
      <w:r w:rsidRPr="00115D64">
        <w:rPr>
          <w:rFonts w:ascii="Arial" w:hAnsi="Arial" w:cs="Arial"/>
        </w:rPr>
        <w:t>.</w:t>
      </w:r>
      <w:r>
        <w:rPr>
          <w:rFonts w:ascii="Arial" w:hAnsi="Arial" w:cs="Arial"/>
        </w:rPr>
        <w:t xml:space="preserve"> This white paper describes how to configure AlwaysOn</w:t>
      </w:r>
      <w:r w:rsidR="00A84844">
        <w:rPr>
          <w:rFonts w:ascii="Arial" w:hAnsi="Arial" w:cs="Arial"/>
        </w:rPr>
        <w:t xml:space="preserve"> Availability Groups</w:t>
      </w:r>
      <w:r>
        <w:rPr>
          <w:rFonts w:ascii="Arial" w:hAnsi="Arial" w:cs="Arial"/>
        </w:rPr>
        <w:t xml:space="preserve"> for offloading reporting workload to a secondary </w:t>
      </w:r>
      <w:r w:rsidR="007E7DEC">
        <w:rPr>
          <w:rFonts w:ascii="Arial" w:hAnsi="Arial" w:cs="Arial"/>
        </w:rPr>
        <w:t xml:space="preserve">replica. It also describes </w:t>
      </w:r>
      <w:r>
        <w:rPr>
          <w:rFonts w:ascii="Arial" w:hAnsi="Arial" w:cs="Arial"/>
        </w:rPr>
        <w:t xml:space="preserve">the factors that can </w:t>
      </w:r>
      <w:r w:rsidR="007E7DEC">
        <w:rPr>
          <w:rFonts w:ascii="Arial" w:hAnsi="Arial" w:cs="Arial"/>
        </w:rPr>
        <w:t xml:space="preserve">affect </w:t>
      </w:r>
      <w:r>
        <w:rPr>
          <w:rFonts w:ascii="Arial" w:hAnsi="Arial" w:cs="Arial"/>
        </w:rPr>
        <w:t>the high availability and the performance of your reporting workload.</w:t>
      </w:r>
    </w:p>
    <w:p w14:paraId="0F4F3D0F"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6DE632B3" w14:textId="77777777" w:rsidR="00F30476" w:rsidRPr="00033202" w:rsidRDefault="00F30476" w:rsidP="00033202">
      <w:pPr>
        <w:rPr>
          <w:sz w:val="36"/>
          <w:szCs w:val="36"/>
        </w:rPr>
      </w:pPr>
      <w:r w:rsidRPr="00033202">
        <w:rPr>
          <w:sz w:val="36"/>
          <w:szCs w:val="36"/>
        </w:rPr>
        <w:lastRenderedPageBreak/>
        <w:t>Copyright</w:t>
      </w:r>
    </w:p>
    <w:p w14:paraId="3333FD75" w14:textId="77777777" w:rsidR="00F30476" w:rsidRDefault="00F30476" w:rsidP="00F30476">
      <w:pPr>
        <w:pStyle w:val="Text"/>
        <w:rPr>
          <w:sz w:val="16"/>
        </w:rPr>
      </w:pPr>
    </w:p>
    <w:p w14:paraId="6C8F31DD" w14:textId="77777777" w:rsidR="00E43B6E" w:rsidRDefault="00E43B6E" w:rsidP="00E43B6E">
      <w:pPr>
        <w:rPr>
          <w:color w:val="000000"/>
        </w:rPr>
      </w:pPr>
      <w:r>
        <w:rPr>
          <w:color w:val="000000"/>
        </w:rPr>
        <w:t>This document is provided “as-is</w:t>
      </w:r>
      <w:r w:rsidRPr="0085381E">
        <w:rPr>
          <w:color w:val="000000"/>
        </w:rPr>
        <w:t>”.</w:t>
      </w:r>
      <w:r>
        <w:rPr>
          <w:color w:val="000000"/>
        </w:rPr>
        <w:t xml:space="preserve"> Information and views expressed in this document, including URL and other Internet </w:t>
      </w:r>
      <w:r w:rsidRPr="0085381E">
        <w:rPr>
          <w:color w:val="000000"/>
        </w:rPr>
        <w:t>Web site</w:t>
      </w:r>
      <w:r>
        <w:rPr>
          <w:color w:val="000000"/>
        </w:rPr>
        <w:t xml:space="preserve"> references, </w:t>
      </w:r>
      <w:r w:rsidRPr="0085381E">
        <w:rPr>
          <w:color w:val="000000"/>
        </w:rPr>
        <w:t>may</w:t>
      </w:r>
      <w:r>
        <w:rPr>
          <w:color w:val="000000"/>
        </w:rPr>
        <w:t xml:space="preserve"> change without notice. You bear the risk of using it. </w:t>
      </w:r>
    </w:p>
    <w:p w14:paraId="4C78EC9C" w14:textId="77777777" w:rsidR="00E43B6E" w:rsidRDefault="00E43B6E" w:rsidP="00E43B6E">
      <w:pPr>
        <w:pStyle w:val="ListParagraph"/>
        <w:ind w:left="0"/>
        <w:rPr>
          <w:color w:val="000000"/>
        </w:rPr>
      </w:pPr>
      <w:r>
        <w:rPr>
          <w:color w:val="000000"/>
        </w:rPr>
        <w:t xml:space="preserve">Some examples depicted herein are provided for illustration only and are fictitious.  No real association or connection is intended or </w:t>
      </w:r>
      <w:r w:rsidRPr="0085381E">
        <w:rPr>
          <w:color w:val="000000"/>
        </w:rPr>
        <w:t>should</w:t>
      </w:r>
      <w:r>
        <w:rPr>
          <w:color w:val="000000"/>
        </w:rPr>
        <w:t xml:space="preserve"> </w:t>
      </w:r>
      <w:r w:rsidRPr="007E7DEC">
        <w:rPr>
          <w:color w:val="000000"/>
        </w:rPr>
        <w:t>be</w:t>
      </w:r>
      <w:r>
        <w:rPr>
          <w:color w:val="000000"/>
        </w:rPr>
        <w:t xml:space="preserve"> </w:t>
      </w:r>
      <w:r w:rsidRPr="007E7DEC">
        <w:rPr>
          <w:color w:val="000000"/>
        </w:rPr>
        <w:t>inferred</w:t>
      </w:r>
      <w:r>
        <w:rPr>
          <w:color w:val="000000"/>
        </w:rPr>
        <w:t>.</w:t>
      </w:r>
    </w:p>
    <w:p w14:paraId="561A0A4A"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 xml:space="preserve">You </w:t>
      </w:r>
      <w:r w:rsidRPr="0085381E">
        <w:rPr>
          <w:color w:val="000000"/>
        </w:rPr>
        <w:t>may</w:t>
      </w:r>
      <w:r w:rsidRPr="00E43B6E">
        <w:rPr>
          <w:color w:val="000000"/>
        </w:rPr>
        <w:t xml:space="preserve"> copy and use this document for your internal, reference purposes.</w:t>
      </w:r>
      <w:r>
        <w:rPr>
          <w:color w:val="000000"/>
        </w:rPr>
        <w:t xml:space="preserve"> </w:t>
      </w:r>
    </w:p>
    <w:p w14:paraId="4009AF1F" w14:textId="77777777" w:rsidR="00E43B6E" w:rsidRPr="00E43B6E" w:rsidRDefault="00E43B6E" w:rsidP="00E43B6E">
      <w:pPr>
        <w:rPr>
          <w:color w:val="000000"/>
        </w:rPr>
      </w:pPr>
      <w:r w:rsidRPr="00E43B6E">
        <w:rPr>
          <w:color w:val="000000"/>
        </w:rPr>
        <w:t>© 20</w:t>
      </w:r>
      <w:r>
        <w:rPr>
          <w:color w:val="000000"/>
        </w:rPr>
        <w:t>1</w:t>
      </w:r>
      <w:r w:rsidR="00C15DA1">
        <w:rPr>
          <w:color w:val="000000"/>
        </w:rPr>
        <w:t>2</w:t>
      </w:r>
      <w:r w:rsidRPr="00E43B6E">
        <w:rPr>
          <w:color w:val="000000"/>
        </w:rPr>
        <w:t xml:space="preserve"> Microsoft. All rights reserved.</w:t>
      </w:r>
    </w:p>
    <w:p w14:paraId="4E9003DD"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sdt>
          <w:sdtPr>
            <w:rPr>
              <w:rFonts w:asciiTheme="minorHAnsi" w:eastAsiaTheme="minorHAnsi" w:hAnsiTheme="minorHAnsi" w:cstheme="minorBidi"/>
              <w:b w:val="0"/>
              <w:bCs w:val="0"/>
              <w:color w:val="auto"/>
              <w:sz w:val="22"/>
              <w:szCs w:val="22"/>
            </w:rPr>
            <w:id w:val="1498158933"/>
            <w:docPartObj>
              <w:docPartGallery w:val="Table of Contents"/>
              <w:docPartUnique/>
            </w:docPartObj>
          </w:sdtPr>
          <w:sdtEndPr>
            <w:rPr>
              <w:rFonts w:eastAsiaTheme="minorEastAsia"/>
            </w:rPr>
          </w:sdtEndPr>
          <w:sdtContent>
            <w:p w14:paraId="05F119B1" w14:textId="77777777" w:rsidR="00033202" w:rsidRDefault="00033202">
              <w:pPr>
                <w:pStyle w:val="TOCHeading"/>
              </w:pPr>
              <w:r>
                <w:t>Contents</w:t>
              </w:r>
            </w:p>
            <w:p w14:paraId="0D735E11" w14:textId="77777777" w:rsidR="004D3320" w:rsidRDefault="009041DA">
              <w:pPr>
                <w:pStyle w:val="TOC1"/>
                <w:tabs>
                  <w:tab w:val="right" w:leader="dot" w:pos="9350"/>
                </w:tabs>
              </w:pPr>
            </w:p>
          </w:sdtContent>
        </w:sdt>
        <w:p w14:paraId="1DEC5F96" w14:textId="77777777" w:rsidR="000078FB"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327245351" w:history="1">
            <w:r w:rsidR="000078FB" w:rsidRPr="00D9043F">
              <w:rPr>
                <w:rStyle w:val="Hyperlink"/>
                <w:noProof/>
              </w:rPr>
              <w:t>Introduction</w:t>
            </w:r>
            <w:r w:rsidR="000078FB">
              <w:rPr>
                <w:noProof/>
                <w:webHidden/>
              </w:rPr>
              <w:tab/>
            </w:r>
            <w:r w:rsidR="000078FB">
              <w:rPr>
                <w:noProof/>
                <w:webHidden/>
              </w:rPr>
              <w:fldChar w:fldCharType="begin"/>
            </w:r>
            <w:r w:rsidR="000078FB">
              <w:rPr>
                <w:noProof/>
                <w:webHidden/>
              </w:rPr>
              <w:instrText xml:space="preserve"> PAGEREF _Toc327245351 \h </w:instrText>
            </w:r>
            <w:r w:rsidR="000078FB">
              <w:rPr>
                <w:noProof/>
                <w:webHidden/>
              </w:rPr>
            </w:r>
            <w:r w:rsidR="000078FB">
              <w:rPr>
                <w:noProof/>
                <w:webHidden/>
              </w:rPr>
              <w:fldChar w:fldCharType="separate"/>
            </w:r>
            <w:r w:rsidR="000078FB">
              <w:rPr>
                <w:noProof/>
                <w:webHidden/>
              </w:rPr>
              <w:t>4</w:t>
            </w:r>
            <w:r w:rsidR="000078FB">
              <w:rPr>
                <w:noProof/>
                <w:webHidden/>
              </w:rPr>
              <w:fldChar w:fldCharType="end"/>
            </w:r>
          </w:hyperlink>
        </w:p>
        <w:p w14:paraId="101BB3D2" w14:textId="77777777" w:rsidR="000078FB" w:rsidRDefault="009041DA">
          <w:pPr>
            <w:pStyle w:val="TOC2"/>
            <w:tabs>
              <w:tab w:val="right" w:leader="dot" w:pos="9350"/>
            </w:tabs>
            <w:rPr>
              <w:noProof/>
            </w:rPr>
          </w:pPr>
          <w:hyperlink w:anchor="_Toc327245352" w:history="1">
            <w:r w:rsidR="000078FB" w:rsidRPr="00D9043F">
              <w:rPr>
                <w:rStyle w:val="Hyperlink"/>
                <w:rFonts w:eastAsia="Times New Roman"/>
                <w:noProof/>
                <w:lang w:val="en"/>
              </w:rPr>
              <w:t>Offloading Reporting Workload in SQL Server 2008 R2</w:t>
            </w:r>
            <w:r w:rsidR="000078FB">
              <w:rPr>
                <w:noProof/>
                <w:webHidden/>
              </w:rPr>
              <w:tab/>
            </w:r>
            <w:r w:rsidR="000078FB">
              <w:rPr>
                <w:noProof/>
                <w:webHidden/>
              </w:rPr>
              <w:fldChar w:fldCharType="begin"/>
            </w:r>
            <w:r w:rsidR="000078FB">
              <w:rPr>
                <w:noProof/>
                <w:webHidden/>
              </w:rPr>
              <w:instrText xml:space="preserve"> PAGEREF _Toc327245352 \h </w:instrText>
            </w:r>
            <w:r w:rsidR="000078FB">
              <w:rPr>
                <w:noProof/>
                <w:webHidden/>
              </w:rPr>
            </w:r>
            <w:r w:rsidR="000078FB">
              <w:rPr>
                <w:noProof/>
                <w:webHidden/>
              </w:rPr>
              <w:fldChar w:fldCharType="separate"/>
            </w:r>
            <w:r w:rsidR="000078FB">
              <w:rPr>
                <w:noProof/>
                <w:webHidden/>
              </w:rPr>
              <w:t>4</w:t>
            </w:r>
            <w:r w:rsidR="000078FB">
              <w:rPr>
                <w:noProof/>
                <w:webHidden/>
              </w:rPr>
              <w:fldChar w:fldCharType="end"/>
            </w:r>
          </w:hyperlink>
        </w:p>
        <w:p w14:paraId="11CE26DB" w14:textId="77777777" w:rsidR="000078FB" w:rsidRDefault="009041DA">
          <w:pPr>
            <w:pStyle w:val="TOC2"/>
            <w:tabs>
              <w:tab w:val="right" w:leader="dot" w:pos="9350"/>
            </w:tabs>
            <w:rPr>
              <w:noProof/>
            </w:rPr>
          </w:pPr>
          <w:hyperlink w:anchor="_Toc327245353" w:history="1">
            <w:r w:rsidR="000078FB" w:rsidRPr="00D9043F">
              <w:rPr>
                <w:rStyle w:val="Hyperlink"/>
                <w:rFonts w:eastAsia="Times New Roman"/>
                <w:noProof/>
                <w:lang w:val="en"/>
              </w:rPr>
              <w:t>Value Proposition of AlwaysOn Readable Secondary Replicas</w:t>
            </w:r>
            <w:r w:rsidR="000078FB">
              <w:rPr>
                <w:noProof/>
                <w:webHidden/>
              </w:rPr>
              <w:tab/>
            </w:r>
            <w:r w:rsidR="000078FB">
              <w:rPr>
                <w:noProof/>
                <w:webHidden/>
              </w:rPr>
              <w:fldChar w:fldCharType="begin"/>
            </w:r>
            <w:r w:rsidR="000078FB">
              <w:rPr>
                <w:noProof/>
                <w:webHidden/>
              </w:rPr>
              <w:instrText xml:space="preserve"> PAGEREF _Toc327245353 \h </w:instrText>
            </w:r>
            <w:r w:rsidR="000078FB">
              <w:rPr>
                <w:noProof/>
                <w:webHidden/>
              </w:rPr>
            </w:r>
            <w:r w:rsidR="000078FB">
              <w:rPr>
                <w:noProof/>
                <w:webHidden/>
              </w:rPr>
              <w:fldChar w:fldCharType="separate"/>
            </w:r>
            <w:r w:rsidR="000078FB">
              <w:rPr>
                <w:noProof/>
                <w:webHidden/>
              </w:rPr>
              <w:t>5</w:t>
            </w:r>
            <w:r w:rsidR="000078FB">
              <w:rPr>
                <w:noProof/>
                <w:webHidden/>
              </w:rPr>
              <w:fldChar w:fldCharType="end"/>
            </w:r>
          </w:hyperlink>
        </w:p>
        <w:p w14:paraId="2CB54F70" w14:textId="77777777" w:rsidR="000078FB" w:rsidRDefault="009041DA">
          <w:pPr>
            <w:pStyle w:val="TOC1"/>
            <w:tabs>
              <w:tab w:val="right" w:leader="dot" w:pos="9350"/>
            </w:tabs>
            <w:rPr>
              <w:noProof/>
            </w:rPr>
          </w:pPr>
          <w:hyperlink w:anchor="_Toc327245354" w:history="1">
            <w:r w:rsidR="000078FB" w:rsidRPr="00D9043F">
              <w:rPr>
                <w:rStyle w:val="Hyperlink"/>
                <w:noProof/>
              </w:rPr>
              <w:t>Setting Up Readable Secondary Replicas</w:t>
            </w:r>
            <w:r w:rsidR="000078FB">
              <w:rPr>
                <w:noProof/>
                <w:webHidden/>
              </w:rPr>
              <w:tab/>
            </w:r>
            <w:r w:rsidR="000078FB">
              <w:rPr>
                <w:noProof/>
                <w:webHidden/>
              </w:rPr>
              <w:fldChar w:fldCharType="begin"/>
            </w:r>
            <w:r w:rsidR="000078FB">
              <w:rPr>
                <w:noProof/>
                <w:webHidden/>
              </w:rPr>
              <w:instrText xml:space="preserve"> PAGEREF _Toc327245354 \h </w:instrText>
            </w:r>
            <w:r w:rsidR="000078FB">
              <w:rPr>
                <w:noProof/>
                <w:webHidden/>
              </w:rPr>
            </w:r>
            <w:r w:rsidR="000078FB">
              <w:rPr>
                <w:noProof/>
                <w:webHidden/>
              </w:rPr>
              <w:fldChar w:fldCharType="separate"/>
            </w:r>
            <w:r w:rsidR="000078FB">
              <w:rPr>
                <w:noProof/>
                <w:webHidden/>
              </w:rPr>
              <w:t>5</w:t>
            </w:r>
            <w:r w:rsidR="000078FB">
              <w:rPr>
                <w:noProof/>
                <w:webHidden/>
              </w:rPr>
              <w:fldChar w:fldCharType="end"/>
            </w:r>
          </w:hyperlink>
        </w:p>
        <w:p w14:paraId="42B55826" w14:textId="77777777" w:rsidR="000078FB" w:rsidRDefault="009041DA">
          <w:pPr>
            <w:pStyle w:val="TOC1"/>
            <w:tabs>
              <w:tab w:val="right" w:leader="dot" w:pos="9350"/>
            </w:tabs>
            <w:rPr>
              <w:noProof/>
            </w:rPr>
          </w:pPr>
          <w:hyperlink w:anchor="_Toc327245355" w:history="1">
            <w:r w:rsidR="000078FB" w:rsidRPr="00D9043F">
              <w:rPr>
                <w:rStyle w:val="Hyperlink"/>
                <w:noProof/>
              </w:rPr>
              <w:t>Impact of Running Reporting Workload on a Secondary Replica</w:t>
            </w:r>
            <w:r w:rsidR="000078FB">
              <w:rPr>
                <w:noProof/>
                <w:webHidden/>
              </w:rPr>
              <w:tab/>
            </w:r>
            <w:r w:rsidR="000078FB">
              <w:rPr>
                <w:noProof/>
                <w:webHidden/>
              </w:rPr>
              <w:fldChar w:fldCharType="begin"/>
            </w:r>
            <w:r w:rsidR="000078FB">
              <w:rPr>
                <w:noProof/>
                <w:webHidden/>
              </w:rPr>
              <w:instrText xml:space="preserve"> PAGEREF _Toc327245355 \h </w:instrText>
            </w:r>
            <w:r w:rsidR="000078FB">
              <w:rPr>
                <w:noProof/>
                <w:webHidden/>
              </w:rPr>
            </w:r>
            <w:r w:rsidR="000078FB">
              <w:rPr>
                <w:noProof/>
                <w:webHidden/>
              </w:rPr>
              <w:fldChar w:fldCharType="separate"/>
            </w:r>
            <w:r w:rsidR="000078FB">
              <w:rPr>
                <w:noProof/>
                <w:webHidden/>
              </w:rPr>
              <w:t>7</w:t>
            </w:r>
            <w:r w:rsidR="000078FB">
              <w:rPr>
                <w:noProof/>
                <w:webHidden/>
              </w:rPr>
              <w:fldChar w:fldCharType="end"/>
            </w:r>
          </w:hyperlink>
        </w:p>
        <w:p w14:paraId="42038930" w14:textId="77777777" w:rsidR="000078FB" w:rsidRDefault="009041DA">
          <w:pPr>
            <w:pStyle w:val="TOC2"/>
            <w:tabs>
              <w:tab w:val="right" w:leader="dot" w:pos="9350"/>
            </w:tabs>
            <w:rPr>
              <w:noProof/>
            </w:rPr>
          </w:pPr>
          <w:hyperlink w:anchor="_Toc327245356" w:history="1">
            <w:r w:rsidR="000078FB" w:rsidRPr="00D9043F">
              <w:rPr>
                <w:rStyle w:val="Hyperlink"/>
                <w:noProof/>
              </w:rPr>
              <w:t>Impact on High Availability</w:t>
            </w:r>
            <w:r w:rsidR="000078FB">
              <w:rPr>
                <w:noProof/>
                <w:webHidden/>
              </w:rPr>
              <w:tab/>
            </w:r>
            <w:r w:rsidR="000078FB">
              <w:rPr>
                <w:noProof/>
                <w:webHidden/>
              </w:rPr>
              <w:fldChar w:fldCharType="begin"/>
            </w:r>
            <w:r w:rsidR="000078FB">
              <w:rPr>
                <w:noProof/>
                <w:webHidden/>
              </w:rPr>
              <w:instrText xml:space="preserve"> PAGEREF _Toc327245356 \h </w:instrText>
            </w:r>
            <w:r w:rsidR="000078FB">
              <w:rPr>
                <w:noProof/>
                <w:webHidden/>
              </w:rPr>
            </w:r>
            <w:r w:rsidR="000078FB">
              <w:rPr>
                <w:noProof/>
                <w:webHidden/>
              </w:rPr>
              <w:fldChar w:fldCharType="separate"/>
            </w:r>
            <w:r w:rsidR="000078FB">
              <w:rPr>
                <w:noProof/>
                <w:webHidden/>
              </w:rPr>
              <w:t>7</w:t>
            </w:r>
            <w:r w:rsidR="000078FB">
              <w:rPr>
                <w:noProof/>
                <w:webHidden/>
              </w:rPr>
              <w:fldChar w:fldCharType="end"/>
            </w:r>
          </w:hyperlink>
        </w:p>
        <w:p w14:paraId="1CB2D90C" w14:textId="77777777" w:rsidR="000078FB" w:rsidRDefault="009041DA">
          <w:pPr>
            <w:pStyle w:val="TOC3"/>
            <w:tabs>
              <w:tab w:val="right" w:leader="dot" w:pos="9350"/>
            </w:tabs>
            <w:rPr>
              <w:noProof/>
            </w:rPr>
          </w:pPr>
          <w:hyperlink w:anchor="_Toc327245357" w:history="1">
            <w:r w:rsidR="000078FB" w:rsidRPr="00D9043F">
              <w:rPr>
                <w:rStyle w:val="Hyperlink"/>
                <w:noProof/>
              </w:rPr>
              <w:t>Impact of Reporting Workload Running Under Snapshot Isolation Level</w:t>
            </w:r>
            <w:r w:rsidR="000078FB">
              <w:rPr>
                <w:noProof/>
                <w:webHidden/>
              </w:rPr>
              <w:tab/>
            </w:r>
            <w:r w:rsidR="000078FB">
              <w:rPr>
                <w:noProof/>
                <w:webHidden/>
              </w:rPr>
              <w:fldChar w:fldCharType="begin"/>
            </w:r>
            <w:r w:rsidR="000078FB">
              <w:rPr>
                <w:noProof/>
                <w:webHidden/>
              </w:rPr>
              <w:instrText xml:space="preserve"> PAGEREF _Toc327245357 \h </w:instrText>
            </w:r>
            <w:r w:rsidR="000078FB">
              <w:rPr>
                <w:noProof/>
                <w:webHidden/>
              </w:rPr>
            </w:r>
            <w:r w:rsidR="000078FB">
              <w:rPr>
                <w:noProof/>
                <w:webHidden/>
              </w:rPr>
              <w:fldChar w:fldCharType="separate"/>
            </w:r>
            <w:r w:rsidR="000078FB">
              <w:rPr>
                <w:noProof/>
                <w:webHidden/>
              </w:rPr>
              <w:t>9</w:t>
            </w:r>
            <w:r w:rsidR="000078FB">
              <w:rPr>
                <w:noProof/>
                <w:webHidden/>
              </w:rPr>
              <w:fldChar w:fldCharType="end"/>
            </w:r>
          </w:hyperlink>
        </w:p>
        <w:p w14:paraId="143D5656" w14:textId="77777777" w:rsidR="000078FB" w:rsidRDefault="009041DA">
          <w:pPr>
            <w:pStyle w:val="TOC3"/>
            <w:tabs>
              <w:tab w:val="right" w:leader="dot" w:pos="9350"/>
            </w:tabs>
            <w:rPr>
              <w:noProof/>
            </w:rPr>
          </w:pPr>
          <w:hyperlink w:anchor="_Toc327245358" w:history="1">
            <w:r w:rsidR="000078FB" w:rsidRPr="00D9043F">
              <w:rPr>
                <w:rStyle w:val="Hyperlink"/>
                <w:noProof/>
                <w:lang w:val="en"/>
              </w:rPr>
              <w:t>Troubleshooting REDO Blocking</w:t>
            </w:r>
            <w:r w:rsidR="000078FB">
              <w:rPr>
                <w:noProof/>
                <w:webHidden/>
              </w:rPr>
              <w:tab/>
            </w:r>
            <w:r w:rsidR="000078FB">
              <w:rPr>
                <w:noProof/>
                <w:webHidden/>
              </w:rPr>
              <w:fldChar w:fldCharType="begin"/>
            </w:r>
            <w:r w:rsidR="000078FB">
              <w:rPr>
                <w:noProof/>
                <w:webHidden/>
              </w:rPr>
              <w:instrText xml:space="preserve"> PAGEREF _Toc327245358 \h </w:instrText>
            </w:r>
            <w:r w:rsidR="000078FB">
              <w:rPr>
                <w:noProof/>
                <w:webHidden/>
              </w:rPr>
            </w:r>
            <w:r w:rsidR="000078FB">
              <w:rPr>
                <w:noProof/>
                <w:webHidden/>
              </w:rPr>
              <w:fldChar w:fldCharType="separate"/>
            </w:r>
            <w:r w:rsidR="000078FB">
              <w:rPr>
                <w:noProof/>
                <w:webHidden/>
              </w:rPr>
              <w:t>12</w:t>
            </w:r>
            <w:r w:rsidR="000078FB">
              <w:rPr>
                <w:noProof/>
                <w:webHidden/>
              </w:rPr>
              <w:fldChar w:fldCharType="end"/>
            </w:r>
          </w:hyperlink>
        </w:p>
        <w:p w14:paraId="1025E4D5" w14:textId="77777777" w:rsidR="000078FB" w:rsidRDefault="009041DA">
          <w:pPr>
            <w:pStyle w:val="TOC2"/>
            <w:tabs>
              <w:tab w:val="right" w:leader="dot" w:pos="9350"/>
            </w:tabs>
            <w:rPr>
              <w:noProof/>
            </w:rPr>
          </w:pPr>
          <w:hyperlink w:anchor="_Toc327245359" w:history="1">
            <w:r w:rsidR="000078FB" w:rsidRPr="00D9043F">
              <w:rPr>
                <w:rStyle w:val="Hyperlink"/>
                <w:noProof/>
              </w:rPr>
              <w:t>Impact on Primary Workload</w:t>
            </w:r>
            <w:r w:rsidR="000078FB">
              <w:rPr>
                <w:noProof/>
                <w:webHidden/>
              </w:rPr>
              <w:tab/>
            </w:r>
            <w:r w:rsidR="000078FB">
              <w:rPr>
                <w:noProof/>
                <w:webHidden/>
              </w:rPr>
              <w:fldChar w:fldCharType="begin"/>
            </w:r>
            <w:r w:rsidR="000078FB">
              <w:rPr>
                <w:noProof/>
                <w:webHidden/>
              </w:rPr>
              <w:instrText xml:space="preserve"> PAGEREF _Toc327245359 \h </w:instrText>
            </w:r>
            <w:r w:rsidR="000078FB">
              <w:rPr>
                <w:noProof/>
                <w:webHidden/>
              </w:rPr>
            </w:r>
            <w:r w:rsidR="000078FB">
              <w:rPr>
                <w:noProof/>
                <w:webHidden/>
              </w:rPr>
              <w:fldChar w:fldCharType="separate"/>
            </w:r>
            <w:r w:rsidR="000078FB">
              <w:rPr>
                <w:noProof/>
                <w:webHidden/>
              </w:rPr>
              <w:t>13</w:t>
            </w:r>
            <w:r w:rsidR="000078FB">
              <w:rPr>
                <w:noProof/>
                <w:webHidden/>
              </w:rPr>
              <w:fldChar w:fldCharType="end"/>
            </w:r>
          </w:hyperlink>
        </w:p>
        <w:p w14:paraId="18C86CB7" w14:textId="77777777" w:rsidR="000078FB" w:rsidRDefault="009041DA">
          <w:pPr>
            <w:pStyle w:val="TOC2"/>
            <w:tabs>
              <w:tab w:val="right" w:leader="dot" w:pos="9350"/>
            </w:tabs>
            <w:rPr>
              <w:noProof/>
            </w:rPr>
          </w:pPr>
          <w:hyperlink w:anchor="_Toc327245360" w:history="1">
            <w:r w:rsidR="000078FB" w:rsidRPr="00D9043F">
              <w:rPr>
                <w:rStyle w:val="Hyperlink"/>
                <w:noProof/>
              </w:rPr>
              <w:t>Impact on Reporting Workload</w:t>
            </w:r>
            <w:r w:rsidR="000078FB">
              <w:rPr>
                <w:noProof/>
                <w:webHidden/>
              </w:rPr>
              <w:tab/>
            </w:r>
            <w:r w:rsidR="000078FB">
              <w:rPr>
                <w:noProof/>
                <w:webHidden/>
              </w:rPr>
              <w:fldChar w:fldCharType="begin"/>
            </w:r>
            <w:r w:rsidR="000078FB">
              <w:rPr>
                <w:noProof/>
                <w:webHidden/>
              </w:rPr>
              <w:instrText xml:space="preserve"> PAGEREF _Toc327245360 \h </w:instrText>
            </w:r>
            <w:r w:rsidR="000078FB">
              <w:rPr>
                <w:noProof/>
                <w:webHidden/>
              </w:rPr>
            </w:r>
            <w:r w:rsidR="000078FB">
              <w:rPr>
                <w:noProof/>
                <w:webHidden/>
              </w:rPr>
              <w:fldChar w:fldCharType="separate"/>
            </w:r>
            <w:r w:rsidR="000078FB">
              <w:rPr>
                <w:noProof/>
                <w:webHidden/>
              </w:rPr>
              <w:t>15</w:t>
            </w:r>
            <w:r w:rsidR="000078FB">
              <w:rPr>
                <w:noProof/>
                <w:webHidden/>
              </w:rPr>
              <w:fldChar w:fldCharType="end"/>
            </w:r>
          </w:hyperlink>
        </w:p>
        <w:p w14:paraId="5BFF57D5" w14:textId="77777777" w:rsidR="000078FB" w:rsidRDefault="009041DA">
          <w:pPr>
            <w:pStyle w:val="TOC3"/>
            <w:tabs>
              <w:tab w:val="right" w:leader="dot" w:pos="9350"/>
            </w:tabs>
            <w:rPr>
              <w:noProof/>
            </w:rPr>
          </w:pPr>
          <w:hyperlink w:anchor="_Toc327245361" w:history="1">
            <w:r w:rsidR="000078FB" w:rsidRPr="00D9043F">
              <w:rPr>
                <w:rStyle w:val="Hyperlink"/>
                <w:noProof/>
              </w:rPr>
              <w:t>Data Latency</w:t>
            </w:r>
            <w:r w:rsidR="000078FB">
              <w:rPr>
                <w:noProof/>
                <w:webHidden/>
              </w:rPr>
              <w:tab/>
            </w:r>
            <w:r w:rsidR="000078FB">
              <w:rPr>
                <w:noProof/>
                <w:webHidden/>
              </w:rPr>
              <w:fldChar w:fldCharType="begin"/>
            </w:r>
            <w:r w:rsidR="000078FB">
              <w:rPr>
                <w:noProof/>
                <w:webHidden/>
              </w:rPr>
              <w:instrText xml:space="preserve"> PAGEREF _Toc327245361 \h </w:instrText>
            </w:r>
            <w:r w:rsidR="000078FB">
              <w:rPr>
                <w:noProof/>
                <w:webHidden/>
              </w:rPr>
            </w:r>
            <w:r w:rsidR="000078FB">
              <w:rPr>
                <w:noProof/>
                <w:webHidden/>
              </w:rPr>
              <w:fldChar w:fldCharType="separate"/>
            </w:r>
            <w:r w:rsidR="000078FB">
              <w:rPr>
                <w:noProof/>
                <w:webHidden/>
              </w:rPr>
              <w:t>15</w:t>
            </w:r>
            <w:r w:rsidR="000078FB">
              <w:rPr>
                <w:noProof/>
                <w:webHidden/>
              </w:rPr>
              <w:fldChar w:fldCharType="end"/>
            </w:r>
          </w:hyperlink>
        </w:p>
        <w:p w14:paraId="6DD97EC9" w14:textId="77777777" w:rsidR="000078FB" w:rsidRDefault="009041DA">
          <w:pPr>
            <w:pStyle w:val="TOC3"/>
            <w:tabs>
              <w:tab w:val="right" w:leader="dot" w:pos="9350"/>
            </w:tabs>
            <w:rPr>
              <w:noProof/>
            </w:rPr>
          </w:pPr>
          <w:hyperlink w:anchor="_Toc327245362" w:history="1">
            <w:r w:rsidR="000078FB" w:rsidRPr="00D9043F">
              <w:rPr>
                <w:rStyle w:val="Hyperlink"/>
                <w:noProof/>
              </w:rPr>
              <w:t>Query Plans</w:t>
            </w:r>
            <w:r w:rsidR="000078FB">
              <w:rPr>
                <w:noProof/>
                <w:webHidden/>
              </w:rPr>
              <w:tab/>
            </w:r>
            <w:r w:rsidR="000078FB">
              <w:rPr>
                <w:noProof/>
                <w:webHidden/>
              </w:rPr>
              <w:fldChar w:fldCharType="begin"/>
            </w:r>
            <w:r w:rsidR="000078FB">
              <w:rPr>
                <w:noProof/>
                <w:webHidden/>
              </w:rPr>
              <w:instrText xml:space="preserve"> PAGEREF _Toc327245362 \h </w:instrText>
            </w:r>
            <w:r w:rsidR="000078FB">
              <w:rPr>
                <w:noProof/>
                <w:webHidden/>
              </w:rPr>
            </w:r>
            <w:r w:rsidR="000078FB">
              <w:rPr>
                <w:noProof/>
                <w:webHidden/>
              </w:rPr>
              <w:fldChar w:fldCharType="separate"/>
            </w:r>
            <w:r w:rsidR="000078FB">
              <w:rPr>
                <w:noProof/>
                <w:webHidden/>
              </w:rPr>
              <w:t>15</w:t>
            </w:r>
            <w:r w:rsidR="000078FB">
              <w:rPr>
                <w:noProof/>
                <w:webHidden/>
              </w:rPr>
              <w:fldChar w:fldCharType="end"/>
            </w:r>
          </w:hyperlink>
        </w:p>
        <w:p w14:paraId="4BE1E140" w14:textId="77777777" w:rsidR="000078FB" w:rsidRDefault="009041DA">
          <w:pPr>
            <w:pStyle w:val="TOC1"/>
            <w:tabs>
              <w:tab w:val="right" w:leader="dot" w:pos="9350"/>
            </w:tabs>
            <w:rPr>
              <w:noProof/>
            </w:rPr>
          </w:pPr>
          <w:hyperlink w:anchor="_Toc327245363" w:history="1">
            <w:r w:rsidR="000078FB" w:rsidRPr="00D9043F">
              <w:rPr>
                <w:rStyle w:val="Hyperlink"/>
                <w:noProof/>
              </w:rPr>
              <w:t>Connecting to Secondary Replicas</w:t>
            </w:r>
            <w:r w:rsidR="000078FB">
              <w:rPr>
                <w:noProof/>
                <w:webHidden/>
              </w:rPr>
              <w:tab/>
            </w:r>
            <w:r w:rsidR="000078FB">
              <w:rPr>
                <w:noProof/>
                <w:webHidden/>
              </w:rPr>
              <w:fldChar w:fldCharType="begin"/>
            </w:r>
            <w:r w:rsidR="000078FB">
              <w:rPr>
                <w:noProof/>
                <w:webHidden/>
              </w:rPr>
              <w:instrText xml:space="preserve"> PAGEREF _Toc327245363 \h </w:instrText>
            </w:r>
            <w:r w:rsidR="000078FB">
              <w:rPr>
                <w:noProof/>
                <w:webHidden/>
              </w:rPr>
            </w:r>
            <w:r w:rsidR="000078FB">
              <w:rPr>
                <w:noProof/>
                <w:webHidden/>
              </w:rPr>
              <w:fldChar w:fldCharType="separate"/>
            </w:r>
            <w:r w:rsidR="000078FB">
              <w:rPr>
                <w:noProof/>
                <w:webHidden/>
              </w:rPr>
              <w:t>20</w:t>
            </w:r>
            <w:r w:rsidR="000078FB">
              <w:rPr>
                <w:noProof/>
                <w:webHidden/>
              </w:rPr>
              <w:fldChar w:fldCharType="end"/>
            </w:r>
          </w:hyperlink>
        </w:p>
        <w:p w14:paraId="338B3462" w14:textId="77777777" w:rsidR="000078FB" w:rsidRDefault="009041DA">
          <w:pPr>
            <w:pStyle w:val="TOC1"/>
            <w:tabs>
              <w:tab w:val="right" w:leader="dot" w:pos="9350"/>
            </w:tabs>
            <w:rPr>
              <w:noProof/>
            </w:rPr>
          </w:pPr>
          <w:hyperlink w:anchor="_Toc327245364" w:history="1">
            <w:r w:rsidR="000078FB" w:rsidRPr="00D9043F">
              <w:rPr>
                <w:rStyle w:val="Hyperlink"/>
                <w:noProof/>
              </w:rPr>
              <w:t>Summary</w:t>
            </w:r>
            <w:r w:rsidR="000078FB">
              <w:rPr>
                <w:noProof/>
                <w:webHidden/>
              </w:rPr>
              <w:tab/>
            </w:r>
            <w:r w:rsidR="000078FB">
              <w:rPr>
                <w:noProof/>
                <w:webHidden/>
              </w:rPr>
              <w:fldChar w:fldCharType="begin"/>
            </w:r>
            <w:r w:rsidR="000078FB">
              <w:rPr>
                <w:noProof/>
                <w:webHidden/>
              </w:rPr>
              <w:instrText xml:space="preserve"> PAGEREF _Toc327245364 \h </w:instrText>
            </w:r>
            <w:r w:rsidR="000078FB">
              <w:rPr>
                <w:noProof/>
                <w:webHidden/>
              </w:rPr>
            </w:r>
            <w:r w:rsidR="000078FB">
              <w:rPr>
                <w:noProof/>
                <w:webHidden/>
              </w:rPr>
              <w:fldChar w:fldCharType="separate"/>
            </w:r>
            <w:r w:rsidR="000078FB">
              <w:rPr>
                <w:noProof/>
                <w:webHidden/>
              </w:rPr>
              <w:t>20</w:t>
            </w:r>
            <w:r w:rsidR="000078FB">
              <w:rPr>
                <w:noProof/>
                <w:webHidden/>
              </w:rPr>
              <w:fldChar w:fldCharType="end"/>
            </w:r>
          </w:hyperlink>
        </w:p>
        <w:p w14:paraId="7E656F29" w14:textId="77777777" w:rsidR="00033202" w:rsidRDefault="004D3320">
          <w:r>
            <w:fldChar w:fldCharType="end"/>
          </w:r>
        </w:p>
      </w:sdtContent>
    </w:sdt>
    <w:p w14:paraId="146676C0" w14:textId="77777777" w:rsidR="00033202" w:rsidRDefault="00033202">
      <w:pPr>
        <w:rPr>
          <w:rFonts w:asciiTheme="majorHAnsi" w:eastAsiaTheme="majorEastAsia" w:hAnsiTheme="majorHAnsi" w:cstheme="majorBidi"/>
          <w:b/>
          <w:bCs/>
          <w:color w:val="365F91" w:themeColor="accent1" w:themeShade="BF"/>
          <w:sz w:val="28"/>
          <w:szCs w:val="28"/>
        </w:rPr>
      </w:pPr>
      <w:r>
        <w:br w:type="page"/>
      </w:r>
    </w:p>
    <w:p w14:paraId="39E66B28" w14:textId="77777777" w:rsidR="00FF5B8A" w:rsidRDefault="00FF5B8A" w:rsidP="00FF5B8A">
      <w:pPr>
        <w:pStyle w:val="Heading1"/>
      </w:pPr>
      <w:bookmarkStart w:id="2" w:name="_Toc317426126"/>
      <w:bookmarkStart w:id="3" w:name="_Toc327245351"/>
      <w:r>
        <w:lastRenderedPageBreak/>
        <w:t>Introduction</w:t>
      </w:r>
      <w:bookmarkEnd w:id="2"/>
      <w:bookmarkEnd w:id="3"/>
    </w:p>
    <w:p w14:paraId="57A9BB57" w14:textId="77777777" w:rsidR="00A01A8E" w:rsidRPr="00323122" w:rsidRDefault="00A01A8E" w:rsidP="009C1A46">
      <w:pPr>
        <w:rPr>
          <w:rFonts w:ascii="Times New Roman" w:hAnsi="Times New Roman"/>
          <w:lang w:val="en"/>
        </w:rPr>
      </w:pPr>
      <w:r>
        <w:t xml:space="preserve">The AlwaysOn Availability Groups </w:t>
      </w:r>
      <w:r w:rsidR="00C15DA1">
        <w:t xml:space="preserve">technology </w:t>
      </w:r>
      <w:r>
        <w:t xml:space="preserve">in </w:t>
      </w:r>
      <w:r w:rsidR="00CA21C7">
        <w:t xml:space="preserve">Microsoft </w:t>
      </w:r>
      <w:r>
        <w:t>SQL Server</w:t>
      </w:r>
      <w:r w:rsidR="00C15DA1">
        <w:t> </w:t>
      </w:r>
      <w:r>
        <w:t xml:space="preserve">2012 includes a feature called readable secondary replicas. </w:t>
      </w:r>
      <w:r w:rsidRPr="00323122">
        <w:rPr>
          <w:lang w:val="en"/>
        </w:rPr>
        <w:t xml:space="preserve">It </w:t>
      </w:r>
      <w:r>
        <w:rPr>
          <w:lang w:val="en"/>
        </w:rPr>
        <w:t xml:space="preserve">enables </w:t>
      </w:r>
      <w:r w:rsidR="00654BE9">
        <w:rPr>
          <w:lang w:val="en"/>
        </w:rPr>
        <w:t>you to take advantage of your</w:t>
      </w:r>
      <w:r w:rsidR="00654BE9" w:rsidRPr="00323122">
        <w:rPr>
          <w:lang w:val="en"/>
        </w:rPr>
        <w:t xml:space="preserve"> </w:t>
      </w:r>
      <w:r>
        <w:rPr>
          <w:lang w:val="en"/>
        </w:rPr>
        <w:t xml:space="preserve">existing </w:t>
      </w:r>
      <w:r w:rsidRPr="00323122">
        <w:rPr>
          <w:lang w:val="en"/>
        </w:rPr>
        <w:t xml:space="preserve">investment in </w:t>
      </w:r>
      <w:r>
        <w:rPr>
          <w:lang w:val="en"/>
        </w:rPr>
        <w:t>h</w:t>
      </w:r>
      <w:r w:rsidRPr="00323122">
        <w:rPr>
          <w:lang w:val="en"/>
        </w:rPr>
        <w:t xml:space="preserve">igh </w:t>
      </w:r>
      <w:r>
        <w:rPr>
          <w:lang w:val="en"/>
        </w:rPr>
        <w:t>a</w:t>
      </w:r>
      <w:r w:rsidRPr="00323122">
        <w:rPr>
          <w:lang w:val="en"/>
        </w:rPr>
        <w:t>vailability hardware for offloading read</w:t>
      </w:r>
      <w:r w:rsidR="006C7B4E">
        <w:rPr>
          <w:lang w:val="en"/>
        </w:rPr>
        <w:t>-only</w:t>
      </w:r>
      <w:r w:rsidRPr="00323122">
        <w:rPr>
          <w:lang w:val="en"/>
        </w:rPr>
        <w:t xml:space="preserve"> workload</w:t>
      </w:r>
      <w:r w:rsidR="006A1134">
        <w:rPr>
          <w:lang w:val="en"/>
        </w:rPr>
        <w:t>s</w:t>
      </w:r>
      <w:r w:rsidRPr="00323122">
        <w:rPr>
          <w:lang w:val="en"/>
        </w:rPr>
        <w:t xml:space="preserve"> such as reporting to one or more secondary replicas. Offloading </w:t>
      </w:r>
      <w:r>
        <w:rPr>
          <w:lang w:val="en"/>
        </w:rPr>
        <w:t xml:space="preserve">read-only </w:t>
      </w:r>
      <w:r w:rsidRPr="00323122">
        <w:rPr>
          <w:lang w:val="en"/>
        </w:rPr>
        <w:t>workload</w:t>
      </w:r>
      <w:r w:rsidR="006A1134">
        <w:rPr>
          <w:lang w:val="en"/>
        </w:rPr>
        <w:t>s</w:t>
      </w:r>
      <w:r w:rsidRPr="00323122">
        <w:rPr>
          <w:lang w:val="en"/>
        </w:rPr>
        <w:t xml:space="preserve"> to secondary replica</w:t>
      </w:r>
      <w:r>
        <w:rPr>
          <w:lang w:val="en"/>
        </w:rPr>
        <w:t>s</w:t>
      </w:r>
      <w:r w:rsidRPr="00323122">
        <w:rPr>
          <w:lang w:val="en"/>
        </w:rPr>
        <w:t xml:space="preserve"> frees up resources on the primary </w:t>
      </w:r>
      <w:r w:rsidR="00290F7B">
        <w:rPr>
          <w:lang w:val="en"/>
        </w:rPr>
        <w:t>replica</w:t>
      </w:r>
      <w:r>
        <w:rPr>
          <w:lang w:val="en"/>
        </w:rPr>
        <w:t xml:space="preserve"> </w:t>
      </w:r>
      <w:r w:rsidRPr="00323122">
        <w:rPr>
          <w:lang w:val="en"/>
        </w:rPr>
        <w:t xml:space="preserve">to achieve higher throughput for </w:t>
      </w:r>
      <w:r w:rsidR="007E7DEC">
        <w:rPr>
          <w:lang w:val="en"/>
        </w:rPr>
        <w:t xml:space="preserve">an OLTP workload. At </w:t>
      </w:r>
      <w:r w:rsidRPr="00323122">
        <w:rPr>
          <w:lang w:val="en"/>
        </w:rPr>
        <w:t xml:space="preserve">the same </w:t>
      </w:r>
      <w:r w:rsidR="007E7DEC">
        <w:rPr>
          <w:lang w:val="en"/>
        </w:rPr>
        <w:t xml:space="preserve">time, it </w:t>
      </w:r>
      <w:r w:rsidRPr="00323122">
        <w:rPr>
          <w:lang w:val="en"/>
        </w:rPr>
        <w:t>allow</w:t>
      </w:r>
      <w:r w:rsidR="00CA21C7">
        <w:rPr>
          <w:lang w:val="en"/>
        </w:rPr>
        <w:t>s</w:t>
      </w:r>
      <w:r w:rsidRPr="00323122">
        <w:rPr>
          <w:lang w:val="en"/>
        </w:rPr>
        <w:t xml:space="preserve"> resources on secondary </w:t>
      </w:r>
      <w:r w:rsidR="00290F7B">
        <w:rPr>
          <w:lang w:val="en"/>
        </w:rPr>
        <w:t>re</w:t>
      </w:r>
      <w:r w:rsidR="0043507B">
        <w:rPr>
          <w:lang w:val="en"/>
        </w:rPr>
        <w:t>p</w:t>
      </w:r>
      <w:r w:rsidR="00290F7B">
        <w:rPr>
          <w:lang w:val="en"/>
        </w:rPr>
        <w:t>lica</w:t>
      </w:r>
      <w:r w:rsidR="00654BE9">
        <w:rPr>
          <w:lang w:val="en"/>
        </w:rPr>
        <w:t>s</w:t>
      </w:r>
      <w:r>
        <w:rPr>
          <w:lang w:val="en"/>
        </w:rPr>
        <w:t xml:space="preserve"> </w:t>
      </w:r>
      <w:r w:rsidRPr="00323122">
        <w:rPr>
          <w:lang w:val="en"/>
        </w:rPr>
        <w:t xml:space="preserve">to </w:t>
      </w:r>
      <w:r>
        <w:rPr>
          <w:lang w:val="en"/>
        </w:rPr>
        <w:t>deliver high</w:t>
      </w:r>
      <w:r w:rsidR="00290F7B">
        <w:rPr>
          <w:lang w:val="en"/>
        </w:rPr>
        <w:t>er</w:t>
      </w:r>
      <w:r>
        <w:rPr>
          <w:lang w:val="en"/>
        </w:rPr>
        <w:t xml:space="preserve"> performance on read-only </w:t>
      </w:r>
      <w:r w:rsidRPr="00323122">
        <w:rPr>
          <w:lang w:val="en"/>
        </w:rPr>
        <w:t>workload</w:t>
      </w:r>
      <w:r w:rsidR="00654BE9">
        <w:rPr>
          <w:lang w:val="en"/>
        </w:rPr>
        <w:t>s</w:t>
      </w:r>
      <w:r w:rsidRPr="00323122">
        <w:rPr>
          <w:lang w:val="en"/>
        </w:rPr>
        <w:t xml:space="preserve">. So it is a </w:t>
      </w:r>
      <w:r w:rsidRPr="0085381E">
        <w:rPr>
          <w:lang w:val="en"/>
        </w:rPr>
        <w:t>win-win</w:t>
      </w:r>
      <w:r w:rsidRPr="00323122">
        <w:rPr>
          <w:lang w:val="en"/>
        </w:rPr>
        <w:t xml:space="preserve"> situation for</w:t>
      </w:r>
      <w:r w:rsidR="00CA21C7" w:rsidRPr="00CA21C7">
        <w:rPr>
          <w:lang w:val="en"/>
        </w:rPr>
        <w:t xml:space="preserve"> </w:t>
      </w:r>
      <w:r w:rsidR="00CA21C7" w:rsidRPr="00323122">
        <w:rPr>
          <w:lang w:val="en"/>
        </w:rPr>
        <w:t>both</w:t>
      </w:r>
      <w:r w:rsidRPr="00323122">
        <w:rPr>
          <w:lang w:val="en"/>
        </w:rPr>
        <w:t xml:space="preserve"> primary and reporting workload</w:t>
      </w:r>
      <w:r w:rsidR="00654BE9">
        <w:rPr>
          <w:lang w:val="en"/>
        </w:rPr>
        <w:t>s</w:t>
      </w:r>
      <w:r w:rsidRPr="00323122">
        <w:rPr>
          <w:lang w:val="en"/>
        </w:rPr>
        <w:t>.</w:t>
      </w:r>
    </w:p>
    <w:p w14:paraId="2584E255" w14:textId="77777777" w:rsidR="00A01A8E" w:rsidRDefault="00A01A8E" w:rsidP="009C1A46">
      <w:pPr>
        <w:rPr>
          <w:lang w:val="en"/>
        </w:rPr>
      </w:pPr>
      <w:r w:rsidRPr="0085381E">
        <w:rPr>
          <w:lang w:val="en"/>
        </w:rPr>
        <w:t>Before</w:t>
      </w:r>
      <w:r w:rsidRPr="00323122">
        <w:rPr>
          <w:lang w:val="en"/>
        </w:rPr>
        <w:t xml:space="preserve"> </w:t>
      </w:r>
      <w:r w:rsidR="00580D10" w:rsidRPr="007E7DEC">
        <w:rPr>
          <w:lang w:val="en"/>
        </w:rPr>
        <w:t>proceeding</w:t>
      </w:r>
      <w:r w:rsidR="007E7DEC">
        <w:rPr>
          <w:lang w:val="en"/>
        </w:rPr>
        <w:t xml:space="preserve"> </w:t>
      </w:r>
      <w:r w:rsidRPr="00323122">
        <w:rPr>
          <w:lang w:val="en"/>
        </w:rPr>
        <w:t xml:space="preserve">further, it </w:t>
      </w:r>
      <w:r w:rsidR="007E7DEC">
        <w:rPr>
          <w:lang w:val="en"/>
        </w:rPr>
        <w:t xml:space="preserve">is </w:t>
      </w:r>
      <w:r w:rsidRPr="00323122">
        <w:rPr>
          <w:lang w:val="en"/>
        </w:rPr>
        <w:t xml:space="preserve">useful to look at the technology choices </w:t>
      </w:r>
      <w:r w:rsidR="00654BE9">
        <w:rPr>
          <w:lang w:val="en"/>
        </w:rPr>
        <w:t>for</w:t>
      </w:r>
      <w:r w:rsidR="00654BE9" w:rsidRPr="00323122">
        <w:rPr>
          <w:lang w:val="en"/>
        </w:rPr>
        <w:t xml:space="preserve"> offload</w:t>
      </w:r>
      <w:r w:rsidR="00654BE9">
        <w:rPr>
          <w:lang w:val="en"/>
        </w:rPr>
        <w:t>ing</w:t>
      </w:r>
      <w:r w:rsidR="00654BE9" w:rsidRPr="00323122">
        <w:rPr>
          <w:lang w:val="en"/>
        </w:rPr>
        <w:t xml:space="preserve"> read</w:t>
      </w:r>
      <w:r w:rsidR="00654BE9">
        <w:rPr>
          <w:lang w:val="en"/>
        </w:rPr>
        <w:t>-only</w:t>
      </w:r>
      <w:r w:rsidR="00654BE9" w:rsidRPr="00323122">
        <w:rPr>
          <w:lang w:val="en"/>
        </w:rPr>
        <w:t xml:space="preserve"> </w:t>
      </w:r>
      <w:r w:rsidR="00654BE9" w:rsidRPr="0085381E">
        <w:rPr>
          <w:lang w:val="en"/>
        </w:rPr>
        <w:t>workload</w:t>
      </w:r>
      <w:r w:rsidR="00654BE9" w:rsidRPr="00323122">
        <w:rPr>
          <w:lang w:val="en"/>
        </w:rPr>
        <w:t xml:space="preserve"> </w:t>
      </w:r>
      <w:r w:rsidR="00654BE9">
        <w:rPr>
          <w:lang w:val="en"/>
        </w:rPr>
        <w:t xml:space="preserve">that are </w:t>
      </w:r>
      <w:r w:rsidRPr="00323122">
        <w:rPr>
          <w:lang w:val="en"/>
        </w:rPr>
        <w:t xml:space="preserve">available </w:t>
      </w:r>
      <w:r w:rsidR="00CA21C7">
        <w:rPr>
          <w:lang w:val="en"/>
        </w:rPr>
        <w:t xml:space="preserve">in versions earlier than </w:t>
      </w:r>
      <w:r w:rsidR="00A84844">
        <w:rPr>
          <w:lang w:val="en"/>
        </w:rPr>
        <w:t>SQL Server</w:t>
      </w:r>
      <w:r w:rsidR="006C7B4E">
        <w:rPr>
          <w:lang w:val="en"/>
        </w:rPr>
        <w:t> </w:t>
      </w:r>
      <w:r w:rsidR="00A84844">
        <w:rPr>
          <w:lang w:val="en"/>
        </w:rPr>
        <w:t>2012</w:t>
      </w:r>
      <w:r w:rsidRPr="00323122">
        <w:rPr>
          <w:lang w:val="en"/>
        </w:rPr>
        <w:t xml:space="preserve">. </w:t>
      </w:r>
      <w:r w:rsidRPr="007E7DEC">
        <w:rPr>
          <w:lang w:val="en"/>
        </w:rPr>
        <w:t>This</w:t>
      </w:r>
      <w:r w:rsidR="00670203">
        <w:rPr>
          <w:lang w:val="en"/>
        </w:rPr>
        <w:t xml:space="preserve"> review</w:t>
      </w:r>
      <w:r w:rsidRPr="00323122">
        <w:rPr>
          <w:lang w:val="en"/>
        </w:rPr>
        <w:t xml:space="preserve"> </w:t>
      </w:r>
      <w:r w:rsidR="007E7DEC">
        <w:rPr>
          <w:lang w:val="en"/>
        </w:rPr>
        <w:t xml:space="preserve">provides </w:t>
      </w:r>
      <w:r w:rsidRPr="00323122">
        <w:rPr>
          <w:lang w:val="en"/>
        </w:rPr>
        <w:t xml:space="preserve">insight into the unique value proposition of </w:t>
      </w:r>
      <w:r>
        <w:rPr>
          <w:lang w:val="en"/>
        </w:rPr>
        <w:t>readable secondary replicas</w:t>
      </w:r>
      <w:r w:rsidRPr="00323122">
        <w:rPr>
          <w:lang w:val="en"/>
        </w:rPr>
        <w:t xml:space="preserve">. </w:t>
      </w:r>
    </w:p>
    <w:p w14:paraId="75EB95AA" w14:textId="77777777" w:rsidR="00B978D1" w:rsidRPr="00323122" w:rsidRDefault="00B978D1" w:rsidP="00B978D1">
      <w:pPr>
        <w:pStyle w:val="Heading2"/>
        <w:rPr>
          <w:rFonts w:eastAsia="Times New Roman"/>
          <w:lang w:val="en"/>
        </w:rPr>
      </w:pPr>
      <w:bookmarkStart w:id="4" w:name="_Toc317426127"/>
      <w:bookmarkStart w:id="5" w:name="_Toc327245352"/>
      <w:r>
        <w:rPr>
          <w:rFonts w:eastAsia="Times New Roman"/>
          <w:lang w:val="en"/>
        </w:rPr>
        <w:t xml:space="preserve">Offloading </w:t>
      </w:r>
      <w:r w:rsidR="00CA21C7">
        <w:rPr>
          <w:rFonts w:eastAsia="Times New Roman"/>
          <w:lang w:val="en"/>
        </w:rPr>
        <w:t>R</w:t>
      </w:r>
      <w:r>
        <w:rPr>
          <w:rFonts w:eastAsia="Times New Roman"/>
          <w:lang w:val="en"/>
        </w:rPr>
        <w:t xml:space="preserve">eporting </w:t>
      </w:r>
      <w:r w:rsidR="00CA21C7">
        <w:rPr>
          <w:rFonts w:eastAsia="Times New Roman"/>
          <w:lang w:val="en"/>
        </w:rPr>
        <w:t>W</w:t>
      </w:r>
      <w:r>
        <w:rPr>
          <w:rFonts w:eastAsia="Times New Roman"/>
          <w:lang w:val="en"/>
        </w:rPr>
        <w:t xml:space="preserve">orkload in SQL Server </w:t>
      </w:r>
      <w:bookmarkEnd w:id="4"/>
      <w:r>
        <w:rPr>
          <w:rFonts w:eastAsia="Times New Roman"/>
          <w:lang w:val="en"/>
        </w:rPr>
        <w:t>2008</w:t>
      </w:r>
      <w:r w:rsidR="00CA21C7">
        <w:rPr>
          <w:rFonts w:eastAsia="Times New Roman"/>
          <w:lang w:val="en"/>
        </w:rPr>
        <w:t> </w:t>
      </w:r>
      <w:r>
        <w:rPr>
          <w:rFonts w:eastAsia="Times New Roman"/>
          <w:lang w:val="en"/>
        </w:rPr>
        <w:t>R2</w:t>
      </w:r>
      <w:bookmarkEnd w:id="5"/>
    </w:p>
    <w:p w14:paraId="69D9A333" w14:textId="77777777" w:rsidR="00C62C7E" w:rsidRPr="00C62C7E" w:rsidRDefault="00323122" w:rsidP="009C1A46">
      <w:pPr>
        <w:rPr>
          <w:rFonts w:ascii="Times New Roman" w:hAnsi="Times New Roman"/>
          <w:lang w:val="en"/>
        </w:rPr>
      </w:pPr>
      <w:r w:rsidRPr="00323122">
        <w:rPr>
          <w:lang w:val="en"/>
        </w:rPr>
        <w:t>SQL Server</w:t>
      </w:r>
      <w:r w:rsidR="006C7B4E">
        <w:rPr>
          <w:lang w:val="en"/>
        </w:rPr>
        <w:t> </w:t>
      </w:r>
      <w:r w:rsidRPr="00323122">
        <w:rPr>
          <w:lang w:val="en"/>
        </w:rPr>
        <w:t>2008</w:t>
      </w:r>
      <w:r w:rsidR="006C7B4E">
        <w:rPr>
          <w:lang w:val="en"/>
        </w:rPr>
        <w:t> </w:t>
      </w:r>
      <w:r w:rsidR="00B978D1">
        <w:rPr>
          <w:lang w:val="en"/>
        </w:rPr>
        <w:t xml:space="preserve">R2 and </w:t>
      </w:r>
      <w:r w:rsidR="00AA4CB6">
        <w:rPr>
          <w:lang w:val="en"/>
        </w:rPr>
        <w:t xml:space="preserve">many </w:t>
      </w:r>
      <w:r w:rsidR="00B978D1">
        <w:rPr>
          <w:lang w:val="en"/>
        </w:rPr>
        <w:t>earlier releases</w:t>
      </w:r>
      <w:r w:rsidRPr="00323122">
        <w:rPr>
          <w:lang w:val="en"/>
        </w:rPr>
        <w:t xml:space="preserve"> offer </w:t>
      </w:r>
      <w:r w:rsidR="00B978D1">
        <w:rPr>
          <w:lang w:val="en"/>
        </w:rPr>
        <w:t xml:space="preserve">the </w:t>
      </w:r>
      <w:r w:rsidR="0088427A">
        <w:rPr>
          <w:lang w:val="en"/>
        </w:rPr>
        <w:t>following three</w:t>
      </w:r>
      <w:r w:rsidRPr="00323122">
        <w:rPr>
          <w:lang w:val="en"/>
        </w:rPr>
        <w:t xml:space="preserve"> </w:t>
      </w:r>
      <w:r w:rsidR="00CA21C7" w:rsidRPr="00323122">
        <w:rPr>
          <w:lang w:val="en"/>
        </w:rPr>
        <w:t xml:space="preserve">high availability </w:t>
      </w:r>
      <w:r w:rsidRPr="00323122">
        <w:rPr>
          <w:lang w:val="en"/>
        </w:rPr>
        <w:t>choices to customers</w:t>
      </w:r>
      <w:r w:rsidR="0088427A">
        <w:rPr>
          <w:lang w:val="en"/>
        </w:rPr>
        <w:t xml:space="preserve"> </w:t>
      </w:r>
      <w:r w:rsidR="00C62C7E">
        <w:rPr>
          <w:lang w:val="en"/>
        </w:rPr>
        <w:t>who want to offload</w:t>
      </w:r>
      <w:r w:rsidR="0088427A">
        <w:rPr>
          <w:lang w:val="en"/>
        </w:rPr>
        <w:t xml:space="preserve"> </w:t>
      </w:r>
      <w:r w:rsidR="007E7DEC">
        <w:rPr>
          <w:lang w:val="en"/>
        </w:rPr>
        <w:t xml:space="preserve">a reporting </w:t>
      </w:r>
      <w:r w:rsidR="00C62C7E">
        <w:rPr>
          <w:lang w:val="en"/>
        </w:rPr>
        <w:t>workload to secondary</w:t>
      </w:r>
      <w:r w:rsidR="00CA21C7">
        <w:rPr>
          <w:lang w:val="en"/>
        </w:rPr>
        <w:t xml:space="preserve"> replicas</w:t>
      </w:r>
      <w:r w:rsidR="00AA4CB6">
        <w:rPr>
          <w:lang w:val="en"/>
        </w:rPr>
        <w:t>. Each technology has strengths and weaknesses</w:t>
      </w:r>
      <w:r w:rsidR="00CA21C7">
        <w:rPr>
          <w:lang w:val="en"/>
        </w:rPr>
        <w:t>:</w:t>
      </w:r>
    </w:p>
    <w:p w14:paraId="5D56D2E3" w14:textId="77777777" w:rsidR="00C62C7E" w:rsidRPr="009C1A46" w:rsidRDefault="00C62C7E" w:rsidP="00C62C7E">
      <w:pPr>
        <w:numPr>
          <w:ilvl w:val="0"/>
          <w:numId w:val="23"/>
        </w:numPr>
        <w:spacing w:before="100" w:beforeAutospacing="1" w:after="100" w:afterAutospacing="1" w:line="240" w:lineRule="auto"/>
        <w:ind w:left="870"/>
      </w:pPr>
      <w:r w:rsidRPr="009C1A46">
        <w:rPr>
          <w:b/>
        </w:rPr>
        <w:t xml:space="preserve">Database </w:t>
      </w:r>
      <w:r w:rsidR="00CA21C7" w:rsidRPr="009C1A46">
        <w:rPr>
          <w:b/>
        </w:rPr>
        <w:t>mirroring</w:t>
      </w:r>
      <w:r w:rsidRPr="009C1A46">
        <w:rPr>
          <w:b/>
        </w:rPr>
        <w:t>:</w:t>
      </w:r>
      <w:r w:rsidRPr="009C1A46">
        <w:t xml:space="preserve"> The mirror </w:t>
      </w:r>
      <w:r w:rsidR="00A84844" w:rsidRPr="009C1A46">
        <w:t xml:space="preserve">database </w:t>
      </w:r>
      <w:r w:rsidRPr="009C1A46">
        <w:t>in the database mirroring configuration is not readable, but you can create a database snapshot on the mirror</w:t>
      </w:r>
      <w:r w:rsidR="00A84844" w:rsidRPr="009C1A46">
        <w:t>ed</w:t>
      </w:r>
      <w:r w:rsidRPr="009C1A46">
        <w:t xml:space="preserve"> </w:t>
      </w:r>
      <w:r w:rsidR="00A84844" w:rsidRPr="009C1A46">
        <w:t>database</w:t>
      </w:r>
      <w:r w:rsidRPr="009C1A46">
        <w:t>, which is readable. The read-only workload can then run against the database snapshot. This approach has the following challenges:</w:t>
      </w:r>
    </w:p>
    <w:p w14:paraId="66E535DD" w14:textId="77777777" w:rsidR="00C62C7E" w:rsidRPr="009C1A46" w:rsidRDefault="00C62C7E" w:rsidP="00C62C7E">
      <w:pPr>
        <w:numPr>
          <w:ilvl w:val="1"/>
          <w:numId w:val="23"/>
        </w:numPr>
        <w:spacing w:before="100" w:beforeAutospacing="1" w:after="100" w:afterAutospacing="1" w:line="240" w:lineRule="auto"/>
        <w:ind w:left="1590"/>
      </w:pPr>
      <w:r w:rsidRPr="009C1A46">
        <w:t>The name of the database snapshot is different from the</w:t>
      </w:r>
      <w:r w:rsidR="00AA4CB6">
        <w:t xml:space="preserve"> name of the</w:t>
      </w:r>
      <w:r w:rsidRPr="009C1A46">
        <w:t xml:space="preserve"> database in the database mirroring configuration</w:t>
      </w:r>
      <w:r w:rsidR="00A51B46" w:rsidRPr="009C1A46">
        <w:t>. I</w:t>
      </w:r>
      <w:r w:rsidRPr="009C1A46">
        <w:t xml:space="preserve">f your application has </w:t>
      </w:r>
      <w:r w:rsidR="00AA4CB6">
        <w:t xml:space="preserve">a </w:t>
      </w:r>
      <w:r w:rsidRPr="009C1A46">
        <w:t xml:space="preserve">hard-coded database name, </w:t>
      </w:r>
      <w:r w:rsidR="007E7DEC" w:rsidRPr="009C1A46">
        <w:t xml:space="preserve">you </w:t>
      </w:r>
      <w:r w:rsidR="00D609EA" w:rsidRPr="009C1A46">
        <w:t>need to make</w:t>
      </w:r>
      <w:r w:rsidRPr="009C1A46">
        <w:t xml:space="preserve"> modifications</w:t>
      </w:r>
      <w:r w:rsidR="007E7DEC" w:rsidRPr="009C1A46">
        <w:t xml:space="preserve"> </w:t>
      </w:r>
      <w:r w:rsidR="00670203" w:rsidRPr="009C1A46">
        <w:t>in order to connect to the snapshot</w:t>
      </w:r>
      <w:r w:rsidR="007E7DEC" w:rsidRPr="009C1A46">
        <w:t xml:space="preserve">. </w:t>
      </w:r>
    </w:p>
    <w:p w14:paraId="0250529B" w14:textId="77777777" w:rsidR="00C62C7E" w:rsidRPr="009C1A46" w:rsidRDefault="00A51B46" w:rsidP="00C62C7E">
      <w:pPr>
        <w:numPr>
          <w:ilvl w:val="1"/>
          <w:numId w:val="23"/>
        </w:numPr>
        <w:spacing w:before="100" w:beforeAutospacing="1" w:after="100" w:afterAutospacing="1" w:line="240" w:lineRule="auto"/>
        <w:ind w:left="1590"/>
      </w:pPr>
      <w:r w:rsidRPr="009C1A46">
        <w:t xml:space="preserve">The database snapshot </w:t>
      </w:r>
      <w:r w:rsidR="00C62C7E" w:rsidRPr="009C1A46">
        <w:t xml:space="preserve">is a static </w:t>
      </w:r>
      <w:r w:rsidRPr="009C1A46">
        <w:t xml:space="preserve">view </w:t>
      </w:r>
      <w:r w:rsidR="00C62C7E" w:rsidRPr="009C1A46">
        <w:t xml:space="preserve">of the </w:t>
      </w:r>
      <w:r w:rsidR="00A84844" w:rsidRPr="009C1A46">
        <w:t>data at the time the snapshot was taken</w:t>
      </w:r>
      <w:r w:rsidR="00C62C7E" w:rsidRPr="009C1A46">
        <w:t xml:space="preserve">. If an application </w:t>
      </w:r>
      <w:r w:rsidR="00AA4CB6">
        <w:t>needs to</w:t>
      </w:r>
      <w:r w:rsidR="00AA4CB6" w:rsidRPr="009C1A46">
        <w:t xml:space="preserve"> </w:t>
      </w:r>
      <w:r w:rsidR="00C62C7E" w:rsidRPr="009C1A46">
        <w:t xml:space="preserve">access more recent data, you must create a new database snapshot with a new name unless you drop the old database snapshot. In other words, near real-time access to data is </w:t>
      </w:r>
      <w:r w:rsidR="00101B23" w:rsidRPr="009C1A46">
        <w:t>difficult</w:t>
      </w:r>
      <w:r w:rsidR="00C62C7E" w:rsidRPr="009C1A46">
        <w:t xml:space="preserve">, if not impossible, to achieve </w:t>
      </w:r>
      <w:r w:rsidR="00AA4CB6">
        <w:t xml:space="preserve">if you are </w:t>
      </w:r>
      <w:r w:rsidR="00C62C7E" w:rsidRPr="009C1A46">
        <w:t xml:space="preserve">using </w:t>
      </w:r>
      <w:r w:rsidR="00D609EA" w:rsidRPr="009C1A46">
        <w:t xml:space="preserve">a </w:t>
      </w:r>
      <w:r w:rsidR="00C62C7E" w:rsidRPr="009C1A46">
        <w:t>database snapshot.</w:t>
      </w:r>
    </w:p>
    <w:p w14:paraId="5E7DA653" w14:textId="77777777" w:rsidR="00C62C7E" w:rsidRPr="009C1A46" w:rsidRDefault="00C62C7E" w:rsidP="00C62C7E">
      <w:pPr>
        <w:numPr>
          <w:ilvl w:val="1"/>
          <w:numId w:val="23"/>
        </w:numPr>
        <w:spacing w:before="100" w:beforeAutospacing="1" w:after="100" w:afterAutospacing="1" w:line="240" w:lineRule="auto"/>
        <w:ind w:left="1590"/>
      </w:pPr>
      <w:r w:rsidRPr="009C1A46">
        <w:t xml:space="preserve">A database snapshot employs copy-on-write operations. </w:t>
      </w:r>
      <w:r w:rsidR="00AA4CB6">
        <w:t>These operations</w:t>
      </w:r>
      <w:r w:rsidR="00AA4CB6" w:rsidRPr="009C1A46">
        <w:t xml:space="preserve"> </w:t>
      </w:r>
      <w:r w:rsidRPr="009C1A46">
        <w:t xml:space="preserve">can </w:t>
      </w:r>
      <w:r w:rsidR="00AA4CB6">
        <w:t>add</w:t>
      </w:r>
      <w:r w:rsidR="00AA4CB6" w:rsidRPr="009C1A46">
        <w:t xml:space="preserve"> </w:t>
      </w:r>
      <w:r w:rsidRPr="009C1A46">
        <w:t>significant overhead if there are multiple database snapshots</w:t>
      </w:r>
      <w:r w:rsidR="004F062F" w:rsidRPr="009C1A46">
        <w:t>.</w:t>
      </w:r>
      <w:r w:rsidR="00A51B46" w:rsidRPr="009C1A46">
        <w:t xml:space="preserve"> </w:t>
      </w:r>
      <w:r w:rsidR="00AA4CB6">
        <w:t>Also, q</w:t>
      </w:r>
      <w:r w:rsidR="00AA4CB6" w:rsidRPr="009C1A46">
        <w:t xml:space="preserve">ueries </w:t>
      </w:r>
      <w:r w:rsidR="00AA4CB6">
        <w:t>that run</w:t>
      </w:r>
      <w:r w:rsidR="00AA4CB6" w:rsidRPr="009C1A46">
        <w:t xml:space="preserve"> </w:t>
      </w:r>
      <w:r w:rsidR="004F062F" w:rsidRPr="009C1A46">
        <w:t xml:space="preserve">on </w:t>
      </w:r>
      <w:r w:rsidR="00A51B46" w:rsidRPr="009C1A46">
        <w:t xml:space="preserve">a </w:t>
      </w:r>
      <w:r w:rsidR="004F062F" w:rsidRPr="009C1A46">
        <w:t>database snapshot incur more random I</w:t>
      </w:r>
      <w:r w:rsidR="00D609EA" w:rsidRPr="009C1A46">
        <w:t>/</w:t>
      </w:r>
      <w:r w:rsidR="004F062F" w:rsidRPr="009C1A46">
        <w:t>O.</w:t>
      </w:r>
      <w:r w:rsidR="00A51B46" w:rsidRPr="009C1A46">
        <w:t xml:space="preserve"> Together, these issues can cause significant performance degradation.</w:t>
      </w:r>
      <w:r w:rsidRPr="009C1A46">
        <w:t xml:space="preserve"> </w:t>
      </w:r>
    </w:p>
    <w:p w14:paraId="1562A9D4" w14:textId="77777777" w:rsidR="00C62C7E" w:rsidRPr="009C1A46" w:rsidRDefault="00C62C7E" w:rsidP="00702F27">
      <w:pPr>
        <w:numPr>
          <w:ilvl w:val="0"/>
          <w:numId w:val="23"/>
        </w:numPr>
        <w:spacing w:before="100" w:beforeAutospacing="1" w:after="100" w:afterAutospacing="1" w:line="240" w:lineRule="auto"/>
        <w:ind w:left="870"/>
      </w:pPr>
      <w:r w:rsidRPr="009C1A46">
        <w:rPr>
          <w:b/>
        </w:rPr>
        <w:t xml:space="preserve">Log </w:t>
      </w:r>
      <w:r w:rsidR="00D609EA" w:rsidRPr="009C1A46">
        <w:rPr>
          <w:b/>
        </w:rPr>
        <w:t>shipping</w:t>
      </w:r>
      <w:r w:rsidRPr="009C1A46">
        <w:rPr>
          <w:b/>
        </w:rPr>
        <w:t>:</w:t>
      </w:r>
      <w:r w:rsidR="00290F7B" w:rsidRPr="009C1A46">
        <w:t xml:space="preserve"> </w:t>
      </w:r>
      <w:r w:rsidR="00AA4CB6">
        <w:t>With log shipping,</w:t>
      </w:r>
      <w:r w:rsidR="00290F7B" w:rsidRPr="009C1A46">
        <w:t xml:space="preserve"> you </w:t>
      </w:r>
      <w:r w:rsidR="00AA4CB6">
        <w:t>can</w:t>
      </w:r>
      <w:r w:rsidR="00AA4CB6" w:rsidRPr="009C1A46">
        <w:t xml:space="preserve"> </w:t>
      </w:r>
      <w:r w:rsidR="00290F7B" w:rsidRPr="009C1A46">
        <w:t xml:space="preserve">run </w:t>
      </w:r>
      <w:r w:rsidR="0043507B" w:rsidRPr="009C1A46">
        <w:t xml:space="preserve">a </w:t>
      </w:r>
      <w:r w:rsidR="00290F7B" w:rsidRPr="009C1A46">
        <w:t>reporting workload on the log shipping target node</w:t>
      </w:r>
      <w:r w:rsidR="00AA4CB6">
        <w:t>,</w:t>
      </w:r>
      <w:r w:rsidR="00290F7B" w:rsidRPr="009C1A46">
        <w:t xml:space="preserve"> but </w:t>
      </w:r>
      <w:r w:rsidR="000B323E" w:rsidRPr="009C1A46">
        <w:t xml:space="preserve">the data latency </w:t>
      </w:r>
      <w:r w:rsidR="00290F7B" w:rsidRPr="009C1A46">
        <w:t xml:space="preserve">incurred by </w:t>
      </w:r>
      <w:r w:rsidR="007E7DEC" w:rsidRPr="009C1A46">
        <w:t xml:space="preserve">the </w:t>
      </w:r>
      <w:r w:rsidR="000B323E" w:rsidRPr="009C1A46">
        <w:t xml:space="preserve">reporting workload </w:t>
      </w:r>
      <w:r w:rsidR="00290F7B" w:rsidRPr="009C1A46">
        <w:t>d</w:t>
      </w:r>
      <w:r w:rsidR="000B323E" w:rsidRPr="009C1A46">
        <w:t>epend</w:t>
      </w:r>
      <w:r w:rsidR="00AA4CB6">
        <w:t>s</w:t>
      </w:r>
      <w:r w:rsidR="000B323E" w:rsidRPr="009C1A46">
        <w:t xml:space="preserve"> on the frequency of the transaction log restore.</w:t>
      </w:r>
      <w:r w:rsidR="00B85024" w:rsidRPr="009C1A46">
        <w:t xml:space="preserve"> </w:t>
      </w:r>
      <w:r w:rsidR="00702F27" w:rsidRPr="009C1A46">
        <w:t>However, if the</w:t>
      </w:r>
      <w:r w:rsidRPr="009C1A46">
        <w:t xml:space="preserve"> secondary database</w:t>
      </w:r>
      <w:r w:rsidR="00B85024" w:rsidRPr="009C1A46">
        <w:t xml:space="preserve"> is open</w:t>
      </w:r>
      <w:r w:rsidRPr="009C1A46">
        <w:t xml:space="preserve"> for </w:t>
      </w:r>
      <w:r w:rsidR="00290F7B" w:rsidRPr="009C1A46">
        <w:t>reporting workload</w:t>
      </w:r>
      <w:r w:rsidRPr="009C1A46">
        <w:t xml:space="preserve">, </w:t>
      </w:r>
      <w:r w:rsidR="00B85024" w:rsidRPr="009C1A46">
        <w:t xml:space="preserve">the </w:t>
      </w:r>
      <w:r w:rsidRPr="009C1A46">
        <w:t>log backups cannot be restored</w:t>
      </w:r>
      <w:r w:rsidR="00702F27" w:rsidRPr="009C1A46">
        <w:t xml:space="preserve">. </w:t>
      </w:r>
      <w:r w:rsidR="008D18C1" w:rsidRPr="009C1A46">
        <w:t>This can be management challenge</w:t>
      </w:r>
      <w:r w:rsidRPr="009C1A46">
        <w:t xml:space="preserve"> because you must choose between </w:t>
      </w:r>
      <w:r w:rsidR="00D609EA" w:rsidRPr="009C1A46">
        <w:t xml:space="preserve">high availability </w:t>
      </w:r>
      <w:r w:rsidRPr="009C1A46">
        <w:t xml:space="preserve">and the </w:t>
      </w:r>
      <w:r w:rsidR="00B85024" w:rsidRPr="009C1A46">
        <w:t>latency incurred by</w:t>
      </w:r>
      <w:r w:rsidR="0043507B" w:rsidRPr="009C1A46">
        <w:t xml:space="preserve"> a</w:t>
      </w:r>
      <w:r w:rsidR="00B85024" w:rsidRPr="009C1A46">
        <w:t xml:space="preserve"> </w:t>
      </w:r>
      <w:r w:rsidRPr="009C1A46">
        <w:t>re</w:t>
      </w:r>
      <w:r w:rsidR="00B85024" w:rsidRPr="009C1A46">
        <w:t>porting</w:t>
      </w:r>
      <w:r w:rsidRPr="009C1A46">
        <w:t xml:space="preserve"> workload. If you reduce the frequency of the log restores, </w:t>
      </w:r>
      <w:r w:rsidR="00422235" w:rsidRPr="009C1A46">
        <w:t xml:space="preserve">both the </w:t>
      </w:r>
      <w:r w:rsidR="000B323E" w:rsidRPr="009C1A46">
        <w:t xml:space="preserve">data latency for the reporting workload </w:t>
      </w:r>
      <w:r w:rsidR="00702F27" w:rsidRPr="009C1A46">
        <w:t>and</w:t>
      </w:r>
      <w:r w:rsidR="00422235" w:rsidRPr="009C1A46">
        <w:t xml:space="preserve"> </w:t>
      </w:r>
      <w:r w:rsidR="00702F27" w:rsidRPr="009C1A46">
        <w:t>the recovery</w:t>
      </w:r>
      <w:r w:rsidRPr="009C1A46">
        <w:t xml:space="preserve"> time objective (RTO</w:t>
      </w:r>
      <w:r w:rsidR="007E7DEC" w:rsidRPr="009C1A46">
        <w:t>)</w:t>
      </w:r>
      <w:r w:rsidR="00AA4CB6">
        <w:t xml:space="preserve"> are negatively affected</w:t>
      </w:r>
      <w:r w:rsidR="007E7DEC" w:rsidRPr="009C1A46">
        <w:t xml:space="preserve">. </w:t>
      </w:r>
      <w:r w:rsidR="00702F27" w:rsidRPr="009C1A46">
        <w:t>I</w:t>
      </w:r>
      <w:r w:rsidRPr="009C1A46">
        <w:t xml:space="preserve">f you increase the frequency of the </w:t>
      </w:r>
      <w:r w:rsidR="000B323E" w:rsidRPr="009C1A46">
        <w:t xml:space="preserve">transaction </w:t>
      </w:r>
      <w:r w:rsidRPr="009C1A46">
        <w:t>log restore</w:t>
      </w:r>
      <w:r w:rsidR="000B323E" w:rsidRPr="009C1A46">
        <w:t>,</w:t>
      </w:r>
      <w:r w:rsidRPr="009C1A46">
        <w:t xml:space="preserve"> you </w:t>
      </w:r>
      <w:r w:rsidR="00702F27" w:rsidRPr="009C1A46">
        <w:t xml:space="preserve">must </w:t>
      </w:r>
      <w:r w:rsidRPr="009C1A46">
        <w:t>disconnect all user</w:t>
      </w:r>
      <w:r w:rsidR="00B85024" w:rsidRPr="009C1A46">
        <w:t>s on the secondary database</w:t>
      </w:r>
      <w:r w:rsidR="00702F27" w:rsidRPr="009C1A46">
        <w:t xml:space="preserve"> before the restore</w:t>
      </w:r>
      <w:r w:rsidRPr="009C1A46">
        <w:t xml:space="preserve">. </w:t>
      </w:r>
      <w:r w:rsidR="007E7DEC" w:rsidRPr="009C1A46">
        <w:t xml:space="preserve">That does </w:t>
      </w:r>
      <w:r w:rsidRPr="009C1A46">
        <w:t xml:space="preserve">not work for </w:t>
      </w:r>
      <w:r w:rsidR="009A1BFE" w:rsidRPr="009C1A46">
        <w:t xml:space="preserve">many </w:t>
      </w:r>
      <w:r w:rsidRPr="009C1A46">
        <w:t xml:space="preserve">scenarios, especially if you have </w:t>
      </w:r>
      <w:r w:rsidR="00D609EA" w:rsidRPr="009C1A46">
        <w:t>long-</w:t>
      </w:r>
      <w:r w:rsidRPr="009C1A46">
        <w:t>running queries</w:t>
      </w:r>
      <w:r w:rsidR="00D609EA" w:rsidRPr="009C1A46">
        <w:t>,</w:t>
      </w:r>
      <w:r w:rsidRPr="009C1A46">
        <w:t xml:space="preserve"> </w:t>
      </w:r>
      <w:r w:rsidR="00D609EA" w:rsidRPr="009C1A46">
        <w:t xml:space="preserve">because </w:t>
      </w:r>
      <w:r w:rsidRPr="009C1A46">
        <w:t>they may never run to completion due to</w:t>
      </w:r>
      <w:r w:rsidR="00702F27" w:rsidRPr="009C1A46">
        <w:t xml:space="preserve"> RTO</w:t>
      </w:r>
      <w:r w:rsidRPr="009C1A46">
        <w:t xml:space="preserve"> constraints.</w:t>
      </w:r>
    </w:p>
    <w:p w14:paraId="0519F52C" w14:textId="77777777" w:rsidR="00323122" w:rsidRPr="009C1A46" w:rsidRDefault="00323122" w:rsidP="00323122">
      <w:pPr>
        <w:numPr>
          <w:ilvl w:val="0"/>
          <w:numId w:val="23"/>
        </w:numPr>
        <w:spacing w:before="100" w:beforeAutospacing="1" w:after="100" w:afterAutospacing="1" w:line="240" w:lineRule="auto"/>
        <w:ind w:left="870"/>
      </w:pPr>
      <w:r w:rsidRPr="009C1A46">
        <w:rPr>
          <w:b/>
        </w:rPr>
        <w:t>Replication:</w:t>
      </w:r>
      <w:r w:rsidRPr="009C1A46">
        <w:t xml:space="preserve"> </w:t>
      </w:r>
      <w:r w:rsidR="0088427A" w:rsidRPr="009C1A46">
        <w:t>Transaction</w:t>
      </w:r>
      <w:r w:rsidR="00762185" w:rsidRPr="009C1A46">
        <w:t>al</w:t>
      </w:r>
      <w:r w:rsidR="0088427A" w:rsidRPr="009C1A46">
        <w:t xml:space="preserve"> replication can be used as a </w:t>
      </w:r>
      <w:r w:rsidRPr="009C1A46">
        <w:t>solution for offloading read</w:t>
      </w:r>
      <w:r w:rsidR="00762185" w:rsidRPr="009C1A46">
        <w:t xml:space="preserve"> and reporting</w:t>
      </w:r>
      <w:r w:rsidRPr="009C1A46">
        <w:t xml:space="preserve"> workload</w:t>
      </w:r>
      <w:r w:rsidR="00762185" w:rsidRPr="009C1A46">
        <w:t>s</w:t>
      </w:r>
      <w:r w:rsidRPr="009C1A46">
        <w:t xml:space="preserve">. </w:t>
      </w:r>
      <w:r w:rsidR="00762185" w:rsidRPr="009C1A46">
        <w:t>A few</w:t>
      </w:r>
      <w:r w:rsidRPr="009C1A46">
        <w:t xml:space="preserve"> key benefit</w:t>
      </w:r>
      <w:r w:rsidR="00762185" w:rsidRPr="009C1A46">
        <w:t>s</w:t>
      </w:r>
      <w:r w:rsidRPr="009C1A46">
        <w:t xml:space="preserve"> of replication </w:t>
      </w:r>
      <w:r w:rsidR="00762185" w:rsidRPr="009C1A46">
        <w:t xml:space="preserve">are </w:t>
      </w:r>
      <w:r w:rsidRPr="009C1A46">
        <w:t>that customer</w:t>
      </w:r>
      <w:r w:rsidR="00762185" w:rsidRPr="009C1A46">
        <w:t>s</w:t>
      </w:r>
      <w:r w:rsidRPr="009C1A46">
        <w:t xml:space="preserve"> can create reporting</w:t>
      </w:r>
      <w:r w:rsidR="001F22DC">
        <w:t>-</w:t>
      </w:r>
      <w:r w:rsidRPr="009C1A46">
        <w:lastRenderedPageBreak/>
        <w:t>workload</w:t>
      </w:r>
      <w:r w:rsidR="00227C3B" w:rsidRPr="009C1A46">
        <w:t>-</w:t>
      </w:r>
      <w:r w:rsidRPr="009C1A46">
        <w:t xml:space="preserve">specific indexes </w:t>
      </w:r>
      <w:r w:rsidR="00762185" w:rsidRPr="009C1A46">
        <w:t xml:space="preserve">and filter the dataset </w:t>
      </w:r>
      <w:r w:rsidRPr="009C1A46">
        <w:t xml:space="preserve">on the subscriber </w:t>
      </w:r>
      <w:r w:rsidR="00762185" w:rsidRPr="009C1A46">
        <w:t>database</w:t>
      </w:r>
      <w:r w:rsidRPr="009C1A46">
        <w:t>. The challenges here</w:t>
      </w:r>
      <w:r w:rsidR="009A1BFE" w:rsidRPr="009C1A46">
        <w:t xml:space="preserve"> </w:t>
      </w:r>
      <w:r w:rsidR="00762185" w:rsidRPr="009C1A46">
        <w:t>include</w:t>
      </w:r>
      <w:r w:rsidRPr="009C1A46">
        <w:t xml:space="preserve"> </w:t>
      </w:r>
      <w:r w:rsidR="00227C3B" w:rsidRPr="009C1A46">
        <w:t>the following:</w:t>
      </w:r>
      <w:r w:rsidRPr="009C1A46">
        <w:t xml:space="preserve"> </w:t>
      </w:r>
      <w:r w:rsidR="00762185" w:rsidRPr="009C1A46">
        <w:t>all tables require a primary key</w:t>
      </w:r>
      <w:r w:rsidR="00227C3B" w:rsidRPr="009C1A46">
        <w:t>,</w:t>
      </w:r>
      <w:r w:rsidR="00762185" w:rsidRPr="009C1A46">
        <w:t xml:space="preserve"> which may </w:t>
      </w:r>
      <w:r w:rsidRPr="009C1A46">
        <w:t>require schema changes (</w:t>
      </w:r>
      <w:r w:rsidR="001F22DC">
        <w:t>for example,</w:t>
      </w:r>
      <w:r w:rsidRPr="009C1A46">
        <w:t xml:space="preserve"> unique key)</w:t>
      </w:r>
      <w:r w:rsidR="00227C3B" w:rsidRPr="009C1A46">
        <w:t>, and</w:t>
      </w:r>
      <w:r w:rsidRPr="009C1A46">
        <w:t xml:space="preserve"> </w:t>
      </w:r>
      <w:r w:rsidR="00227C3B" w:rsidRPr="009C1A46">
        <w:t>replication is</w:t>
      </w:r>
      <w:r w:rsidRPr="009C1A46">
        <w:t xml:space="preserve"> </w:t>
      </w:r>
      <w:r w:rsidR="007E7DEC" w:rsidRPr="009C1A46">
        <w:t xml:space="preserve">not </w:t>
      </w:r>
      <w:r w:rsidRPr="009C1A46">
        <w:t>suitable for high transaction throughput.</w:t>
      </w:r>
      <w:r w:rsidR="005D4D8C" w:rsidRPr="009C1A46">
        <w:t xml:space="preserve"> There can be significant latency between pub</w:t>
      </w:r>
      <w:r w:rsidR="00227C3B" w:rsidRPr="009C1A46">
        <w:t>lisher</w:t>
      </w:r>
      <w:r w:rsidR="005D4D8C" w:rsidRPr="009C1A46">
        <w:t xml:space="preserve"> and sub</w:t>
      </w:r>
      <w:r w:rsidR="00227C3B" w:rsidRPr="009C1A46">
        <w:t>scriber,</w:t>
      </w:r>
      <w:r w:rsidR="005D4D8C" w:rsidRPr="009C1A46">
        <w:t xml:space="preserve"> particularly under large batch jobs </w:t>
      </w:r>
      <w:r w:rsidR="007E7DEC" w:rsidRPr="009C1A46">
        <w:t xml:space="preserve">and </w:t>
      </w:r>
      <w:r w:rsidR="005D4D8C" w:rsidRPr="009C1A46">
        <w:t>high transaction volumes</w:t>
      </w:r>
      <w:r w:rsidR="00227C3B" w:rsidRPr="009C1A46">
        <w:t>.</w:t>
      </w:r>
    </w:p>
    <w:p w14:paraId="4FDF5394" w14:textId="77777777" w:rsidR="00C62C7E" w:rsidRPr="00323122" w:rsidRDefault="00C62C7E" w:rsidP="00C62C7E">
      <w:pPr>
        <w:pStyle w:val="Heading2"/>
        <w:rPr>
          <w:rFonts w:eastAsia="Times New Roman"/>
          <w:lang w:val="en"/>
        </w:rPr>
      </w:pPr>
      <w:bookmarkStart w:id="6" w:name="_Toc316826063"/>
      <w:bookmarkStart w:id="7" w:name="_Toc327245353"/>
      <w:r>
        <w:rPr>
          <w:rFonts w:eastAsia="Times New Roman"/>
          <w:lang w:val="en"/>
        </w:rPr>
        <w:t>Value Proposition of AlwaysOn Readable Secondary</w:t>
      </w:r>
      <w:bookmarkEnd w:id="6"/>
      <w:r>
        <w:rPr>
          <w:rFonts w:eastAsia="Times New Roman"/>
          <w:lang w:val="en"/>
        </w:rPr>
        <w:t xml:space="preserve"> Replicas</w:t>
      </w:r>
      <w:bookmarkEnd w:id="7"/>
    </w:p>
    <w:p w14:paraId="45963041" w14:textId="77777777" w:rsidR="00C62C7E" w:rsidRPr="009C1A46" w:rsidRDefault="00C62C7E" w:rsidP="00C62C7E">
      <w:pPr>
        <w:spacing w:before="100" w:beforeAutospacing="1" w:after="100" w:afterAutospacing="1" w:line="240" w:lineRule="auto"/>
      </w:pPr>
      <w:r w:rsidRPr="009C1A46">
        <w:t xml:space="preserve">Readable </w:t>
      </w:r>
      <w:r w:rsidR="001F22DC">
        <w:t>s</w:t>
      </w:r>
      <w:r w:rsidRPr="009C1A46">
        <w:t xml:space="preserve">econdary </w:t>
      </w:r>
      <w:r w:rsidR="001F22DC">
        <w:t>r</w:t>
      </w:r>
      <w:r w:rsidRPr="009C1A46">
        <w:t xml:space="preserve">eplicas address the challenges of previous </w:t>
      </w:r>
      <w:r w:rsidR="00227C3B" w:rsidRPr="009C1A46">
        <w:t xml:space="preserve">high availability </w:t>
      </w:r>
      <w:r w:rsidRPr="009C1A46">
        <w:t>solutions</w:t>
      </w:r>
      <w:r w:rsidR="00227C3B" w:rsidRPr="009C1A46">
        <w:t>,</w:t>
      </w:r>
      <w:r w:rsidRPr="009C1A46">
        <w:t xml:space="preserve"> with the exception of the ability to create reporting </w:t>
      </w:r>
      <w:r w:rsidR="00227C3B" w:rsidRPr="009C1A46">
        <w:t>workload-</w:t>
      </w:r>
      <w:r w:rsidRPr="009C1A46">
        <w:t>specific index</w:t>
      </w:r>
      <w:r w:rsidR="00227C3B" w:rsidRPr="009C1A46">
        <w:t>e</w:t>
      </w:r>
      <w:r w:rsidRPr="009C1A46">
        <w:t xml:space="preserve">s similar to the ones </w:t>
      </w:r>
      <w:r w:rsidR="00227C3B" w:rsidRPr="009C1A46">
        <w:t xml:space="preserve">you use in </w:t>
      </w:r>
      <w:r w:rsidRPr="009C1A46">
        <w:t>transaction</w:t>
      </w:r>
      <w:r w:rsidR="007248F6" w:rsidRPr="009C1A46">
        <w:t>al</w:t>
      </w:r>
      <w:r w:rsidRPr="009C1A46">
        <w:t xml:space="preserve"> replication. </w:t>
      </w:r>
      <w:r w:rsidR="00227C3B" w:rsidRPr="009C1A46">
        <w:t xml:space="preserve">With a </w:t>
      </w:r>
      <w:r w:rsidR="008D6DB4" w:rsidRPr="009C1A46">
        <w:t>r</w:t>
      </w:r>
      <w:r w:rsidRPr="009C1A46">
        <w:t xml:space="preserve">eadable </w:t>
      </w:r>
      <w:r w:rsidR="008D6DB4" w:rsidRPr="009C1A46">
        <w:t>s</w:t>
      </w:r>
      <w:r w:rsidRPr="009C1A46">
        <w:t xml:space="preserve">econdary </w:t>
      </w:r>
      <w:r w:rsidR="008D6DB4" w:rsidRPr="009C1A46">
        <w:t>r</w:t>
      </w:r>
      <w:r w:rsidR="00227C3B" w:rsidRPr="009C1A46">
        <w:t xml:space="preserve">eplica, you can </w:t>
      </w:r>
      <w:r w:rsidRPr="009C1A46">
        <w:t xml:space="preserve">run </w:t>
      </w:r>
      <w:r w:rsidR="00227C3B" w:rsidRPr="009C1A46">
        <w:t xml:space="preserve">the read workload </w:t>
      </w:r>
      <w:r w:rsidRPr="009C1A46">
        <w:t xml:space="preserve">concurrently with the recovery thread that is applying the transactional logs from the primary. This </w:t>
      </w:r>
      <w:r w:rsidR="00227C3B" w:rsidRPr="009C1A46">
        <w:t xml:space="preserve">concurrency </w:t>
      </w:r>
      <w:r w:rsidRPr="009C1A46">
        <w:t xml:space="preserve">allows </w:t>
      </w:r>
      <w:r w:rsidR="00F31032" w:rsidRPr="009C1A46">
        <w:t xml:space="preserve">a </w:t>
      </w:r>
      <w:r w:rsidRPr="009C1A46">
        <w:t>reporting workload to access the data changes live as they occur on the primary replica and</w:t>
      </w:r>
      <w:r w:rsidR="00227C3B" w:rsidRPr="009C1A46">
        <w:t xml:space="preserve"> are</w:t>
      </w:r>
      <w:r w:rsidRPr="009C1A46">
        <w:t xml:space="preserve"> subsequently applied by the REDO thread on the secondary replica. The reporting workload is run without</w:t>
      </w:r>
      <w:r w:rsidR="00FD2745" w:rsidRPr="009C1A46">
        <w:t xml:space="preserve"> requiring</w:t>
      </w:r>
      <w:r w:rsidRPr="009C1A46">
        <w:t xml:space="preserve"> any changes</w:t>
      </w:r>
      <w:r w:rsidR="00227C3B" w:rsidRPr="009C1A46">
        <w:t>,</w:t>
      </w:r>
      <w:r w:rsidRPr="009C1A46">
        <w:t xml:space="preserve"> </w:t>
      </w:r>
      <w:r w:rsidR="00227C3B" w:rsidRPr="009C1A46">
        <w:t xml:space="preserve">because </w:t>
      </w:r>
      <w:r w:rsidRPr="009C1A46">
        <w:t xml:space="preserve">the database on </w:t>
      </w:r>
      <w:r w:rsidR="00227C3B" w:rsidRPr="009C1A46">
        <w:t xml:space="preserve">the </w:t>
      </w:r>
      <w:r w:rsidR="008D6DB4" w:rsidRPr="009C1A46">
        <w:t xml:space="preserve">secondary replica </w:t>
      </w:r>
      <w:r w:rsidR="00FD2745" w:rsidRPr="009C1A46">
        <w:t>is</w:t>
      </w:r>
      <w:r w:rsidR="008D6DB4" w:rsidRPr="009C1A46">
        <w:t xml:space="preserve"> same as the database </w:t>
      </w:r>
      <w:r w:rsidRPr="009C1A46">
        <w:t>on the primary</w:t>
      </w:r>
      <w:r w:rsidR="00227C3B" w:rsidRPr="009C1A46">
        <w:t>.</w:t>
      </w:r>
    </w:p>
    <w:p w14:paraId="2DC5FF23" w14:textId="77777777" w:rsidR="00B978D1" w:rsidRPr="001725A6" w:rsidRDefault="00B978D1" w:rsidP="00B978D1">
      <w:pPr>
        <w:pStyle w:val="Heading1"/>
        <w:rPr>
          <w:b w:val="0"/>
        </w:rPr>
      </w:pPr>
      <w:bookmarkStart w:id="8" w:name="_Toc327245354"/>
      <w:bookmarkStart w:id="9" w:name="_Toc317426129"/>
      <w:r w:rsidRPr="001725A6">
        <w:rPr>
          <w:b w:val="0"/>
        </w:rPr>
        <w:t xml:space="preserve">Setting </w:t>
      </w:r>
      <w:r w:rsidR="00227C3B" w:rsidRPr="001725A6">
        <w:rPr>
          <w:b w:val="0"/>
        </w:rPr>
        <w:t xml:space="preserve">Up </w:t>
      </w:r>
      <w:r w:rsidRPr="001725A6">
        <w:rPr>
          <w:b w:val="0"/>
        </w:rPr>
        <w:t>Readable Secondary Replicas</w:t>
      </w:r>
      <w:bookmarkEnd w:id="8"/>
    </w:p>
    <w:bookmarkEnd w:id="9"/>
    <w:p w14:paraId="1FD9AD2C" w14:textId="77777777" w:rsidR="00495DC8" w:rsidRPr="009C1A46" w:rsidRDefault="008D6DB4" w:rsidP="00B978D1">
      <w:r w:rsidRPr="009C1A46">
        <w:t>To set up a readable secondary replica,</w:t>
      </w:r>
      <w:r w:rsidR="004B2DF2" w:rsidRPr="009C1A46">
        <w:t xml:space="preserve"> you first create an availability group. Then you add replicas. </w:t>
      </w:r>
      <w:r w:rsidR="00B978D1" w:rsidRPr="009C1A46">
        <w:t xml:space="preserve">The easiest way to </w:t>
      </w:r>
      <w:r w:rsidR="004B2DF2" w:rsidRPr="009C1A46">
        <w:t xml:space="preserve">do </w:t>
      </w:r>
      <w:r w:rsidR="007E7DEC" w:rsidRPr="009C1A46">
        <w:t xml:space="preserve">that </w:t>
      </w:r>
      <w:r w:rsidR="00B978D1" w:rsidRPr="009C1A46">
        <w:t xml:space="preserve">is to use the </w:t>
      </w:r>
      <w:r w:rsidR="004B2DF2" w:rsidRPr="009C1A46">
        <w:t>Availability Group Wizard</w:t>
      </w:r>
      <w:r w:rsidR="00B978D1" w:rsidRPr="009C1A46">
        <w:t xml:space="preserve">. </w:t>
      </w:r>
      <w:r w:rsidR="001F22DC">
        <w:t>In the</w:t>
      </w:r>
      <w:r w:rsidR="001F22DC" w:rsidRPr="009C1A46">
        <w:t xml:space="preserve"> </w:t>
      </w:r>
      <w:r w:rsidR="00740914" w:rsidRPr="009C1A46">
        <w:t>Availability Group</w:t>
      </w:r>
      <w:r w:rsidR="00B978D1" w:rsidRPr="009C1A46">
        <w:t xml:space="preserve"> </w:t>
      </w:r>
      <w:r w:rsidR="001F22DC">
        <w:t>W</w:t>
      </w:r>
      <w:r w:rsidR="00B978D1" w:rsidRPr="009C1A46">
        <w:t>izard</w:t>
      </w:r>
      <w:r w:rsidR="001F22DC">
        <w:t>,</w:t>
      </w:r>
      <w:r w:rsidR="00257B18" w:rsidRPr="009C1A46">
        <w:t xml:space="preserve"> </w:t>
      </w:r>
      <w:r w:rsidR="00B978D1" w:rsidRPr="009C1A46">
        <w:t>you enable one or more secondary replicas for read</w:t>
      </w:r>
      <w:r w:rsidR="00783A78" w:rsidRPr="009C1A46">
        <w:t>-only</w:t>
      </w:r>
      <w:r w:rsidR="00B978D1" w:rsidRPr="009C1A46">
        <w:t xml:space="preserve"> workload</w:t>
      </w:r>
      <w:r w:rsidR="00783A78" w:rsidRPr="009C1A46">
        <w:t>s</w:t>
      </w:r>
      <w:r w:rsidR="00B978D1" w:rsidRPr="009C1A46">
        <w:t xml:space="preserve"> as shown in the </w:t>
      </w:r>
      <w:r w:rsidR="004B2DF2" w:rsidRPr="009C1A46">
        <w:t xml:space="preserve">following </w:t>
      </w:r>
      <w:r w:rsidR="00B978D1" w:rsidRPr="009C1A46">
        <w:t xml:space="preserve">picture. </w:t>
      </w:r>
    </w:p>
    <w:p w14:paraId="7CD52116" w14:textId="77777777" w:rsidR="00495DC8" w:rsidRDefault="00495DC8" w:rsidP="00B978D1">
      <w:pPr>
        <w:rPr>
          <w:rFonts w:ascii="Verdana" w:hAnsi="Verdana"/>
          <w:sz w:val="24"/>
          <w:szCs w:val="24"/>
        </w:rPr>
      </w:pPr>
      <w:r w:rsidRPr="0043507B">
        <w:rPr>
          <w:rFonts w:ascii="Verdana" w:hAnsi="Verdana"/>
          <w:noProof/>
          <w:sz w:val="24"/>
          <w:szCs w:val="24"/>
        </w:rPr>
        <w:drawing>
          <wp:inline distT="0" distB="0" distL="0" distR="0" wp14:anchorId="63773614" wp14:editId="6F6292E7">
            <wp:extent cx="4752975" cy="269639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2696399"/>
                    </a:xfrm>
                    <a:prstGeom prst="rect">
                      <a:avLst/>
                    </a:prstGeom>
                    <a:noFill/>
                    <a:ln>
                      <a:noFill/>
                    </a:ln>
                  </pic:spPr>
                </pic:pic>
              </a:graphicData>
            </a:graphic>
          </wp:inline>
        </w:drawing>
      </w:r>
    </w:p>
    <w:p w14:paraId="17633A5D" w14:textId="77777777" w:rsidR="00495DC8" w:rsidRDefault="00495DC8" w:rsidP="00B978D1">
      <w:pPr>
        <w:rPr>
          <w:rFonts w:ascii="Verdana" w:hAnsi="Verdana"/>
          <w:sz w:val="24"/>
          <w:szCs w:val="24"/>
        </w:rPr>
      </w:pPr>
    </w:p>
    <w:p w14:paraId="54C2AE84" w14:textId="77777777" w:rsidR="007E7618" w:rsidRDefault="00B978D1" w:rsidP="009C1A46">
      <w:r w:rsidRPr="00B978D1">
        <w:t xml:space="preserve">You can choose either </w:t>
      </w:r>
      <w:r w:rsidRPr="00AC4EA5">
        <w:rPr>
          <w:b/>
        </w:rPr>
        <w:t>Yes</w:t>
      </w:r>
      <w:r w:rsidRPr="00B978D1">
        <w:t xml:space="preserve"> or </w:t>
      </w:r>
      <w:r w:rsidRPr="00AC4EA5">
        <w:rPr>
          <w:b/>
        </w:rPr>
        <w:t>Read-intent only</w:t>
      </w:r>
      <w:r w:rsidRPr="00B978D1">
        <w:t xml:space="preserve"> </w:t>
      </w:r>
      <w:r w:rsidR="00A25872">
        <w:t xml:space="preserve">options. </w:t>
      </w:r>
      <w:r w:rsidR="001F22DC">
        <w:t>You can</w:t>
      </w:r>
      <w:r w:rsidRPr="00B978D1">
        <w:t xml:space="preserve"> run the read workload on the secondary replica</w:t>
      </w:r>
      <w:r w:rsidR="001F22DC">
        <w:t xml:space="preserve"> with either option,</w:t>
      </w:r>
      <w:r w:rsidR="00A25872">
        <w:t xml:space="preserve"> but there are few differences</w:t>
      </w:r>
      <w:r w:rsidR="001F22DC">
        <w:t>:</w:t>
      </w:r>
    </w:p>
    <w:p w14:paraId="4BADE8A7" w14:textId="77777777" w:rsidR="00A25872" w:rsidRPr="009C1A46" w:rsidRDefault="003A7350" w:rsidP="0085381E">
      <w:pPr>
        <w:pStyle w:val="ListParagraph"/>
        <w:numPr>
          <w:ilvl w:val="0"/>
          <w:numId w:val="33"/>
        </w:numPr>
      </w:pPr>
      <w:r w:rsidRPr="003A7350">
        <w:rPr>
          <w:b/>
        </w:rPr>
        <w:t>Yes</w:t>
      </w:r>
      <w:r w:rsidR="00A25872" w:rsidRPr="009C1A46">
        <w:t xml:space="preserve"> option: </w:t>
      </w:r>
      <w:r>
        <w:t>S</w:t>
      </w:r>
      <w:r w:rsidR="007449EE" w:rsidRPr="009C1A46">
        <w:t xml:space="preserve">upported </w:t>
      </w:r>
      <w:r w:rsidR="00A25872" w:rsidRPr="009C1A46">
        <w:t>TDS client</w:t>
      </w:r>
      <w:r w:rsidR="007449EE" w:rsidRPr="009C1A46">
        <w:t xml:space="preserve">s </w:t>
      </w:r>
      <w:r>
        <w:t>can</w:t>
      </w:r>
      <w:r w:rsidRPr="009C1A46">
        <w:t xml:space="preserve"> </w:t>
      </w:r>
      <w:r w:rsidR="007449EE" w:rsidRPr="009C1A46">
        <w:t xml:space="preserve">connect to </w:t>
      </w:r>
      <w:r>
        <w:t xml:space="preserve">the </w:t>
      </w:r>
      <w:r w:rsidR="007449EE" w:rsidRPr="009C1A46">
        <w:t xml:space="preserve">secondary replica explicitly to run the reporting workload. The client is responsible </w:t>
      </w:r>
      <w:r>
        <w:t>for ensuring</w:t>
      </w:r>
      <w:r w:rsidR="007449EE" w:rsidRPr="009C1A46">
        <w:t xml:space="preserve"> that it is connecting to readable </w:t>
      </w:r>
      <w:r w:rsidR="007449EE" w:rsidRPr="009C1A46">
        <w:lastRenderedPageBreak/>
        <w:t>secondary</w:t>
      </w:r>
      <w:r>
        <w:t>,</w:t>
      </w:r>
      <w:r w:rsidR="007449EE" w:rsidRPr="009C1A46">
        <w:t xml:space="preserve"> </w:t>
      </w:r>
      <w:r>
        <w:t>because</w:t>
      </w:r>
      <w:r w:rsidRPr="003A7350">
        <w:t xml:space="preserve"> </w:t>
      </w:r>
      <w:r w:rsidR="007449EE" w:rsidRPr="009C1A46">
        <w:t>the roles of replicas can change in case of failover.</w:t>
      </w:r>
      <w:r w:rsidR="00257B18" w:rsidRPr="009C1A46">
        <w:t xml:space="preserve"> The key benefit of this option is </w:t>
      </w:r>
      <w:r>
        <w:t>that</w:t>
      </w:r>
      <w:r w:rsidR="00257B18" w:rsidRPr="009C1A46">
        <w:t xml:space="preserve"> older clients </w:t>
      </w:r>
      <w:r>
        <w:t>can</w:t>
      </w:r>
      <w:r w:rsidRPr="009C1A46">
        <w:t xml:space="preserve"> </w:t>
      </w:r>
      <w:r w:rsidR="00257B18" w:rsidRPr="009C1A46">
        <w:t>run reporting workload</w:t>
      </w:r>
      <w:r>
        <w:t>s</w:t>
      </w:r>
      <w:r w:rsidR="00257B18" w:rsidRPr="009C1A46">
        <w:t xml:space="preserve"> on the readable secondary.</w:t>
      </w:r>
    </w:p>
    <w:p w14:paraId="69C31B51" w14:textId="77777777" w:rsidR="00905F8C" w:rsidRPr="009C1A46" w:rsidRDefault="0015124C" w:rsidP="0085381E">
      <w:pPr>
        <w:pStyle w:val="ListParagraph"/>
        <w:numPr>
          <w:ilvl w:val="0"/>
          <w:numId w:val="33"/>
        </w:numPr>
      </w:pPr>
      <w:r w:rsidRPr="00867308">
        <w:rPr>
          <w:b/>
        </w:rPr>
        <w:t>Read-intent-only</w:t>
      </w:r>
      <w:r w:rsidR="004B2DF2" w:rsidRPr="009C1A46">
        <w:t xml:space="preserve"> option</w:t>
      </w:r>
      <w:r w:rsidR="003A7350">
        <w:t>:</w:t>
      </w:r>
      <w:r w:rsidRPr="009C1A46">
        <w:t xml:space="preserve"> </w:t>
      </w:r>
      <w:r w:rsidR="003A7350">
        <w:t xml:space="preserve">Only connections </w:t>
      </w:r>
      <w:r w:rsidR="003A7350" w:rsidRPr="009C1A46">
        <w:t>that have</w:t>
      </w:r>
      <w:r w:rsidR="003A7350">
        <w:t xml:space="preserve"> the property ApplicationIntent set to </w:t>
      </w:r>
      <w:r w:rsidR="003A7350" w:rsidRPr="009C1A46">
        <w:t xml:space="preserve">ReadOnly </w:t>
      </w:r>
      <w:r w:rsidR="003A7350">
        <w:t>are accepted</w:t>
      </w:r>
      <w:r w:rsidRPr="009C1A46">
        <w:t xml:space="preserve">. The word </w:t>
      </w:r>
      <w:r w:rsidRPr="00867308">
        <w:rPr>
          <w:i/>
        </w:rPr>
        <w:t>intent</w:t>
      </w:r>
      <w:r w:rsidR="003A7350">
        <w:t xml:space="preserve"> indicates that </w:t>
      </w:r>
      <w:r w:rsidR="003D7304">
        <w:t>you want to use the connection as read-only; it does not prevent read/write connections</w:t>
      </w:r>
      <w:r w:rsidR="00257B18" w:rsidRPr="009C1A46">
        <w:t xml:space="preserve">. </w:t>
      </w:r>
      <w:r w:rsidR="003D7304">
        <w:t>It is still possible to</w:t>
      </w:r>
      <w:r w:rsidRPr="009C1A46">
        <w:t xml:space="preserve"> connect</w:t>
      </w:r>
      <w:r w:rsidR="00560205" w:rsidRPr="009C1A46">
        <w:t xml:space="preserve"> using</w:t>
      </w:r>
      <w:r w:rsidRPr="009C1A46">
        <w:t xml:space="preserve"> </w:t>
      </w:r>
      <w:r w:rsidR="00560205" w:rsidRPr="009C1A46">
        <w:t>a read/write</w:t>
      </w:r>
      <w:r w:rsidRPr="009C1A46">
        <w:t xml:space="preserve"> application </w:t>
      </w:r>
      <w:r w:rsidR="003D7304">
        <w:t>if</w:t>
      </w:r>
      <w:r w:rsidR="003D7304" w:rsidRPr="009C1A46">
        <w:t xml:space="preserve"> </w:t>
      </w:r>
      <w:r w:rsidR="00560205" w:rsidRPr="009C1A46">
        <w:t xml:space="preserve">the </w:t>
      </w:r>
      <w:r w:rsidRPr="009C1A46">
        <w:t>ApplicationIntent</w:t>
      </w:r>
      <w:r w:rsidR="003A7350">
        <w:t xml:space="preserve"> </w:t>
      </w:r>
      <w:r w:rsidR="003D7304" w:rsidRPr="009C1A46">
        <w:t xml:space="preserve">option </w:t>
      </w:r>
      <w:r w:rsidR="003D7304">
        <w:t xml:space="preserve">is </w:t>
      </w:r>
      <w:r w:rsidR="003A7350">
        <w:t xml:space="preserve">set to </w:t>
      </w:r>
      <w:r w:rsidRPr="009C1A46">
        <w:t xml:space="preserve">ReadOnly, </w:t>
      </w:r>
      <w:r w:rsidR="00560205" w:rsidRPr="009C1A46">
        <w:t xml:space="preserve">but </w:t>
      </w:r>
      <w:r w:rsidRPr="009C1A46">
        <w:t>the application fail</w:t>
      </w:r>
      <w:r w:rsidR="003A7350">
        <w:t>s</w:t>
      </w:r>
      <w:r w:rsidRPr="009C1A46">
        <w:t xml:space="preserve"> on the first DML</w:t>
      </w:r>
      <w:r w:rsidR="00F31B2F" w:rsidRPr="009C1A46">
        <w:t xml:space="preserve"> or </w:t>
      </w:r>
      <w:r w:rsidRPr="009C1A46">
        <w:t>DDL</w:t>
      </w:r>
      <w:r w:rsidR="00F31B2F" w:rsidRPr="009C1A46">
        <w:t xml:space="preserve"> operation</w:t>
      </w:r>
      <w:r w:rsidRPr="009C1A46">
        <w:t>.</w:t>
      </w:r>
      <w:r w:rsidR="00257B18" w:rsidRPr="009C1A46">
        <w:t xml:space="preserve"> </w:t>
      </w:r>
      <w:r w:rsidR="009C1A46">
        <w:t xml:space="preserve">This option </w:t>
      </w:r>
      <w:r w:rsidR="00905F8C" w:rsidRPr="009C1A46">
        <w:t>allows clients to automatically connect to an available readable secondary</w:t>
      </w:r>
      <w:r w:rsidR="00512D45">
        <w:t>,</w:t>
      </w:r>
      <w:r w:rsidR="00905F8C" w:rsidRPr="009C1A46">
        <w:t xml:space="preserve"> and </w:t>
      </w:r>
      <w:r w:rsidR="00512D45">
        <w:t>you can use it</w:t>
      </w:r>
      <w:r w:rsidR="00905F8C" w:rsidRPr="009C1A46">
        <w:t xml:space="preserve"> to prevent </w:t>
      </w:r>
      <w:r w:rsidR="00512D45">
        <w:t xml:space="preserve">read workloads from </w:t>
      </w:r>
      <w:r w:rsidR="00905F8C" w:rsidRPr="009C1A46">
        <w:t>running on the primary</w:t>
      </w:r>
      <w:r w:rsidR="00905F8C" w:rsidRPr="00512D45">
        <w:t xml:space="preserve"> </w:t>
      </w:r>
      <w:r w:rsidR="00905F8C" w:rsidRPr="009C1A46">
        <w:t xml:space="preserve">replica. </w:t>
      </w:r>
      <w:r w:rsidR="00867308">
        <w:t>For more information about how to use this setting, see</w:t>
      </w:r>
      <w:r w:rsidR="00905F8C" w:rsidRPr="00867308">
        <w:t xml:space="preserve"> </w:t>
      </w:r>
      <w:r w:rsidR="00905F8C" w:rsidRPr="009C1A46">
        <w:rPr>
          <w:rFonts w:cstheme="minorHAnsi"/>
          <w:i/>
          <w:u w:val="single"/>
        </w:rPr>
        <w:fldChar w:fldCharType="begin"/>
      </w:r>
      <w:r w:rsidR="00905F8C" w:rsidRPr="009C1A46">
        <w:rPr>
          <w:rFonts w:cstheme="minorHAnsi"/>
          <w:i/>
          <w:u w:val="single"/>
        </w:rPr>
        <w:instrText xml:space="preserve"> REF _Ref324193558 \h  \* MERGEFORMAT </w:instrText>
      </w:r>
      <w:r w:rsidR="00905F8C" w:rsidRPr="009C1A46">
        <w:rPr>
          <w:rFonts w:cstheme="minorHAnsi"/>
          <w:i/>
          <w:u w:val="single"/>
        </w:rPr>
      </w:r>
      <w:r w:rsidR="00905F8C" w:rsidRPr="009C1A46">
        <w:rPr>
          <w:rFonts w:cstheme="minorHAnsi"/>
          <w:i/>
          <w:u w:val="single"/>
        </w:rPr>
        <w:fldChar w:fldCharType="separate"/>
      </w:r>
      <w:r w:rsidR="00905F8C" w:rsidRPr="009C1A46">
        <w:rPr>
          <w:rFonts w:cstheme="minorHAnsi"/>
          <w:i/>
          <w:u w:val="single"/>
        </w:rPr>
        <w:t>Connecting to Secondary Replicas</w:t>
      </w:r>
      <w:r w:rsidR="00905F8C" w:rsidRPr="009C1A46">
        <w:rPr>
          <w:rFonts w:cstheme="minorHAnsi"/>
          <w:i/>
          <w:u w:val="single"/>
        </w:rPr>
        <w:fldChar w:fldCharType="end"/>
      </w:r>
      <w:r w:rsidR="00867308">
        <w:t xml:space="preserve"> later in this white paper</w:t>
      </w:r>
      <w:r w:rsidR="00905F8C" w:rsidRPr="009C1A46">
        <w:t>.</w:t>
      </w:r>
    </w:p>
    <w:p w14:paraId="7CFBEBA8" w14:textId="77777777" w:rsidR="004D1CB7" w:rsidRPr="009C1A46" w:rsidRDefault="00054BC7" w:rsidP="00B978D1">
      <w:r w:rsidRPr="009C1A46">
        <w:t xml:space="preserve">After </w:t>
      </w:r>
      <w:r w:rsidR="004D1CB7" w:rsidRPr="009C1A46">
        <w:t xml:space="preserve">you configure the availability group, you can connect to the secondary replica either explicitly or </w:t>
      </w:r>
      <w:r w:rsidR="00512D45">
        <w:t xml:space="preserve">by </w:t>
      </w:r>
      <w:r w:rsidR="004D1CB7" w:rsidRPr="009C1A46">
        <w:t xml:space="preserve">using </w:t>
      </w:r>
      <w:r w:rsidR="00467370" w:rsidRPr="009C1A46">
        <w:t xml:space="preserve">an </w:t>
      </w:r>
      <w:r w:rsidR="00867308">
        <w:t>a</w:t>
      </w:r>
      <w:r w:rsidR="00467370" w:rsidRPr="009C1A46">
        <w:t>vailabil</w:t>
      </w:r>
      <w:r w:rsidR="00187BC5" w:rsidRPr="009C1A46">
        <w:t>i</w:t>
      </w:r>
      <w:r w:rsidR="00467370" w:rsidRPr="009C1A46">
        <w:t xml:space="preserve">ty </w:t>
      </w:r>
      <w:r w:rsidR="00867308">
        <w:t>g</w:t>
      </w:r>
      <w:r w:rsidR="00467370" w:rsidRPr="009C1A46">
        <w:t>roup</w:t>
      </w:r>
      <w:r w:rsidR="00D8184A" w:rsidRPr="009C1A46">
        <w:t xml:space="preserve"> </w:t>
      </w:r>
      <w:r w:rsidR="00867308">
        <w:t>l</w:t>
      </w:r>
      <w:r w:rsidR="00D8184A" w:rsidRPr="009C1A46">
        <w:t>istener (</w:t>
      </w:r>
      <w:r w:rsidR="00692390">
        <w:t xml:space="preserve">also known as a </w:t>
      </w:r>
      <w:r w:rsidR="00555E31">
        <w:t>v</w:t>
      </w:r>
      <w:r w:rsidR="00D8184A" w:rsidRPr="009C1A46">
        <w:t xml:space="preserve">irtual </w:t>
      </w:r>
      <w:r w:rsidR="00555E31">
        <w:t>n</w:t>
      </w:r>
      <w:r w:rsidR="00D8184A" w:rsidRPr="009C1A46">
        <w:t xml:space="preserve">etwork </w:t>
      </w:r>
      <w:r w:rsidR="00555E31">
        <w:t>n</w:t>
      </w:r>
      <w:r w:rsidR="00D8184A" w:rsidRPr="009C1A46">
        <w:t xml:space="preserve">ame, or </w:t>
      </w:r>
      <w:r w:rsidR="004D1CB7" w:rsidRPr="009C1A46">
        <w:t>VNN</w:t>
      </w:r>
      <w:r w:rsidR="00467370" w:rsidRPr="009C1A46">
        <w:t>)</w:t>
      </w:r>
      <w:r w:rsidR="004D1CB7" w:rsidRPr="009C1A46">
        <w:t xml:space="preserve"> and </w:t>
      </w:r>
      <w:r w:rsidR="00740914" w:rsidRPr="009C1A46">
        <w:t xml:space="preserve">then </w:t>
      </w:r>
      <w:r w:rsidR="004D1CB7" w:rsidRPr="009C1A46">
        <w:t>run your reporting workload.</w:t>
      </w:r>
      <w:r w:rsidR="00215D7E" w:rsidRPr="009C1A46">
        <w:t xml:space="preserve"> For more information about </w:t>
      </w:r>
      <w:r w:rsidR="007E7DEC" w:rsidRPr="009C1A46">
        <w:t xml:space="preserve">options for </w:t>
      </w:r>
      <w:r w:rsidR="00215D7E" w:rsidRPr="009C1A46">
        <w:t xml:space="preserve">readable secondary </w:t>
      </w:r>
      <w:r w:rsidR="007E7DEC" w:rsidRPr="009C1A46">
        <w:t>connections</w:t>
      </w:r>
      <w:r w:rsidR="00215D7E" w:rsidRPr="009C1A46">
        <w:t>, see</w:t>
      </w:r>
      <w:r w:rsidR="00215D7E">
        <w:rPr>
          <w:rFonts w:ascii="Verdana" w:hAnsi="Verdana"/>
          <w:sz w:val="24"/>
          <w:szCs w:val="24"/>
        </w:rPr>
        <w:t xml:space="preserve"> </w:t>
      </w:r>
      <w:hyperlink r:id="rId15" w:history="1">
        <w:r w:rsidR="00215D7E" w:rsidRPr="009C1A46">
          <w:rPr>
            <w:rStyle w:val="Hyperlink"/>
            <w:rFonts w:cstheme="minorHAnsi"/>
          </w:rPr>
          <w:t>Configure Connection Access on an Availability Replica</w:t>
        </w:r>
      </w:hyperlink>
      <w:r w:rsidR="00215D7E" w:rsidRPr="009C1A46">
        <w:rPr>
          <w:rFonts w:cstheme="minorHAnsi"/>
        </w:rPr>
        <w:t xml:space="preserve"> in Books Online</w:t>
      </w:r>
      <w:r w:rsidR="00215D7E" w:rsidRPr="009C1A46">
        <w:t>.</w:t>
      </w:r>
    </w:p>
    <w:p w14:paraId="678C882F" w14:textId="77777777" w:rsidR="00D45910" w:rsidRDefault="00353FF6" w:rsidP="00D45910">
      <w:pPr>
        <w:pStyle w:val="Heading1"/>
      </w:pPr>
      <w:bookmarkStart w:id="10" w:name="_Toc317426130"/>
      <w:bookmarkStart w:id="11" w:name="_Toc327245355"/>
      <w:r>
        <w:t xml:space="preserve">Impact of </w:t>
      </w:r>
      <w:r w:rsidR="00187BC5">
        <w:t>R</w:t>
      </w:r>
      <w:r>
        <w:t>unning Reporting Workload</w:t>
      </w:r>
      <w:r w:rsidR="00512D45">
        <w:t>s</w:t>
      </w:r>
      <w:r>
        <w:t xml:space="preserve"> on </w:t>
      </w:r>
      <w:r w:rsidR="00187BC5">
        <w:t xml:space="preserve">a </w:t>
      </w:r>
      <w:r>
        <w:t>Secondary Replica</w:t>
      </w:r>
      <w:bookmarkEnd w:id="10"/>
      <w:bookmarkEnd w:id="11"/>
    </w:p>
    <w:p w14:paraId="15517288" w14:textId="77777777" w:rsidR="00D45910" w:rsidRPr="009C1A46" w:rsidRDefault="00D45910" w:rsidP="00D45910">
      <w:r w:rsidRPr="009C1A46">
        <w:t xml:space="preserve">When you offload </w:t>
      </w:r>
      <w:r w:rsidR="00740914" w:rsidRPr="009C1A46">
        <w:t>a</w:t>
      </w:r>
      <w:r w:rsidR="00467370" w:rsidRPr="009C1A46">
        <w:t xml:space="preserve"> </w:t>
      </w:r>
      <w:r w:rsidRPr="009C1A46">
        <w:t>reporting workload</w:t>
      </w:r>
      <w:r w:rsidR="00E447AD" w:rsidRPr="009C1A46">
        <w:t xml:space="preserve"> to </w:t>
      </w:r>
      <w:r w:rsidR="00B92DE1" w:rsidRPr="009C1A46">
        <w:t xml:space="preserve">a </w:t>
      </w:r>
      <w:r w:rsidR="00E447AD" w:rsidRPr="009C1A46">
        <w:t xml:space="preserve">secondary replica, a common expectation and experience is that </w:t>
      </w:r>
      <w:r w:rsidR="007E7DEC" w:rsidRPr="009C1A46">
        <w:t>the</w:t>
      </w:r>
      <w:r w:rsidR="00E447AD" w:rsidRPr="009C1A46">
        <w:t xml:space="preserve"> primary workload </w:t>
      </w:r>
      <w:r w:rsidR="007E7DEC" w:rsidRPr="009C1A46">
        <w:t>performs</w:t>
      </w:r>
      <w:r w:rsidR="00E447AD" w:rsidRPr="009C1A46">
        <w:t xml:space="preserve"> better because it does not have to complete for resources with</w:t>
      </w:r>
      <w:r w:rsidR="00294168" w:rsidRPr="009C1A46">
        <w:t xml:space="preserve"> a</w:t>
      </w:r>
      <w:r w:rsidR="00E447AD" w:rsidRPr="009C1A46">
        <w:t xml:space="preserve"> reporting workload. Similarly, the reporting workload </w:t>
      </w:r>
      <w:r w:rsidR="007E7DEC" w:rsidRPr="009C1A46">
        <w:t>pe</w:t>
      </w:r>
      <w:r w:rsidR="00D8184A" w:rsidRPr="009C1A46">
        <w:t>r</w:t>
      </w:r>
      <w:r w:rsidR="007E7DEC" w:rsidRPr="009C1A46">
        <w:t>forms</w:t>
      </w:r>
      <w:r w:rsidR="00E447AD" w:rsidRPr="009C1A46">
        <w:t xml:space="preserve"> better because it has access to more resources on the secondary replica. </w:t>
      </w:r>
      <w:r w:rsidR="009F14E1" w:rsidRPr="009C1A46">
        <w:t>T</w:t>
      </w:r>
      <w:r w:rsidR="00E447AD" w:rsidRPr="009C1A46">
        <w:t xml:space="preserve">he </w:t>
      </w:r>
      <w:r w:rsidR="009F14E1" w:rsidRPr="009C1A46">
        <w:t xml:space="preserve">following </w:t>
      </w:r>
      <w:r w:rsidR="00E447AD" w:rsidRPr="009C1A46">
        <w:t xml:space="preserve">sections look at the impact of running </w:t>
      </w:r>
      <w:r w:rsidR="0085381E" w:rsidRPr="009C1A46">
        <w:t xml:space="preserve">a </w:t>
      </w:r>
      <w:r w:rsidR="00E447AD" w:rsidRPr="009C1A46">
        <w:t>reporting workload</w:t>
      </w:r>
      <w:r w:rsidR="00133816" w:rsidRPr="009C1A46">
        <w:t xml:space="preserve"> on</w:t>
      </w:r>
      <w:r w:rsidR="009F14E1" w:rsidRPr="009C1A46">
        <w:t>:</w:t>
      </w:r>
      <w:r w:rsidR="00E447AD" w:rsidRPr="009C1A46">
        <w:t xml:space="preserve"> </w:t>
      </w:r>
    </w:p>
    <w:p w14:paraId="70A37DC1" w14:textId="77777777" w:rsidR="00E447AD" w:rsidRPr="009C1A46" w:rsidRDefault="00512D45" w:rsidP="00E447AD">
      <w:pPr>
        <w:pStyle w:val="ListParagraph"/>
        <w:numPr>
          <w:ilvl w:val="0"/>
          <w:numId w:val="31"/>
        </w:numPr>
      </w:pPr>
      <w:r>
        <w:t>High a</w:t>
      </w:r>
      <w:r w:rsidR="00E447AD" w:rsidRPr="009C1A46">
        <w:t>vailability</w:t>
      </w:r>
    </w:p>
    <w:p w14:paraId="4B1C57B7" w14:textId="77777777" w:rsidR="00E447AD" w:rsidRPr="009C1A46" w:rsidRDefault="00512D45" w:rsidP="00E447AD">
      <w:pPr>
        <w:pStyle w:val="ListParagraph"/>
        <w:numPr>
          <w:ilvl w:val="0"/>
          <w:numId w:val="31"/>
        </w:numPr>
      </w:pPr>
      <w:r>
        <w:t>Primary r</w:t>
      </w:r>
      <w:r w:rsidR="00E447AD" w:rsidRPr="009C1A46">
        <w:t>eplica</w:t>
      </w:r>
    </w:p>
    <w:p w14:paraId="195DD209" w14:textId="77777777" w:rsidR="00E447AD" w:rsidRPr="009C1A46" w:rsidRDefault="00512D45" w:rsidP="00E447AD">
      <w:pPr>
        <w:pStyle w:val="ListParagraph"/>
        <w:numPr>
          <w:ilvl w:val="0"/>
          <w:numId w:val="31"/>
        </w:numPr>
      </w:pPr>
      <w:r>
        <w:t>Reporting w</w:t>
      </w:r>
      <w:r w:rsidR="00E447AD" w:rsidRPr="009C1A46">
        <w:t>orkload</w:t>
      </w:r>
    </w:p>
    <w:p w14:paraId="3F4F72D8" w14:textId="77777777" w:rsidR="00215D7E" w:rsidRPr="009C1A46" w:rsidRDefault="00215D7E" w:rsidP="003C640C">
      <w:r w:rsidRPr="009C1A46">
        <w:t xml:space="preserve">For more information about read-only workloads on secondary replicas, see </w:t>
      </w:r>
      <w:hyperlink r:id="rId16" w:history="1">
        <w:r w:rsidRPr="009C1A46">
          <w:rPr>
            <w:rStyle w:val="Hyperlink"/>
            <w:rFonts w:cstheme="minorHAnsi"/>
          </w:rPr>
          <w:t>Readable Secondary Replica</w:t>
        </w:r>
      </w:hyperlink>
      <w:r w:rsidRPr="009C1A46">
        <w:rPr>
          <w:rFonts w:cstheme="minorHAnsi"/>
        </w:rPr>
        <w:t xml:space="preserve"> in Books Online.</w:t>
      </w:r>
    </w:p>
    <w:p w14:paraId="65F59E8F" w14:textId="77777777" w:rsidR="001725A6" w:rsidRDefault="003D0126" w:rsidP="00353FF6">
      <w:pPr>
        <w:pStyle w:val="Heading2"/>
      </w:pPr>
      <w:bookmarkStart w:id="12" w:name="_Toc317426131"/>
      <w:bookmarkStart w:id="13" w:name="_Toc327245356"/>
      <w:r>
        <w:t>Impact on</w:t>
      </w:r>
      <w:r w:rsidR="001725A6">
        <w:t xml:space="preserve"> </w:t>
      </w:r>
      <w:r w:rsidR="001725A6" w:rsidRPr="007E7DEC">
        <w:t>High Availability</w:t>
      </w:r>
      <w:bookmarkEnd w:id="12"/>
      <w:bookmarkEnd w:id="13"/>
    </w:p>
    <w:p w14:paraId="1AD0C8D7" w14:textId="77777777" w:rsidR="00473CBF" w:rsidRPr="009C1A46" w:rsidRDefault="00473CBF" w:rsidP="00473CBF">
      <w:pPr>
        <w:spacing w:before="100" w:beforeAutospacing="1" w:after="100" w:afterAutospacing="1" w:line="240" w:lineRule="auto"/>
      </w:pPr>
      <w:r w:rsidRPr="009C1A46">
        <w:t xml:space="preserve">The primary goal of AlwaysOn technology is to provide </w:t>
      </w:r>
      <w:r w:rsidR="00AA51C6" w:rsidRPr="009C1A46">
        <w:t xml:space="preserve">high availability </w:t>
      </w:r>
      <w:r w:rsidRPr="009C1A46">
        <w:t xml:space="preserve">for </w:t>
      </w:r>
      <w:r w:rsidR="00A21B2C" w:rsidRPr="009C1A46">
        <w:t>mission</w:t>
      </w:r>
      <w:r w:rsidR="00B92DE1" w:rsidRPr="009C1A46">
        <w:t>-</w:t>
      </w:r>
      <w:r w:rsidR="00A21B2C" w:rsidRPr="009C1A46">
        <w:t xml:space="preserve">critical </w:t>
      </w:r>
      <w:r w:rsidRPr="009C1A46">
        <w:t>workloads. The ability to offload reporting workloads and database/transaction log backups</w:t>
      </w:r>
      <w:r w:rsidR="00555E31">
        <w:t xml:space="preserve"> onto secondary replicas</w:t>
      </w:r>
      <w:r w:rsidRPr="009C1A46">
        <w:t xml:space="preserve"> is useful, but only if it does not compromise </w:t>
      </w:r>
      <w:r w:rsidR="00AA51C6" w:rsidRPr="009C1A46">
        <w:t>high availability</w:t>
      </w:r>
      <w:r w:rsidRPr="009C1A46">
        <w:t xml:space="preserve">. </w:t>
      </w:r>
      <w:r w:rsidR="00467370" w:rsidRPr="009C1A46">
        <w:t xml:space="preserve">When </w:t>
      </w:r>
      <w:r w:rsidR="00555E31">
        <w:t xml:space="preserve">you evaluate </w:t>
      </w:r>
      <w:r w:rsidR="00467370" w:rsidRPr="009C1A46">
        <w:t xml:space="preserve">a </w:t>
      </w:r>
      <w:r w:rsidR="00AA51C6" w:rsidRPr="009C1A46">
        <w:t>h</w:t>
      </w:r>
      <w:r w:rsidR="00467370" w:rsidRPr="009C1A46">
        <w:t xml:space="preserve">igh </w:t>
      </w:r>
      <w:r w:rsidR="00AA51C6" w:rsidRPr="009C1A46">
        <w:t>a</w:t>
      </w:r>
      <w:r w:rsidR="00467370" w:rsidRPr="009C1A46">
        <w:t>vailability solution</w:t>
      </w:r>
      <w:r w:rsidR="00B92DE1" w:rsidRPr="009C1A46">
        <w:t>,</w:t>
      </w:r>
      <w:r w:rsidR="00467370" w:rsidRPr="009C1A46">
        <w:t xml:space="preserve"> </w:t>
      </w:r>
      <w:r w:rsidR="00555E31">
        <w:t>you take</w:t>
      </w:r>
      <w:r w:rsidRPr="009C1A46">
        <w:t xml:space="preserve"> two measures, RPO and </w:t>
      </w:r>
      <w:r w:rsidR="003D0126" w:rsidRPr="009C1A46">
        <w:t>RTO</w:t>
      </w:r>
      <w:r w:rsidR="00577B51">
        <w:t>,</w:t>
      </w:r>
      <w:r w:rsidR="00B92DE1" w:rsidRPr="009C1A46">
        <w:t xml:space="preserve"> into account</w:t>
      </w:r>
      <w:r w:rsidRPr="009C1A46">
        <w:t xml:space="preserve">. </w:t>
      </w:r>
      <w:r w:rsidR="00555E31">
        <w:t>Let’s</w:t>
      </w:r>
      <w:r w:rsidRPr="009C1A46">
        <w:t xml:space="preserve"> look at each </w:t>
      </w:r>
      <w:r w:rsidR="00E51883">
        <w:t>measure</w:t>
      </w:r>
      <w:r w:rsidRPr="009C1A46">
        <w:t xml:space="preserve"> to understand the implication</w:t>
      </w:r>
      <w:r w:rsidR="004D2D70" w:rsidRPr="009C1A46">
        <w:t>s</w:t>
      </w:r>
      <w:r w:rsidRPr="009C1A46">
        <w:t xml:space="preserve"> of running </w:t>
      </w:r>
      <w:r w:rsidR="00467370" w:rsidRPr="009C1A46">
        <w:t xml:space="preserve">the </w:t>
      </w:r>
      <w:r w:rsidRPr="009C1A46">
        <w:t>reporting workload on the secondary replica</w:t>
      </w:r>
      <w:r w:rsidR="004D2D70" w:rsidRPr="009C1A46">
        <w:t>:</w:t>
      </w:r>
    </w:p>
    <w:p w14:paraId="56B5A15E" w14:textId="77777777" w:rsidR="00054F35" w:rsidRPr="009C1A46" w:rsidRDefault="00473CBF" w:rsidP="002B557F">
      <w:pPr>
        <w:numPr>
          <w:ilvl w:val="0"/>
          <w:numId w:val="26"/>
        </w:numPr>
        <w:spacing w:before="100" w:beforeAutospacing="1" w:after="100" w:afterAutospacing="1" w:line="240" w:lineRule="auto"/>
      </w:pPr>
      <w:r w:rsidRPr="009C1A46">
        <w:rPr>
          <w:b/>
        </w:rPr>
        <w:t xml:space="preserve">Recovery </w:t>
      </w:r>
      <w:r w:rsidR="00555E31">
        <w:rPr>
          <w:b/>
        </w:rPr>
        <w:t>p</w:t>
      </w:r>
      <w:r w:rsidRPr="009C1A46">
        <w:rPr>
          <w:b/>
        </w:rPr>
        <w:t xml:space="preserve">oint </w:t>
      </w:r>
      <w:r w:rsidR="00555E31">
        <w:rPr>
          <w:b/>
        </w:rPr>
        <w:t>o</w:t>
      </w:r>
      <w:r w:rsidRPr="009C1A46">
        <w:rPr>
          <w:b/>
        </w:rPr>
        <w:t>bjective (RPO):</w:t>
      </w:r>
      <w:r w:rsidRPr="009C1A46">
        <w:t xml:space="preserve"> RPO </w:t>
      </w:r>
      <w:r w:rsidR="00555E31">
        <w:t>is the</w:t>
      </w:r>
      <w:r w:rsidRPr="009C1A46">
        <w:t xml:space="preserve"> </w:t>
      </w:r>
      <w:r w:rsidR="005C4170" w:rsidRPr="009C1A46">
        <w:t xml:space="preserve">potential </w:t>
      </w:r>
      <w:r w:rsidRPr="009C1A46">
        <w:t xml:space="preserve">data loss </w:t>
      </w:r>
      <w:r w:rsidR="005C4170" w:rsidRPr="009C1A46">
        <w:t xml:space="preserve">(in time units) </w:t>
      </w:r>
      <w:r w:rsidR="00555E31">
        <w:t>that can occur if</w:t>
      </w:r>
      <w:r w:rsidRPr="009C1A46">
        <w:t xml:space="preserve"> the primary replica fails. If the secondary replica chosen as the new primary is configured with </w:t>
      </w:r>
      <w:r w:rsidR="003C640C" w:rsidRPr="009C1A46">
        <w:t>s</w:t>
      </w:r>
      <w:r w:rsidRPr="009C1A46">
        <w:t>ync</w:t>
      </w:r>
      <w:r w:rsidR="00A21B2C" w:rsidRPr="009C1A46">
        <w:t>hronous</w:t>
      </w:r>
      <w:r w:rsidR="003C640C" w:rsidRPr="009C1A46">
        <w:t xml:space="preserve"> commit</w:t>
      </w:r>
      <w:r w:rsidRPr="009C1A46">
        <w:t xml:space="preserve"> mode, data loss</w:t>
      </w:r>
      <w:r w:rsidR="00600628">
        <w:t xml:space="preserve"> is </w:t>
      </w:r>
      <w:r w:rsidR="00026F42">
        <w:t xml:space="preserve">very </w:t>
      </w:r>
      <w:r w:rsidR="00600628">
        <w:t>unlikely,</w:t>
      </w:r>
      <w:r w:rsidRPr="009C1A46">
        <w:t xml:space="preserve"> </w:t>
      </w:r>
      <w:r w:rsidR="00600628">
        <w:t>whether the</w:t>
      </w:r>
      <w:r w:rsidRPr="009C1A46">
        <w:t xml:space="preserve"> readable secondary </w:t>
      </w:r>
      <w:r w:rsidR="004D2D70" w:rsidRPr="009C1A46">
        <w:t xml:space="preserve">replica </w:t>
      </w:r>
      <w:r w:rsidRPr="009C1A46">
        <w:t xml:space="preserve">has been enabled. </w:t>
      </w:r>
      <w:r w:rsidR="00B92DE1" w:rsidRPr="009C1A46">
        <w:t>I</w:t>
      </w:r>
      <w:r w:rsidRPr="009C1A46">
        <w:t xml:space="preserve">f the secondary replica was set in </w:t>
      </w:r>
      <w:r w:rsidR="003C640C" w:rsidRPr="009C1A46">
        <w:t>a</w:t>
      </w:r>
      <w:r w:rsidRPr="009C1A46">
        <w:t>sync</w:t>
      </w:r>
      <w:r w:rsidR="00A21B2C" w:rsidRPr="009C1A46">
        <w:t>hronous</w:t>
      </w:r>
      <w:r w:rsidR="003C640C" w:rsidRPr="009C1A46">
        <w:t xml:space="preserve"> commit</w:t>
      </w:r>
      <w:r w:rsidR="00A21B2C" w:rsidRPr="009C1A46">
        <w:t xml:space="preserve"> mode</w:t>
      </w:r>
      <w:r w:rsidRPr="009C1A46">
        <w:t xml:space="preserve">, there </w:t>
      </w:r>
      <w:r w:rsidR="0039636E">
        <w:t>is</w:t>
      </w:r>
      <w:r w:rsidRPr="009C1A46">
        <w:t xml:space="preserve"> no</w:t>
      </w:r>
      <w:r w:rsidRPr="00473CBF">
        <w:rPr>
          <w:rFonts w:ascii="Verdana" w:hAnsi="Verdana" w:cs="Calibri"/>
          <w:sz w:val="24"/>
          <w:szCs w:val="24"/>
          <w:lang w:val="en"/>
        </w:rPr>
        <w:t xml:space="preserve"> </w:t>
      </w:r>
      <w:r w:rsidR="00054F35" w:rsidRPr="009C1A46">
        <w:rPr>
          <w:i/>
        </w:rPr>
        <w:t>additional</w:t>
      </w:r>
      <w:r w:rsidR="00054F35" w:rsidRPr="009C1A46">
        <w:t xml:space="preserve"> </w:t>
      </w:r>
      <w:r w:rsidRPr="009C1A46">
        <w:t>impact on the RPO (</w:t>
      </w:r>
      <w:r w:rsidR="00B92DE1" w:rsidRPr="009C1A46">
        <w:t>although</w:t>
      </w:r>
      <w:r w:rsidRPr="009C1A46">
        <w:t xml:space="preserve"> you can lose data if you fail</w:t>
      </w:r>
      <w:r w:rsidR="00B92DE1" w:rsidRPr="009C1A46">
        <w:t xml:space="preserve"> </w:t>
      </w:r>
      <w:r w:rsidRPr="009C1A46">
        <w:t xml:space="preserve">over to an </w:t>
      </w:r>
      <w:r w:rsidR="003C640C" w:rsidRPr="009C1A46">
        <w:t>a</w:t>
      </w:r>
      <w:r w:rsidRPr="009C1A46">
        <w:t>sync</w:t>
      </w:r>
      <w:r w:rsidR="00A21B2C" w:rsidRPr="009C1A46">
        <w:t>hronous</w:t>
      </w:r>
      <w:r w:rsidRPr="009C1A46">
        <w:t xml:space="preserve"> </w:t>
      </w:r>
      <w:r w:rsidRPr="009C1A46">
        <w:lastRenderedPageBreak/>
        <w:t>replica)</w:t>
      </w:r>
      <w:r w:rsidR="00054F35" w:rsidRPr="009C1A46">
        <w:t xml:space="preserve"> due to running</w:t>
      </w:r>
      <w:r w:rsidR="00054F35">
        <w:rPr>
          <w:rFonts w:ascii="Verdana" w:hAnsi="Verdana" w:cs="Calibri"/>
          <w:sz w:val="24"/>
          <w:szCs w:val="24"/>
          <w:lang w:val="en"/>
        </w:rPr>
        <w:t xml:space="preserve"> </w:t>
      </w:r>
      <w:r w:rsidR="00F46B67" w:rsidRPr="009C1A46">
        <w:t xml:space="preserve">the </w:t>
      </w:r>
      <w:r w:rsidR="00054F35" w:rsidRPr="009C1A46">
        <w:t xml:space="preserve">reporting workload on </w:t>
      </w:r>
      <w:r w:rsidR="00F46B67" w:rsidRPr="009C1A46">
        <w:t xml:space="preserve">the </w:t>
      </w:r>
      <w:r w:rsidR="00054F35" w:rsidRPr="009C1A46">
        <w:t>secondary</w:t>
      </w:r>
      <w:r w:rsidR="00B92DE1" w:rsidRPr="009C1A46">
        <w:t xml:space="preserve"> replica</w:t>
      </w:r>
      <w:r w:rsidR="00054F35" w:rsidRPr="009C1A46">
        <w:t>. The reason is that the reporting</w:t>
      </w:r>
      <w:r w:rsidRPr="009C1A46">
        <w:t xml:space="preserve"> workload does not interfere with the log transfer path from </w:t>
      </w:r>
      <w:r w:rsidR="00F46B67" w:rsidRPr="009C1A46">
        <w:t xml:space="preserve">the </w:t>
      </w:r>
      <w:r w:rsidRPr="009C1A46">
        <w:t xml:space="preserve">primary replica to </w:t>
      </w:r>
      <w:r w:rsidR="00F46B67" w:rsidRPr="009C1A46">
        <w:t xml:space="preserve">the </w:t>
      </w:r>
      <w:r w:rsidRPr="009C1A46">
        <w:t>log buffer and its</w:t>
      </w:r>
      <w:r w:rsidR="00B57752" w:rsidRPr="009C1A46">
        <w:t xml:space="preserve"> ability to</w:t>
      </w:r>
      <w:r w:rsidRPr="009C1A46">
        <w:t xml:space="preserve"> </w:t>
      </w:r>
      <w:r w:rsidR="00B57752" w:rsidRPr="009C1A46">
        <w:t xml:space="preserve">harden the transaction </w:t>
      </w:r>
      <w:r w:rsidRPr="009C1A46">
        <w:t>on the secondary replica</w:t>
      </w:r>
      <w:r w:rsidR="004D2D70" w:rsidRPr="009C1A46">
        <w:t>,</w:t>
      </w:r>
      <w:r w:rsidR="00054F35" w:rsidRPr="009C1A46">
        <w:t xml:space="preserve"> assuming you</w:t>
      </w:r>
      <w:r w:rsidR="0039636E">
        <w:t>r</w:t>
      </w:r>
      <w:r w:rsidR="00054F35" w:rsidRPr="009C1A46">
        <w:t xml:space="preserve"> log files are mapped to their own storage.</w:t>
      </w:r>
    </w:p>
    <w:p w14:paraId="10FC7502" w14:textId="77777777" w:rsidR="000B18EA" w:rsidRPr="009C1A46" w:rsidRDefault="00473CBF" w:rsidP="006E40ED">
      <w:pPr>
        <w:numPr>
          <w:ilvl w:val="0"/>
          <w:numId w:val="26"/>
        </w:numPr>
        <w:spacing w:before="100" w:beforeAutospacing="1" w:after="100" w:afterAutospacing="1" w:line="240" w:lineRule="auto"/>
      </w:pPr>
      <w:r w:rsidRPr="009C1A46">
        <w:rPr>
          <w:b/>
        </w:rPr>
        <w:t xml:space="preserve">Recovery </w:t>
      </w:r>
      <w:r w:rsidR="0039636E">
        <w:rPr>
          <w:b/>
        </w:rPr>
        <w:t>t</w:t>
      </w:r>
      <w:r w:rsidRPr="009C1A46">
        <w:rPr>
          <w:b/>
        </w:rPr>
        <w:t xml:space="preserve">ime </w:t>
      </w:r>
      <w:r w:rsidR="0039636E">
        <w:rPr>
          <w:b/>
        </w:rPr>
        <w:t>o</w:t>
      </w:r>
      <w:r w:rsidRPr="009C1A46">
        <w:rPr>
          <w:b/>
        </w:rPr>
        <w:t>bjective (RTO):</w:t>
      </w:r>
      <w:r w:rsidRPr="009C1A46">
        <w:t xml:space="preserve"> </w:t>
      </w:r>
      <w:r w:rsidR="00E51883">
        <w:t>RTO in this case is</w:t>
      </w:r>
      <w:r w:rsidRPr="009C1A46">
        <w:t xml:space="preserve"> the time</w:t>
      </w:r>
      <w:r w:rsidR="00054F35" w:rsidRPr="009C1A46">
        <w:t xml:space="preserve"> needed</w:t>
      </w:r>
      <w:r w:rsidRPr="009C1A46">
        <w:t xml:space="preserve"> to bring the database </w:t>
      </w:r>
      <w:r w:rsidR="004D2D70" w:rsidRPr="009C1A46">
        <w:t xml:space="preserve">online </w:t>
      </w:r>
      <w:r w:rsidRPr="009C1A46">
        <w:t xml:space="preserve">after </w:t>
      </w:r>
      <w:r w:rsidR="00A06927" w:rsidRPr="009C1A46">
        <w:t>the primary</w:t>
      </w:r>
      <w:r w:rsidR="00E51883">
        <w:t xml:space="preserve"> fails</w:t>
      </w:r>
      <w:r w:rsidRPr="009C1A46">
        <w:t xml:space="preserve">. When the database restarts after a failover, the REDO thread needs to apply the transaction log records from its current position to the end </w:t>
      </w:r>
      <w:r w:rsidR="00EA257B" w:rsidRPr="009C1A46">
        <w:t xml:space="preserve">of the transaction log. </w:t>
      </w:r>
      <w:r w:rsidR="006E40ED" w:rsidRPr="009C1A46">
        <w:t xml:space="preserve">The farther the </w:t>
      </w:r>
      <w:r w:rsidRPr="009C1A46">
        <w:t>REDO thread has fallen behind in applying the transaction, the longer it take</w:t>
      </w:r>
      <w:r w:rsidR="00A6376F">
        <w:t>s</w:t>
      </w:r>
      <w:r w:rsidRPr="009C1A46">
        <w:t xml:space="preserve"> to bring </w:t>
      </w:r>
      <w:r w:rsidR="002B557F" w:rsidRPr="009C1A46">
        <w:t xml:space="preserve">the database </w:t>
      </w:r>
      <w:r w:rsidR="004D2D70" w:rsidRPr="009C1A46">
        <w:t>online</w:t>
      </w:r>
      <w:r w:rsidR="005C4170" w:rsidRPr="009C1A46">
        <w:t xml:space="preserve"> (</w:t>
      </w:r>
      <w:r w:rsidR="004D2D70" w:rsidRPr="009C1A46">
        <w:t xml:space="preserve">that is, </w:t>
      </w:r>
      <w:r w:rsidR="00577B51">
        <w:t xml:space="preserve">the </w:t>
      </w:r>
      <w:r w:rsidR="004D2D70" w:rsidRPr="009C1A46">
        <w:t xml:space="preserve">RTO </w:t>
      </w:r>
      <w:r w:rsidR="00577B51">
        <w:t>is</w:t>
      </w:r>
      <w:r w:rsidR="004D2D70" w:rsidRPr="009C1A46">
        <w:t xml:space="preserve"> larger)</w:t>
      </w:r>
      <w:r w:rsidR="002B557F" w:rsidRPr="009C1A46">
        <w:t xml:space="preserve">. </w:t>
      </w:r>
    </w:p>
    <w:p w14:paraId="402189BF" w14:textId="77777777" w:rsidR="002B557F" w:rsidRPr="009C1A46" w:rsidRDefault="00AA51C6" w:rsidP="000B18EA">
      <w:pPr>
        <w:spacing w:before="100" w:beforeAutospacing="1" w:after="100" w:afterAutospacing="1" w:line="240" w:lineRule="auto"/>
        <w:ind w:left="720"/>
      </w:pPr>
      <w:r w:rsidRPr="009C1A46">
        <w:t>A read-only</w:t>
      </w:r>
      <w:r w:rsidR="00473CBF" w:rsidRPr="009C1A46">
        <w:t xml:space="preserve"> workload can impact </w:t>
      </w:r>
      <w:r w:rsidRPr="009C1A46">
        <w:t xml:space="preserve">the </w:t>
      </w:r>
      <w:r w:rsidR="00473CBF" w:rsidRPr="009C1A46">
        <w:t>RTO</w:t>
      </w:r>
      <w:r w:rsidRPr="009C1A46">
        <w:t xml:space="preserve"> in the following ways:</w:t>
      </w:r>
    </w:p>
    <w:p w14:paraId="61AE2AD1" w14:textId="77777777" w:rsidR="002B557F" w:rsidRPr="009C1A46" w:rsidRDefault="002B557F" w:rsidP="002B557F">
      <w:pPr>
        <w:numPr>
          <w:ilvl w:val="1"/>
          <w:numId w:val="26"/>
        </w:numPr>
        <w:spacing w:before="100" w:beforeAutospacing="1" w:after="100" w:afterAutospacing="1" w:line="240" w:lineRule="auto"/>
      </w:pPr>
      <w:r w:rsidRPr="009C1A46">
        <w:t xml:space="preserve">As part of applying log records on the secondary replica, </w:t>
      </w:r>
      <w:r w:rsidR="00B57752" w:rsidRPr="009C1A46">
        <w:t xml:space="preserve">the </w:t>
      </w:r>
      <w:r w:rsidRPr="009C1A46">
        <w:t xml:space="preserve">REDO thread reads </w:t>
      </w:r>
      <w:r w:rsidR="00B57752" w:rsidRPr="009C1A46">
        <w:t xml:space="preserve">the </w:t>
      </w:r>
      <w:r w:rsidRPr="009C1A46">
        <w:t>log records from the log disk</w:t>
      </w:r>
      <w:r w:rsidR="004D2D70" w:rsidRPr="009C1A46">
        <w:t>,</w:t>
      </w:r>
      <w:r w:rsidRPr="009C1A46">
        <w:t xml:space="preserve"> and then for each log record it access</w:t>
      </w:r>
      <w:r w:rsidR="00A6376F">
        <w:t>es</w:t>
      </w:r>
      <w:r w:rsidRPr="009C1A46">
        <w:t xml:space="preserve"> the data pages to apply the log record. The page access can cause physical I</w:t>
      </w:r>
      <w:r w:rsidR="004D2D70" w:rsidRPr="009C1A46">
        <w:t>/</w:t>
      </w:r>
      <w:r w:rsidRPr="009C1A46">
        <w:t xml:space="preserve">O if the page is not already in the buffer pool. </w:t>
      </w:r>
      <w:r w:rsidR="00B845C0" w:rsidRPr="009C1A46">
        <w:t>If</w:t>
      </w:r>
      <w:r w:rsidRPr="009C1A46">
        <w:t xml:space="preserve"> the reporting workload is I</w:t>
      </w:r>
      <w:r w:rsidR="00B845C0" w:rsidRPr="009C1A46">
        <w:t>/</w:t>
      </w:r>
      <w:r w:rsidRPr="009C1A46">
        <w:t>O bound, it compete</w:t>
      </w:r>
      <w:r w:rsidR="00B845C0" w:rsidRPr="009C1A46">
        <w:t>s</w:t>
      </w:r>
      <w:r w:rsidRPr="009C1A46">
        <w:t xml:space="preserve"> for I</w:t>
      </w:r>
      <w:r w:rsidR="00B845C0" w:rsidRPr="009C1A46">
        <w:t>/</w:t>
      </w:r>
      <w:r w:rsidRPr="009C1A46">
        <w:t xml:space="preserve">O resources with </w:t>
      </w:r>
      <w:r w:rsidR="00B845C0" w:rsidRPr="009C1A46">
        <w:t xml:space="preserve">the </w:t>
      </w:r>
      <w:r w:rsidRPr="009C1A46">
        <w:t>REDO thread</w:t>
      </w:r>
      <w:r w:rsidR="00B845C0" w:rsidRPr="009C1A46">
        <w:t>,</w:t>
      </w:r>
      <w:r w:rsidRPr="009C1A46">
        <w:t xml:space="preserve"> potentially slowing it down. </w:t>
      </w:r>
      <w:r w:rsidR="00B845C0" w:rsidRPr="009C1A46">
        <w:t>You</w:t>
      </w:r>
      <w:r w:rsidRPr="009C1A46">
        <w:t xml:space="preserve"> can use Resource Governor</w:t>
      </w:r>
      <w:r w:rsidR="00EB1459" w:rsidRPr="009C1A46">
        <w:t xml:space="preserve"> </w:t>
      </w:r>
      <w:r w:rsidRPr="009C1A46">
        <w:t xml:space="preserve">to control CPU cycles </w:t>
      </w:r>
      <w:r w:rsidR="00D623AE">
        <w:t xml:space="preserve">that are </w:t>
      </w:r>
      <w:r w:rsidRPr="009C1A46">
        <w:t>used by</w:t>
      </w:r>
      <w:r w:rsidR="00B57752" w:rsidRPr="009C1A46">
        <w:t xml:space="preserve"> the</w:t>
      </w:r>
      <w:r w:rsidRPr="009C1A46">
        <w:t xml:space="preserve"> reporting workload to indirectly</w:t>
      </w:r>
      <w:r w:rsidR="000B18EA" w:rsidRPr="009C1A46">
        <w:t xml:space="preserve"> control the I</w:t>
      </w:r>
      <w:r w:rsidR="00B845C0" w:rsidRPr="009C1A46">
        <w:t>/</w:t>
      </w:r>
      <w:r w:rsidR="000B18EA" w:rsidRPr="009C1A46">
        <w:t>O cycles taken</w:t>
      </w:r>
      <w:r w:rsidR="00D623AE">
        <w:t>,</w:t>
      </w:r>
      <w:r w:rsidR="000B18EA" w:rsidRPr="009C1A46">
        <w:t xml:space="preserve"> to some extent.</w:t>
      </w:r>
      <w:r w:rsidR="00EB1459" w:rsidRPr="009C1A46">
        <w:t xml:space="preserve"> For example, </w:t>
      </w:r>
      <w:r w:rsidR="00D623AE">
        <w:t>if</w:t>
      </w:r>
      <w:r w:rsidR="00EB1459" w:rsidRPr="009C1A46">
        <w:t xml:space="preserve"> your rep</w:t>
      </w:r>
      <w:r w:rsidR="00D623AE">
        <w:t>orting workload is consuming 10 percent</w:t>
      </w:r>
      <w:r w:rsidR="00EB1459" w:rsidRPr="009C1A46">
        <w:t xml:space="preserve"> of CPU but the workload is I</w:t>
      </w:r>
      <w:r w:rsidR="00D623AE">
        <w:t>/</w:t>
      </w:r>
      <w:r w:rsidR="00EB1459" w:rsidRPr="009C1A46">
        <w:t>O bound</w:t>
      </w:r>
      <w:r w:rsidR="00D623AE">
        <w:t>,</w:t>
      </w:r>
      <w:r w:rsidR="00EB1459" w:rsidRPr="009C1A46">
        <w:t xml:space="preserve"> </w:t>
      </w:r>
      <w:r w:rsidR="00D623AE">
        <w:t>y</w:t>
      </w:r>
      <w:r w:rsidR="00EB1459" w:rsidRPr="009C1A46">
        <w:t>ou can use R</w:t>
      </w:r>
      <w:r w:rsidR="00D623AE">
        <w:t xml:space="preserve">esource </w:t>
      </w:r>
      <w:r w:rsidR="00EB1459" w:rsidRPr="009C1A46">
        <w:t>G</w:t>
      </w:r>
      <w:r w:rsidR="00D623AE">
        <w:t>overnor</w:t>
      </w:r>
      <w:r w:rsidR="00EB1459" w:rsidRPr="009C1A46">
        <w:t xml:space="preserve"> to limit CPU re</w:t>
      </w:r>
      <w:r w:rsidR="00D623AE">
        <w:t>source usage to 5 percent</w:t>
      </w:r>
      <w:r w:rsidR="00EB1459" w:rsidRPr="009C1A46">
        <w:t xml:space="preserve"> to throttle read workload</w:t>
      </w:r>
      <w:r w:rsidR="00D623AE">
        <w:t>, which</w:t>
      </w:r>
      <w:r w:rsidR="00EB1459" w:rsidRPr="009C1A46">
        <w:t xml:space="preserve"> minimize</w:t>
      </w:r>
      <w:r w:rsidR="00D623AE">
        <w:t>s</w:t>
      </w:r>
      <w:r w:rsidR="00EB1459" w:rsidRPr="009C1A46">
        <w:t xml:space="preserve"> the impact </w:t>
      </w:r>
      <w:r w:rsidR="00D623AE">
        <w:t xml:space="preserve">on </w:t>
      </w:r>
      <w:r w:rsidR="00EB1459" w:rsidRPr="009C1A46">
        <w:t>I</w:t>
      </w:r>
      <w:r w:rsidR="00D623AE">
        <w:t>/</w:t>
      </w:r>
      <w:r w:rsidR="00EB1459" w:rsidRPr="009C1A46">
        <w:t>O.</w:t>
      </w:r>
    </w:p>
    <w:p w14:paraId="71AD8A3C" w14:textId="77777777" w:rsidR="009B3380" w:rsidRPr="009C1A46" w:rsidRDefault="00B845C0" w:rsidP="002B557F">
      <w:pPr>
        <w:numPr>
          <w:ilvl w:val="1"/>
          <w:numId w:val="26"/>
        </w:numPr>
        <w:spacing w:before="100" w:beforeAutospacing="1" w:after="100" w:afterAutospacing="1" w:line="240" w:lineRule="auto"/>
      </w:pPr>
      <w:r w:rsidRPr="009C1A46">
        <w:t xml:space="preserve">The </w:t>
      </w:r>
      <w:r w:rsidR="002B557F" w:rsidRPr="009C1A46">
        <w:t>REDO thread can</w:t>
      </w:r>
      <w:r w:rsidR="000B18EA" w:rsidRPr="009C1A46">
        <w:t xml:space="preserve"> </w:t>
      </w:r>
      <w:r w:rsidR="002032FE" w:rsidRPr="009C1A46">
        <w:t>be</w:t>
      </w:r>
      <w:r w:rsidR="002B557F" w:rsidRPr="009C1A46">
        <w:t xml:space="preserve"> blocked by the reporting workload. A blocked REDO cannot apply log record</w:t>
      </w:r>
      <w:r w:rsidR="00E23168" w:rsidRPr="009C1A46">
        <w:t>s</w:t>
      </w:r>
      <w:r w:rsidR="002B557F" w:rsidRPr="009C1A46">
        <w:t xml:space="preserve"> until it is unblocked</w:t>
      </w:r>
      <w:r w:rsidR="00E23168" w:rsidRPr="009C1A46">
        <w:t>,</w:t>
      </w:r>
      <w:r w:rsidR="002B557F" w:rsidRPr="009C1A46">
        <w:t xml:space="preserve"> which can lead to unbounded impact on the RTO. </w:t>
      </w:r>
      <w:r w:rsidR="009B3380" w:rsidRPr="009C1A46">
        <w:t>Th</w:t>
      </w:r>
      <w:r w:rsidR="00D623AE">
        <w:t>is</w:t>
      </w:r>
      <w:r w:rsidR="009B3380" w:rsidRPr="009C1A46">
        <w:t xml:space="preserve"> blocking </w:t>
      </w:r>
      <w:r w:rsidR="007843A3" w:rsidRPr="009C1A46">
        <w:t xml:space="preserve">can </w:t>
      </w:r>
      <w:r w:rsidR="009B3380" w:rsidRPr="009C1A46">
        <w:t xml:space="preserve">happen </w:t>
      </w:r>
      <w:r w:rsidR="00E23168" w:rsidRPr="009C1A46">
        <w:t>if the</w:t>
      </w:r>
      <w:r w:rsidR="009B3380" w:rsidRPr="009C1A46">
        <w:t xml:space="preserve"> REDO thread is executing DML</w:t>
      </w:r>
      <w:r w:rsidR="00D623AE">
        <w:t xml:space="preserve"> or DDL</w:t>
      </w:r>
      <w:r w:rsidR="009B3380" w:rsidRPr="009C1A46">
        <w:t xml:space="preserve"> operations. </w:t>
      </w:r>
      <w:r w:rsidR="00D623AE">
        <w:t>Here are some</w:t>
      </w:r>
      <w:r w:rsidR="007843A3" w:rsidRPr="009C1A46">
        <w:t xml:space="preserve"> examples of each type of blocking </w:t>
      </w:r>
      <w:r w:rsidR="00D623AE">
        <w:t>with descriptions of</w:t>
      </w:r>
      <w:r w:rsidR="007843A3" w:rsidRPr="009C1A46">
        <w:t xml:space="preserve"> how the use of readable secondary replicas solves the problem</w:t>
      </w:r>
      <w:r w:rsidR="00E23168" w:rsidRPr="009C1A46">
        <w:t>:</w:t>
      </w:r>
    </w:p>
    <w:p w14:paraId="299D18BC" w14:textId="77777777" w:rsidR="0057114A" w:rsidRPr="009C1A46" w:rsidRDefault="009B3380" w:rsidP="009B3380">
      <w:pPr>
        <w:numPr>
          <w:ilvl w:val="2"/>
          <w:numId w:val="26"/>
        </w:numPr>
        <w:spacing w:before="100" w:beforeAutospacing="1" w:after="100" w:afterAutospacing="1" w:line="240" w:lineRule="auto"/>
      </w:pPr>
      <w:r w:rsidRPr="009C1A46">
        <w:rPr>
          <w:b/>
        </w:rPr>
        <w:t xml:space="preserve">DML operations: </w:t>
      </w:r>
      <w:r w:rsidR="007843A3" w:rsidRPr="009C1A46">
        <w:t>C</w:t>
      </w:r>
      <w:r w:rsidR="006E40ED" w:rsidRPr="009C1A46">
        <w:t xml:space="preserve">onsider a reporting workload </w:t>
      </w:r>
      <w:r w:rsidR="00D623AE">
        <w:t>that runs</w:t>
      </w:r>
      <w:r w:rsidR="00D623AE" w:rsidRPr="009C1A46">
        <w:t xml:space="preserve"> </w:t>
      </w:r>
      <w:r w:rsidR="006E40ED" w:rsidRPr="009C1A46">
        <w:t xml:space="preserve">under repeatable read isolation level. </w:t>
      </w:r>
      <w:r w:rsidR="007843A3" w:rsidRPr="009C1A46">
        <w:t>T</w:t>
      </w:r>
      <w:r w:rsidR="006E40ED" w:rsidRPr="009C1A46">
        <w:t>his reporting workload locks row R1 with</w:t>
      </w:r>
      <w:r w:rsidR="00B57752" w:rsidRPr="009C1A46">
        <w:t xml:space="preserve"> a</w:t>
      </w:r>
      <w:r w:rsidR="006E40ED" w:rsidRPr="009C1A46">
        <w:t xml:space="preserve"> </w:t>
      </w:r>
      <w:r w:rsidR="007843A3" w:rsidRPr="009C1A46">
        <w:t>s</w:t>
      </w:r>
      <w:r w:rsidR="00857A63" w:rsidRPr="009C1A46">
        <w:t>hared</w:t>
      </w:r>
      <w:r w:rsidR="009953DB" w:rsidRPr="009C1A46">
        <w:t xml:space="preserve"> </w:t>
      </w:r>
      <w:r w:rsidR="00857A63" w:rsidRPr="009C1A46">
        <w:t>(S) lock</w:t>
      </w:r>
      <w:r w:rsidR="006E40ED" w:rsidRPr="009C1A46">
        <w:t xml:space="preserve">. Now, on </w:t>
      </w:r>
      <w:r w:rsidR="00B57752" w:rsidRPr="009C1A46">
        <w:t xml:space="preserve">the </w:t>
      </w:r>
      <w:r w:rsidR="006E40ED" w:rsidRPr="009C1A46">
        <w:t xml:space="preserve">primary replica, another transaction updates row R1. </w:t>
      </w:r>
      <w:r w:rsidR="000C06D0" w:rsidRPr="009C1A46">
        <w:t xml:space="preserve">Because </w:t>
      </w:r>
      <w:r w:rsidR="006E40ED" w:rsidRPr="009C1A46">
        <w:t xml:space="preserve">there is no </w:t>
      </w:r>
      <w:r w:rsidR="007843A3" w:rsidRPr="009C1A46">
        <w:t>s</w:t>
      </w:r>
      <w:r w:rsidR="00857A63" w:rsidRPr="009C1A46">
        <w:t>hared</w:t>
      </w:r>
      <w:r w:rsidR="009953DB" w:rsidRPr="009C1A46">
        <w:t xml:space="preserve"> </w:t>
      </w:r>
      <w:r w:rsidR="00857A63" w:rsidRPr="009C1A46">
        <w:t>(S) lock</w:t>
      </w:r>
      <w:r w:rsidR="006E40ED" w:rsidRPr="009C1A46">
        <w:t xml:space="preserve"> on row R1 on the primary replica, the transaction on the primary node comp</w:t>
      </w:r>
      <w:r w:rsidR="00215896" w:rsidRPr="009C1A46">
        <w:t xml:space="preserve">letes successfully. Now, the log records for the update transactions are applied by the REDO thread on the secondary replica. To update row R1, the REDO thread must acquire an </w:t>
      </w:r>
      <w:r w:rsidR="007843A3" w:rsidRPr="009C1A46">
        <w:t>e</w:t>
      </w:r>
      <w:r w:rsidR="00857A63" w:rsidRPr="009C1A46">
        <w:t>xclusive</w:t>
      </w:r>
      <w:r w:rsidR="009953DB" w:rsidRPr="009C1A46">
        <w:t xml:space="preserve"> </w:t>
      </w:r>
      <w:r w:rsidR="00857A63" w:rsidRPr="009C1A46">
        <w:t>(X) lock</w:t>
      </w:r>
      <w:r w:rsidR="007843A3" w:rsidRPr="009C1A46">
        <w:t>,</w:t>
      </w:r>
      <w:r w:rsidR="00215896" w:rsidRPr="009C1A46">
        <w:t xml:space="preserve"> but </w:t>
      </w:r>
      <w:r w:rsidR="000857AC" w:rsidRPr="009C1A46">
        <w:t xml:space="preserve">the thread </w:t>
      </w:r>
      <w:r w:rsidR="007843A3" w:rsidRPr="009C1A46">
        <w:t>is</w:t>
      </w:r>
      <w:r w:rsidR="00215896" w:rsidRPr="009C1A46">
        <w:t xml:space="preserve"> blocked by concurrent reporting workload. </w:t>
      </w:r>
      <w:r w:rsidR="007843A3" w:rsidRPr="009C1A46">
        <w:t>This</w:t>
      </w:r>
      <w:r w:rsidR="00215896" w:rsidRPr="009C1A46">
        <w:t xml:space="preserve"> type of blocking between DML and reporting (</w:t>
      </w:r>
      <w:r w:rsidR="007843A3" w:rsidRPr="009C1A46">
        <w:t>that is,</w:t>
      </w:r>
      <w:r w:rsidR="00215896" w:rsidRPr="009C1A46">
        <w:t xml:space="preserve"> between writers and readers) </w:t>
      </w:r>
      <w:r w:rsidR="007843A3" w:rsidRPr="009C1A46">
        <w:t>is</w:t>
      </w:r>
      <w:r w:rsidR="00AD02B9" w:rsidRPr="009C1A46">
        <w:t xml:space="preserve"> very common. </w:t>
      </w:r>
      <w:r w:rsidR="007843A3" w:rsidRPr="009C1A46">
        <w:t xml:space="preserve">The use of </w:t>
      </w:r>
      <w:r w:rsidR="000B18EA" w:rsidRPr="009C1A46">
        <w:t>readable</w:t>
      </w:r>
      <w:r w:rsidR="00AD02B9" w:rsidRPr="009C1A46">
        <w:t xml:space="preserve"> secondary</w:t>
      </w:r>
      <w:r w:rsidR="007843A3" w:rsidRPr="009C1A46">
        <w:t xml:space="preserve"> replicas</w:t>
      </w:r>
      <w:r w:rsidR="00AD02B9" w:rsidRPr="009C1A46">
        <w:t xml:space="preserve"> eliminate</w:t>
      </w:r>
      <w:r w:rsidR="007843A3" w:rsidRPr="009C1A46">
        <w:t>s</w:t>
      </w:r>
      <w:r w:rsidR="00AD02B9" w:rsidRPr="009C1A46">
        <w:t xml:space="preserve"> this </w:t>
      </w:r>
      <w:r w:rsidR="007843A3" w:rsidRPr="009C1A46">
        <w:t xml:space="preserve">blockage </w:t>
      </w:r>
      <w:r w:rsidR="00C21EA4" w:rsidRPr="009C1A46">
        <w:t>by mapping</w:t>
      </w:r>
      <w:r w:rsidR="00AD02B9" w:rsidRPr="009C1A46">
        <w:t xml:space="preserve"> isolation levels used </w:t>
      </w:r>
      <w:r w:rsidR="00C21EA4" w:rsidRPr="009C1A46">
        <w:t xml:space="preserve">in the reporting workload to </w:t>
      </w:r>
      <w:r w:rsidR="007843A3" w:rsidRPr="009C1A46">
        <w:t xml:space="preserve">the </w:t>
      </w:r>
      <w:r w:rsidR="00C21EA4" w:rsidRPr="009C1A46">
        <w:t xml:space="preserve">snapshot isolation level. </w:t>
      </w:r>
      <w:r w:rsidR="00D623AE">
        <w:t>T</w:t>
      </w:r>
      <w:r w:rsidR="00C21EA4" w:rsidRPr="009C1A46">
        <w:t>he next section</w:t>
      </w:r>
      <w:r w:rsidR="00D623AE">
        <w:t xml:space="preserve"> covers this mapping in more detail</w:t>
      </w:r>
      <w:r w:rsidR="00C21EA4" w:rsidRPr="009C1A46">
        <w:t xml:space="preserve">. </w:t>
      </w:r>
    </w:p>
    <w:p w14:paraId="0ACA9E5F" w14:textId="77777777" w:rsidR="0057114A" w:rsidRPr="009C1A46" w:rsidRDefault="009B3380" w:rsidP="00937C44">
      <w:pPr>
        <w:numPr>
          <w:ilvl w:val="2"/>
          <w:numId w:val="26"/>
        </w:numPr>
        <w:spacing w:before="100" w:beforeAutospacing="1" w:after="100" w:afterAutospacing="1" w:line="240" w:lineRule="auto"/>
        <w:rPr>
          <w:rFonts w:cstheme="minorHAnsi"/>
          <w:lang w:val="en"/>
        </w:rPr>
      </w:pPr>
      <w:r w:rsidRPr="009C1A46">
        <w:rPr>
          <w:b/>
        </w:rPr>
        <w:t>DDL operat</w:t>
      </w:r>
      <w:r w:rsidR="00475838" w:rsidRPr="009C1A46">
        <w:rPr>
          <w:b/>
        </w:rPr>
        <w:t>i</w:t>
      </w:r>
      <w:r w:rsidRPr="009C1A46">
        <w:rPr>
          <w:b/>
        </w:rPr>
        <w:t>on:</w:t>
      </w:r>
      <w:r w:rsidR="00475838">
        <w:rPr>
          <w:rFonts w:ascii="Verdana" w:hAnsi="Verdana"/>
          <w:sz w:val="24"/>
          <w:szCs w:val="24"/>
          <w:lang w:val="en"/>
        </w:rPr>
        <w:t xml:space="preserve"> </w:t>
      </w:r>
      <w:r w:rsidR="007843A3" w:rsidRPr="009C1A46">
        <w:t>C</w:t>
      </w:r>
      <w:r w:rsidR="00475838" w:rsidRPr="009C1A46">
        <w:t xml:space="preserve">onsider a reporting workload </w:t>
      </w:r>
      <w:r w:rsidR="00D623AE">
        <w:t>that runs</w:t>
      </w:r>
      <w:r w:rsidR="00D623AE" w:rsidRPr="009C1A46">
        <w:t xml:space="preserve"> </w:t>
      </w:r>
      <w:r w:rsidR="00475838" w:rsidRPr="009C1A46">
        <w:t xml:space="preserve">under snapshot isolation </w:t>
      </w:r>
      <w:r w:rsidR="00CA3733">
        <w:t>and</w:t>
      </w:r>
      <w:r w:rsidR="00CA3733" w:rsidRPr="009C1A46">
        <w:t xml:space="preserve"> </w:t>
      </w:r>
      <w:r w:rsidR="007843A3" w:rsidRPr="009C1A46">
        <w:t xml:space="preserve">accesses </w:t>
      </w:r>
      <w:r w:rsidR="00475838" w:rsidRPr="009C1A46">
        <w:t xml:space="preserve">table T1. </w:t>
      </w:r>
      <w:r w:rsidR="007843A3" w:rsidRPr="009C1A46">
        <w:t xml:space="preserve">Although </w:t>
      </w:r>
      <w:r w:rsidR="00475838" w:rsidRPr="009C1A46">
        <w:t>SQL Server does not take any locks on the data rows</w:t>
      </w:r>
      <w:r w:rsidR="007843A3" w:rsidRPr="009C1A46">
        <w:t>,</w:t>
      </w:r>
      <w:r w:rsidR="00475838" w:rsidRPr="009C1A46">
        <w:t xml:space="preserve"> it does take a schema stability </w:t>
      </w:r>
      <w:r w:rsidR="007843A3" w:rsidRPr="009C1A46">
        <w:t>(Sch-</w:t>
      </w:r>
      <w:r w:rsidR="009953DB" w:rsidRPr="009C1A46">
        <w:t>S</w:t>
      </w:r>
      <w:r w:rsidR="007843A3" w:rsidRPr="009C1A46">
        <w:t xml:space="preserve">) </w:t>
      </w:r>
      <w:r w:rsidR="00475838" w:rsidRPr="009C1A46">
        <w:t xml:space="preserve">lock on </w:t>
      </w:r>
      <w:r w:rsidR="00F6550D" w:rsidRPr="009C1A46">
        <w:t xml:space="preserve">table T1. Concurrently, a DDL transaction on </w:t>
      </w:r>
      <w:r w:rsidR="007843A3" w:rsidRPr="009C1A46">
        <w:t xml:space="preserve">the </w:t>
      </w:r>
      <w:r w:rsidR="00F6550D" w:rsidRPr="009C1A46">
        <w:t xml:space="preserve">primary replica rebuilds the clustered index </w:t>
      </w:r>
      <w:r w:rsidR="007843A3" w:rsidRPr="009C1A46">
        <w:t xml:space="preserve">online </w:t>
      </w:r>
      <w:r w:rsidR="00F6550D" w:rsidRPr="009C1A46">
        <w:t>on table T1. You may recall that SQL Server acquires a short</w:t>
      </w:r>
      <w:r w:rsidR="007843A3" w:rsidRPr="009C1A46">
        <w:t>-</w:t>
      </w:r>
      <w:r w:rsidR="00F6550D" w:rsidRPr="009C1A46">
        <w:t xml:space="preserve">term </w:t>
      </w:r>
      <w:r w:rsidR="007843A3" w:rsidRPr="009C1A46">
        <w:t>schema-modification</w:t>
      </w:r>
      <w:r w:rsidR="00857A63" w:rsidRPr="009C1A46">
        <w:t xml:space="preserve"> (</w:t>
      </w:r>
      <w:r w:rsidR="007843A3" w:rsidRPr="009C1A46">
        <w:t>Sch</w:t>
      </w:r>
      <w:r w:rsidR="00857A63" w:rsidRPr="009C1A46">
        <w:t>-M)</w:t>
      </w:r>
      <w:r w:rsidR="00F6550D" w:rsidRPr="009C1A46">
        <w:t xml:space="preserve"> lock to update the schema information. </w:t>
      </w:r>
      <w:r w:rsidR="007843A3" w:rsidRPr="009C1A46">
        <w:t xml:space="preserve">The index </w:t>
      </w:r>
      <w:r w:rsidR="00CA3733">
        <w:t>is built</w:t>
      </w:r>
      <w:r w:rsidR="007E2757" w:rsidRPr="009C1A46">
        <w:t xml:space="preserve"> successfully without any blocking </w:t>
      </w:r>
      <w:r w:rsidR="007843A3" w:rsidRPr="009C1A46">
        <w:t xml:space="preserve">because </w:t>
      </w:r>
      <w:r w:rsidR="007E2757" w:rsidRPr="009C1A46">
        <w:t>there is no reporting thread</w:t>
      </w:r>
      <w:r w:rsidR="007E2757">
        <w:rPr>
          <w:rFonts w:ascii="Verdana" w:hAnsi="Verdana"/>
          <w:sz w:val="24"/>
          <w:szCs w:val="24"/>
          <w:lang w:val="en"/>
        </w:rPr>
        <w:t xml:space="preserve"> </w:t>
      </w:r>
      <w:r w:rsidR="007E2757" w:rsidRPr="009C1A46">
        <w:t xml:space="preserve">blocking the </w:t>
      </w:r>
      <w:r w:rsidR="007843A3" w:rsidRPr="009C1A46">
        <w:t xml:space="preserve">schema-modification </w:t>
      </w:r>
      <w:r w:rsidR="00857A63" w:rsidRPr="009C1A46">
        <w:t>(</w:t>
      </w:r>
      <w:r w:rsidR="007843A3" w:rsidRPr="009C1A46">
        <w:t>Sch</w:t>
      </w:r>
      <w:r w:rsidR="00857A63" w:rsidRPr="009C1A46">
        <w:t>-M)</w:t>
      </w:r>
      <w:r w:rsidR="007E2757" w:rsidRPr="009C1A46">
        <w:t xml:space="preserve"> lock. However, on </w:t>
      </w:r>
      <w:r w:rsidR="004150FF" w:rsidRPr="009C1A46">
        <w:t xml:space="preserve">the </w:t>
      </w:r>
      <w:r w:rsidR="007E2757" w:rsidRPr="009C1A46">
        <w:t xml:space="preserve">secondary replica, the REDO thread </w:t>
      </w:r>
      <w:r w:rsidR="00D8184A" w:rsidRPr="009C1A46">
        <w:t>is</w:t>
      </w:r>
      <w:r w:rsidR="007E2757" w:rsidRPr="009C1A46">
        <w:t xml:space="preserve"> blocked. </w:t>
      </w:r>
      <w:r w:rsidR="007843A3" w:rsidRPr="009C1A46">
        <w:t xml:space="preserve">Although </w:t>
      </w:r>
      <w:r w:rsidR="00857A63" w:rsidRPr="009C1A46">
        <w:t xml:space="preserve">this is something to consider, </w:t>
      </w:r>
      <w:r w:rsidR="007843A3" w:rsidRPr="009C1A46">
        <w:lastRenderedPageBreak/>
        <w:t xml:space="preserve">because </w:t>
      </w:r>
      <w:r w:rsidR="00857A63" w:rsidRPr="009C1A46">
        <w:t>DDL operations are not a common occurrence in a production</w:t>
      </w:r>
      <w:r w:rsidR="007843A3" w:rsidRPr="009C1A46">
        <w:t xml:space="preserve"> environment</w:t>
      </w:r>
      <w:r w:rsidR="00857A63" w:rsidRPr="009C1A46">
        <w:t xml:space="preserve">, the DDL blocking </w:t>
      </w:r>
      <w:r w:rsidR="00C32CCC" w:rsidRPr="009C1A46">
        <w:t>is</w:t>
      </w:r>
      <w:r w:rsidR="00857A63" w:rsidRPr="009C1A46">
        <w:t xml:space="preserve"> </w:t>
      </w:r>
      <w:r w:rsidR="00C32CCC" w:rsidRPr="009C1A46">
        <w:t xml:space="preserve">generally </w:t>
      </w:r>
      <w:r w:rsidR="00857A63" w:rsidRPr="009C1A46">
        <w:t>infrequent.</w:t>
      </w:r>
      <w:r w:rsidR="007E2757" w:rsidRPr="009C1A46">
        <w:t xml:space="preserve"> </w:t>
      </w:r>
      <w:r w:rsidR="004E2EB6" w:rsidRPr="009C1A46">
        <w:t>To help recognize this scenario</w:t>
      </w:r>
      <w:r w:rsidR="00986AFE" w:rsidRPr="009C1A46">
        <w:t>,</w:t>
      </w:r>
      <w:r w:rsidR="004E2EB6" w:rsidRPr="009C1A46">
        <w:t xml:space="preserve"> </w:t>
      </w:r>
      <w:r w:rsidR="00937C44" w:rsidRPr="009C1A46">
        <w:t>a</w:t>
      </w:r>
      <w:r w:rsidR="004E2EB6" w:rsidRPr="009C1A46">
        <w:t>n</w:t>
      </w:r>
      <w:r w:rsidR="007E2757" w:rsidRPr="009C1A46">
        <w:t xml:space="preserve"> </w:t>
      </w:r>
      <w:r w:rsidR="004E2EB6" w:rsidRPr="009C1A46">
        <w:t>Extended Event (</w:t>
      </w:r>
      <w:r w:rsidR="00C32CCC" w:rsidRPr="009C1A46">
        <w:t>XE</w:t>
      </w:r>
      <w:r w:rsidR="004E2EB6" w:rsidRPr="009C1A46">
        <w:t>vent)</w:t>
      </w:r>
      <w:r w:rsidR="00986AFE" w:rsidRPr="009C1A46">
        <w:t xml:space="preserve"> is raised.</w:t>
      </w:r>
      <w:r w:rsidR="004E2EB6" w:rsidRPr="009C1A46">
        <w:t xml:space="preserve"> </w:t>
      </w:r>
      <w:r w:rsidR="00986AFE" w:rsidRPr="009C1A46">
        <w:t>If</w:t>
      </w:r>
      <w:r w:rsidR="007E2757" w:rsidRPr="009C1A46">
        <w:t xml:space="preserve"> enabled,</w:t>
      </w:r>
      <w:r w:rsidR="00986AFE" w:rsidRPr="009C1A46">
        <w:t xml:space="preserve"> </w:t>
      </w:r>
      <w:r w:rsidR="00C32CCC" w:rsidRPr="009C1A46">
        <w:t>the XEvent</w:t>
      </w:r>
      <w:r w:rsidR="007E2757" w:rsidRPr="009C1A46">
        <w:t xml:space="preserve"> can be used to alert the administrator. </w:t>
      </w:r>
      <w:r w:rsidR="00986AFE" w:rsidRPr="009C1A46">
        <w:t>For more information, see</w:t>
      </w:r>
      <w:r w:rsidR="00D36F0B" w:rsidRPr="009C1A46">
        <w:t xml:space="preserve"> </w:t>
      </w:r>
      <w:r w:rsidR="00D36F0B" w:rsidRPr="009C1A46">
        <w:rPr>
          <w:rFonts w:cstheme="minorHAnsi"/>
          <w:u w:val="single"/>
          <w:lang w:val="en"/>
        </w:rPr>
        <w:fldChar w:fldCharType="begin"/>
      </w:r>
      <w:r w:rsidR="00D36F0B" w:rsidRPr="009C1A46">
        <w:rPr>
          <w:rFonts w:cstheme="minorHAnsi"/>
          <w:u w:val="single"/>
          <w:lang w:val="en"/>
        </w:rPr>
        <w:instrText xml:space="preserve"> REF _Ref317353717 \h </w:instrText>
      </w:r>
      <w:r w:rsidR="000857AC" w:rsidRPr="009C1A46">
        <w:rPr>
          <w:rFonts w:cstheme="minorHAnsi"/>
          <w:u w:val="single"/>
          <w:lang w:val="en"/>
        </w:rPr>
        <w:instrText xml:space="preserve"> \* MERGEFORMAT </w:instrText>
      </w:r>
      <w:r w:rsidR="00D36F0B" w:rsidRPr="009C1A46">
        <w:rPr>
          <w:rFonts w:cstheme="minorHAnsi"/>
          <w:u w:val="single"/>
          <w:lang w:val="en"/>
        </w:rPr>
      </w:r>
      <w:r w:rsidR="00D36F0B" w:rsidRPr="009C1A46">
        <w:rPr>
          <w:rFonts w:cstheme="minorHAnsi"/>
          <w:u w:val="single"/>
          <w:lang w:val="en"/>
        </w:rPr>
        <w:fldChar w:fldCharType="separate"/>
      </w:r>
      <w:r w:rsidR="00D36F0B" w:rsidRPr="009C1A46">
        <w:rPr>
          <w:rFonts w:cstheme="minorHAnsi"/>
          <w:u w:val="single"/>
          <w:lang w:val="en"/>
        </w:rPr>
        <w:t>Troubleshooting REDO blocking</w:t>
      </w:r>
      <w:r w:rsidR="00D36F0B" w:rsidRPr="009C1A46">
        <w:rPr>
          <w:rFonts w:cstheme="minorHAnsi"/>
          <w:u w:val="single"/>
          <w:lang w:val="en"/>
        </w:rPr>
        <w:fldChar w:fldCharType="end"/>
      </w:r>
      <w:r w:rsidR="00CA7F4B">
        <w:rPr>
          <w:rFonts w:cstheme="minorHAnsi"/>
          <w:lang w:val="en"/>
        </w:rPr>
        <w:t xml:space="preserve"> later in this white paper.</w:t>
      </w:r>
    </w:p>
    <w:p w14:paraId="1A2A4D39" w14:textId="77777777" w:rsidR="001725A6" w:rsidRDefault="000B18EA" w:rsidP="0057114A">
      <w:pPr>
        <w:pStyle w:val="Heading3"/>
      </w:pPr>
      <w:bookmarkStart w:id="14" w:name="_Toc317426132"/>
      <w:bookmarkStart w:id="15" w:name="_Toc327245357"/>
      <w:r>
        <w:t xml:space="preserve">Impact of </w:t>
      </w:r>
      <w:r w:rsidR="00CA7F4B">
        <w:t xml:space="preserve">a </w:t>
      </w:r>
      <w:r w:rsidR="0057114A">
        <w:t xml:space="preserve">Reporting Workload </w:t>
      </w:r>
      <w:r w:rsidR="00CA7F4B">
        <w:t xml:space="preserve">That Runs </w:t>
      </w:r>
      <w:r w:rsidR="00986AFE">
        <w:t>U</w:t>
      </w:r>
      <w:r w:rsidR="00D92B41">
        <w:t>nder</w:t>
      </w:r>
      <w:r>
        <w:t xml:space="preserve"> Snapshot</w:t>
      </w:r>
      <w:r w:rsidR="0057114A">
        <w:t xml:space="preserve"> Isolation</w:t>
      </w:r>
      <w:bookmarkEnd w:id="14"/>
      <w:bookmarkEnd w:id="15"/>
    </w:p>
    <w:p w14:paraId="63E14BB6" w14:textId="77777777" w:rsidR="00D92B41" w:rsidRPr="009C1A46" w:rsidRDefault="00FD5C28" w:rsidP="00937C44">
      <w:r w:rsidRPr="009C1A46">
        <w:t>The f</w:t>
      </w:r>
      <w:r w:rsidR="00937C44" w:rsidRPr="009C1A46">
        <w:t xml:space="preserve">irst thing to understand is that if you do not enable </w:t>
      </w:r>
      <w:r w:rsidR="00352AD8" w:rsidRPr="009C1A46">
        <w:t>a</w:t>
      </w:r>
      <w:r w:rsidR="008E6EB6" w:rsidRPr="009C1A46">
        <w:t xml:space="preserve"> </w:t>
      </w:r>
      <w:r w:rsidR="00937C44" w:rsidRPr="009C1A46">
        <w:t>secondary replica for read</w:t>
      </w:r>
      <w:r w:rsidRPr="009C1A46">
        <w:t>-only</w:t>
      </w:r>
      <w:r w:rsidR="00937C44" w:rsidRPr="009C1A46">
        <w:t xml:space="preserve"> workload, no </w:t>
      </w:r>
      <w:r w:rsidRPr="009C1A46">
        <w:t xml:space="preserve">snapshot isolation </w:t>
      </w:r>
      <w:r w:rsidR="00937C44" w:rsidRPr="009C1A46">
        <w:t xml:space="preserve">mapping </w:t>
      </w:r>
      <w:r w:rsidR="008E6EB6" w:rsidRPr="009C1A46">
        <w:t xml:space="preserve">is </w:t>
      </w:r>
      <w:r w:rsidR="00937C44" w:rsidRPr="009C1A46">
        <w:t>needed</w:t>
      </w:r>
      <w:r w:rsidR="008E6EB6" w:rsidRPr="009C1A46">
        <w:t>,</w:t>
      </w:r>
      <w:r w:rsidR="00937C44" w:rsidRPr="009C1A46">
        <w:t xml:space="preserve"> and therefore no additional</w:t>
      </w:r>
      <w:r w:rsidR="0041299F" w:rsidRPr="009C1A46">
        <w:t xml:space="preserve"> snapshot isolation level related</w:t>
      </w:r>
      <w:r w:rsidR="00937C44" w:rsidRPr="009C1A46">
        <w:t xml:space="preserve"> overhead</w:t>
      </w:r>
      <w:r w:rsidR="008E6EB6" w:rsidRPr="009C1A46">
        <w:t xml:space="preserve"> </w:t>
      </w:r>
      <w:r w:rsidR="00C32CCC" w:rsidRPr="009C1A46">
        <w:t>occurs</w:t>
      </w:r>
      <w:r w:rsidR="00352AD8" w:rsidRPr="009C1A46">
        <w:t xml:space="preserve"> on the primary replica</w:t>
      </w:r>
      <w:r w:rsidR="00937C44" w:rsidRPr="009C1A46">
        <w:t>. Things get interesting when you enable the secondary replica for read</w:t>
      </w:r>
      <w:r w:rsidRPr="009C1A46">
        <w:t>-only</w:t>
      </w:r>
      <w:r w:rsidR="00937C44" w:rsidRPr="009C1A46">
        <w:t xml:space="preserve"> workload</w:t>
      </w:r>
      <w:r w:rsidRPr="009C1A46">
        <w:t>s</w:t>
      </w:r>
      <w:r w:rsidR="00937C44" w:rsidRPr="009C1A46">
        <w:t xml:space="preserve">. You may </w:t>
      </w:r>
      <w:r w:rsidR="0041299F" w:rsidRPr="009C1A46">
        <w:t>recall that</w:t>
      </w:r>
      <w:r w:rsidR="00937C44" w:rsidRPr="009C1A46">
        <w:t xml:space="preserve"> both Snapshot Isolation</w:t>
      </w:r>
      <w:r w:rsidR="008A18F8" w:rsidRPr="009C1A46">
        <w:t xml:space="preserve"> (SI)</w:t>
      </w:r>
      <w:r w:rsidR="00937C44" w:rsidRPr="009C1A46">
        <w:t xml:space="preserve"> and </w:t>
      </w:r>
      <w:r w:rsidR="008A18F8" w:rsidRPr="009C1A46">
        <w:t>Read Committed Snapshot Isolation (</w:t>
      </w:r>
      <w:r w:rsidR="00937C44" w:rsidRPr="009C1A46">
        <w:t>RCSI</w:t>
      </w:r>
      <w:r w:rsidR="008A18F8" w:rsidRPr="009C1A46">
        <w:t>)</w:t>
      </w:r>
      <w:r w:rsidR="00937C44" w:rsidRPr="009C1A46">
        <w:t xml:space="preserve"> are based on row versioning</w:t>
      </w:r>
      <w:r w:rsidR="00D92B41" w:rsidRPr="009C1A46">
        <w:footnoteReference w:id="1"/>
      </w:r>
      <w:r w:rsidR="00937C44" w:rsidRPr="009C1A46">
        <w:t xml:space="preserve">. When a row is modified, its previous version is saved in the version store backed by </w:t>
      </w:r>
      <w:r w:rsidR="003A657B" w:rsidRPr="00CA7F4B">
        <w:rPr>
          <w:b/>
        </w:rPr>
        <w:t>tempdb</w:t>
      </w:r>
      <w:r w:rsidR="003A657B" w:rsidRPr="009C1A46">
        <w:t xml:space="preserve"> </w:t>
      </w:r>
      <w:r w:rsidR="00062BF9">
        <w:t>and a 14-</w:t>
      </w:r>
      <w:r w:rsidR="00937C44" w:rsidRPr="009C1A46">
        <w:t xml:space="preserve">byte pointer is set from the modified row to the versioned row. If the data row </w:t>
      </w:r>
      <w:r w:rsidR="003A657B" w:rsidRPr="009C1A46">
        <w:t xml:space="preserve">is </w:t>
      </w:r>
      <w:r w:rsidR="00937C44" w:rsidRPr="009C1A46">
        <w:t xml:space="preserve">modified again, the process is repeated. The key point to note here is that newly inserted or modified data rows </w:t>
      </w:r>
      <w:r w:rsidR="00062BF9">
        <w:t>always</w:t>
      </w:r>
      <w:r w:rsidR="00062BF9" w:rsidRPr="009C1A46">
        <w:t xml:space="preserve"> </w:t>
      </w:r>
      <w:r w:rsidR="00937C44" w:rsidRPr="009C1A46">
        <w:t>have a 14</w:t>
      </w:r>
      <w:r w:rsidR="003A657B" w:rsidRPr="009C1A46">
        <w:t>-</w:t>
      </w:r>
      <w:r w:rsidR="00937C44" w:rsidRPr="009C1A46">
        <w:t xml:space="preserve">byte overhead. There are </w:t>
      </w:r>
      <w:r w:rsidR="003A657B" w:rsidRPr="009C1A46">
        <w:t xml:space="preserve">four </w:t>
      </w:r>
      <w:r w:rsidR="00937C44" w:rsidRPr="009C1A46">
        <w:t>possible scenarios to consider</w:t>
      </w:r>
      <w:r w:rsidR="003A657B" w:rsidRPr="009C1A46">
        <w:t>:</w:t>
      </w:r>
    </w:p>
    <w:p w14:paraId="741ADF13" w14:textId="77777777" w:rsidR="00D92B41" w:rsidRPr="009C1A46" w:rsidRDefault="00D92B41" w:rsidP="004079F3">
      <w:pPr>
        <w:pStyle w:val="ListParagraph"/>
        <w:numPr>
          <w:ilvl w:val="0"/>
          <w:numId w:val="32"/>
        </w:numPr>
      </w:pPr>
      <w:r w:rsidRPr="009C1A46">
        <w:t xml:space="preserve">SI and RCSI </w:t>
      </w:r>
      <w:r w:rsidR="003A657B" w:rsidRPr="009C1A46">
        <w:t>are</w:t>
      </w:r>
      <w:r w:rsidRPr="009C1A46">
        <w:t xml:space="preserve"> not enabled</w:t>
      </w:r>
      <w:r w:rsidR="00352AD8" w:rsidRPr="009C1A46">
        <w:t xml:space="preserve"> on </w:t>
      </w:r>
      <w:r w:rsidR="00062BF9">
        <w:t xml:space="preserve">the </w:t>
      </w:r>
      <w:r w:rsidR="00352AD8" w:rsidRPr="009C1A46">
        <w:t>primary replica</w:t>
      </w:r>
      <w:r w:rsidRPr="009C1A46">
        <w:t xml:space="preserve"> </w:t>
      </w:r>
      <w:r w:rsidR="00352AD8" w:rsidRPr="009C1A46">
        <w:t>and</w:t>
      </w:r>
      <w:r w:rsidRPr="009C1A46">
        <w:t xml:space="preserve"> </w:t>
      </w:r>
      <w:r w:rsidR="003A657B" w:rsidRPr="009C1A46">
        <w:t xml:space="preserve">the </w:t>
      </w:r>
      <w:r w:rsidRPr="009C1A46">
        <w:t>secondary replica not enabled for read</w:t>
      </w:r>
      <w:r w:rsidR="00062BF9">
        <w:t>.</w:t>
      </w:r>
    </w:p>
    <w:p w14:paraId="45ECC82C" w14:textId="77777777" w:rsidR="00D92B41" w:rsidRPr="009C1A46" w:rsidRDefault="00D92B41" w:rsidP="00D92B41">
      <w:pPr>
        <w:pStyle w:val="ListParagraph"/>
        <w:numPr>
          <w:ilvl w:val="0"/>
          <w:numId w:val="32"/>
        </w:numPr>
      </w:pPr>
      <w:r w:rsidRPr="009C1A46">
        <w:t xml:space="preserve">SI and RCSI </w:t>
      </w:r>
      <w:r w:rsidR="003A657B" w:rsidRPr="009C1A46">
        <w:t>are</w:t>
      </w:r>
      <w:r w:rsidRPr="009C1A46">
        <w:t xml:space="preserve"> not enabled </w:t>
      </w:r>
      <w:r w:rsidR="00352AD8" w:rsidRPr="009C1A46">
        <w:t xml:space="preserve">on </w:t>
      </w:r>
      <w:r w:rsidR="00062BF9">
        <w:t xml:space="preserve">the </w:t>
      </w:r>
      <w:r w:rsidR="00352AD8" w:rsidRPr="009C1A46">
        <w:t>primary replica but</w:t>
      </w:r>
      <w:r w:rsidRPr="009C1A46">
        <w:t xml:space="preserve"> </w:t>
      </w:r>
      <w:r w:rsidR="003A657B" w:rsidRPr="009C1A46">
        <w:t xml:space="preserve">the </w:t>
      </w:r>
      <w:r w:rsidRPr="009C1A46">
        <w:t>secondary replica is enabled for read</w:t>
      </w:r>
      <w:r w:rsidR="00062BF9">
        <w:t>.</w:t>
      </w:r>
    </w:p>
    <w:p w14:paraId="27C82BF5" w14:textId="77777777" w:rsidR="00937C44" w:rsidRPr="009C1A46" w:rsidRDefault="00D92B41" w:rsidP="004079F3">
      <w:pPr>
        <w:pStyle w:val="ListParagraph"/>
        <w:numPr>
          <w:ilvl w:val="0"/>
          <w:numId w:val="32"/>
        </w:numPr>
      </w:pPr>
      <w:r w:rsidRPr="009C1A46">
        <w:t>SI</w:t>
      </w:r>
      <w:r w:rsidR="003A657B" w:rsidRPr="009C1A46">
        <w:t xml:space="preserve"> and</w:t>
      </w:r>
      <w:r w:rsidR="00352AD8" w:rsidRPr="009C1A46">
        <w:t>/or</w:t>
      </w:r>
      <w:r w:rsidR="003A657B" w:rsidRPr="009C1A46">
        <w:t xml:space="preserve"> </w:t>
      </w:r>
      <w:r w:rsidRPr="009C1A46">
        <w:t xml:space="preserve">RCSI </w:t>
      </w:r>
      <w:r w:rsidR="003A657B" w:rsidRPr="009C1A46">
        <w:t xml:space="preserve">are </w:t>
      </w:r>
      <w:r w:rsidRPr="009C1A46">
        <w:t>enabled</w:t>
      </w:r>
      <w:r w:rsidR="00352AD8" w:rsidRPr="009C1A46">
        <w:t xml:space="preserve"> on the primary replica</w:t>
      </w:r>
      <w:r w:rsidRPr="009C1A46">
        <w:t xml:space="preserve"> but </w:t>
      </w:r>
      <w:r w:rsidR="003A657B" w:rsidRPr="009C1A46">
        <w:t xml:space="preserve">the </w:t>
      </w:r>
      <w:r w:rsidRPr="009C1A46">
        <w:t>secondary replica not enabled for read</w:t>
      </w:r>
      <w:r w:rsidR="00062BF9">
        <w:t>.</w:t>
      </w:r>
    </w:p>
    <w:p w14:paraId="454B2607" w14:textId="77777777" w:rsidR="00D92B41" w:rsidRPr="00062BF9" w:rsidRDefault="00D92B41" w:rsidP="004079F3">
      <w:pPr>
        <w:pStyle w:val="ListParagraph"/>
        <w:numPr>
          <w:ilvl w:val="0"/>
          <w:numId w:val="32"/>
        </w:numPr>
      </w:pPr>
      <w:r w:rsidRPr="009C1A46">
        <w:t>SI</w:t>
      </w:r>
      <w:r w:rsidR="003A657B" w:rsidRPr="009C1A46">
        <w:t xml:space="preserve"> and </w:t>
      </w:r>
      <w:r w:rsidRPr="009C1A46">
        <w:t xml:space="preserve">RCSI </w:t>
      </w:r>
      <w:r w:rsidR="003A657B" w:rsidRPr="009C1A46">
        <w:t xml:space="preserve">are </w:t>
      </w:r>
      <w:r w:rsidRPr="009C1A46">
        <w:t xml:space="preserve">enabled </w:t>
      </w:r>
      <w:r w:rsidR="00352AD8" w:rsidRPr="009C1A46">
        <w:t xml:space="preserve">on the primary </w:t>
      </w:r>
      <w:r w:rsidRPr="009C1A46">
        <w:t xml:space="preserve">and </w:t>
      </w:r>
      <w:r w:rsidR="003A657B" w:rsidRPr="009C1A46">
        <w:t xml:space="preserve">the </w:t>
      </w:r>
      <w:r w:rsidRPr="009C1A46">
        <w:t>secondary replica is enabled for read</w:t>
      </w:r>
      <w:r w:rsidR="00062BF9">
        <w:t>.</w:t>
      </w:r>
    </w:p>
    <w:p w14:paraId="6EFEB414" w14:textId="77777777" w:rsidR="00D92B41" w:rsidRPr="009C1A46" w:rsidRDefault="003A657B" w:rsidP="004079F3">
      <w:pPr>
        <w:pStyle w:val="ListParagraph"/>
        <w:ind w:left="0"/>
      </w:pPr>
      <w:r w:rsidRPr="009C1A46">
        <w:t>F</w:t>
      </w:r>
      <w:r w:rsidR="00D92B41" w:rsidRPr="009C1A46">
        <w:t xml:space="preserve">or </w:t>
      </w:r>
      <w:r w:rsidRPr="009C1A46">
        <w:t xml:space="preserve">more </w:t>
      </w:r>
      <w:r w:rsidR="00CC5357" w:rsidRPr="009C1A46">
        <w:t>information</w:t>
      </w:r>
      <w:r w:rsidRPr="009C1A46">
        <w:t xml:space="preserve"> about </w:t>
      </w:r>
      <w:r w:rsidR="00D92B41" w:rsidRPr="009C1A46">
        <w:t>the row versioning overhead for each scenario</w:t>
      </w:r>
      <w:r w:rsidRPr="009C1A46">
        <w:t>, see the sections later in this paper.</w:t>
      </w:r>
    </w:p>
    <w:p w14:paraId="3C4F65CB" w14:textId="77777777" w:rsidR="00937C44" w:rsidRDefault="00937C44" w:rsidP="00937C44">
      <w:pPr>
        <w:pStyle w:val="Heading4"/>
      </w:pPr>
      <w:r w:rsidRPr="00937C44">
        <w:t xml:space="preserve">Secondary </w:t>
      </w:r>
      <w:r w:rsidR="00D751E7">
        <w:t>R</w:t>
      </w:r>
      <w:r w:rsidRPr="00937C44">
        <w:t xml:space="preserve">eplica </w:t>
      </w:r>
      <w:r w:rsidR="00D751E7">
        <w:t>N</w:t>
      </w:r>
      <w:r w:rsidRPr="00937C44">
        <w:t xml:space="preserve">ot </w:t>
      </w:r>
      <w:r w:rsidR="00D751E7">
        <w:t>E</w:t>
      </w:r>
      <w:r w:rsidRPr="00937C44">
        <w:t xml:space="preserve">nabled for </w:t>
      </w:r>
      <w:r w:rsidR="00D751E7">
        <w:t>R</w:t>
      </w:r>
      <w:r w:rsidRPr="00937C44">
        <w:t xml:space="preserve">ead </w:t>
      </w:r>
      <w:r w:rsidR="00D751E7">
        <w:t>W</w:t>
      </w:r>
      <w:r w:rsidRPr="0085381E">
        <w:t>orkload</w:t>
      </w:r>
    </w:p>
    <w:p w14:paraId="4D00E068" w14:textId="77777777" w:rsidR="009C51D4" w:rsidRPr="009C1A46" w:rsidRDefault="009C51D4" w:rsidP="0085381E">
      <w:r w:rsidRPr="009C1A46">
        <w:t xml:space="preserve">In this case, SI </w:t>
      </w:r>
      <w:r w:rsidR="000E3E98" w:rsidRPr="009C1A46">
        <w:t>and/</w:t>
      </w:r>
      <w:r w:rsidRPr="009C1A46">
        <w:t xml:space="preserve">or RCSI are not enabled on the primary replica and the secondary replica </w:t>
      </w:r>
      <w:r w:rsidR="00967D20">
        <w:t>is</w:t>
      </w:r>
      <w:r w:rsidR="00967D20" w:rsidRPr="009C1A46">
        <w:t xml:space="preserve"> </w:t>
      </w:r>
      <w:r w:rsidRPr="009C1A46">
        <w:t>not enabled for read workload</w:t>
      </w:r>
      <w:r w:rsidR="000E3E98" w:rsidRPr="009C1A46">
        <w:t>. A</w:t>
      </w:r>
      <w:r w:rsidRPr="009C1A46">
        <w:t xml:space="preserve">s shown in the </w:t>
      </w:r>
      <w:r w:rsidR="00967D20">
        <w:t xml:space="preserve">following </w:t>
      </w:r>
      <w:r w:rsidRPr="009C1A46">
        <w:t>picture</w:t>
      </w:r>
      <w:r w:rsidR="000E3E98" w:rsidRPr="009C1A46">
        <w:t>, there</w:t>
      </w:r>
      <w:r w:rsidRPr="009C1A46">
        <w:t xml:space="preserve"> is no row versioning overhead on </w:t>
      </w:r>
      <w:r w:rsidR="00967D20" w:rsidRPr="009C1A46">
        <w:t xml:space="preserve">either </w:t>
      </w:r>
      <w:r w:rsidR="00967D20">
        <w:t xml:space="preserve">the </w:t>
      </w:r>
      <w:r w:rsidRPr="009C1A46">
        <w:t xml:space="preserve">primary </w:t>
      </w:r>
      <w:r w:rsidR="00967D20">
        <w:t xml:space="preserve">replica </w:t>
      </w:r>
      <w:r w:rsidRPr="009C1A46">
        <w:t xml:space="preserve">or </w:t>
      </w:r>
      <w:r w:rsidR="00967D20">
        <w:t xml:space="preserve">the </w:t>
      </w:r>
      <w:r w:rsidRPr="009C1A46">
        <w:t>secondary replica.</w:t>
      </w:r>
    </w:p>
    <w:p w14:paraId="35ADD072" w14:textId="77777777" w:rsidR="00937C44" w:rsidRDefault="00937C44" w:rsidP="00937C44">
      <w:r>
        <w:rPr>
          <w:noProof/>
        </w:rPr>
        <w:lastRenderedPageBreak/>
        <w:drawing>
          <wp:inline distT="0" distB="0" distL="0" distR="0" wp14:anchorId="33AA8880" wp14:editId="30437596">
            <wp:extent cx="5095875" cy="184562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1845621"/>
                    </a:xfrm>
                    <a:prstGeom prst="rect">
                      <a:avLst/>
                    </a:prstGeom>
                    <a:noFill/>
                    <a:ln>
                      <a:noFill/>
                    </a:ln>
                  </pic:spPr>
                </pic:pic>
              </a:graphicData>
            </a:graphic>
          </wp:inline>
        </w:drawing>
      </w:r>
      <w:r w:rsidR="00FB702B">
        <w:rPr>
          <w:rStyle w:val="FootnoteReference"/>
          <w:sz w:val="16"/>
          <w:szCs w:val="16"/>
        </w:rPr>
        <w:footnoteReference w:id="2"/>
      </w:r>
    </w:p>
    <w:p w14:paraId="0D3C8084" w14:textId="77777777" w:rsidR="00937C44" w:rsidRDefault="00066757" w:rsidP="00066757">
      <w:pPr>
        <w:pStyle w:val="Heading4"/>
      </w:pPr>
      <w:r w:rsidRPr="00066757">
        <w:t xml:space="preserve">Secondary </w:t>
      </w:r>
      <w:r w:rsidR="00D751E7">
        <w:t>R</w:t>
      </w:r>
      <w:r w:rsidRPr="00066757">
        <w:t xml:space="preserve">eplica </w:t>
      </w:r>
      <w:r w:rsidR="00D751E7">
        <w:t>E</w:t>
      </w:r>
      <w:r w:rsidRPr="00066757">
        <w:t xml:space="preserve">nabled for </w:t>
      </w:r>
      <w:r w:rsidR="00D751E7">
        <w:t>R</w:t>
      </w:r>
      <w:r w:rsidRPr="00066757">
        <w:t xml:space="preserve">ead </w:t>
      </w:r>
      <w:r w:rsidR="00D751E7">
        <w:t>W</w:t>
      </w:r>
      <w:r w:rsidRPr="0085381E">
        <w:t>orkload</w:t>
      </w:r>
    </w:p>
    <w:p w14:paraId="651AF3EF" w14:textId="77777777" w:rsidR="00066757" w:rsidRDefault="00066757" w:rsidP="009C1A46">
      <w:r>
        <w:t>In this case, SI</w:t>
      </w:r>
      <w:r w:rsidR="003A657B">
        <w:t xml:space="preserve"> and</w:t>
      </w:r>
      <w:r w:rsidR="000E3E98">
        <w:t>/or</w:t>
      </w:r>
      <w:r w:rsidR="003A657B">
        <w:t xml:space="preserve"> </w:t>
      </w:r>
      <w:r>
        <w:t xml:space="preserve">RCSI </w:t>
      </w:r>
      <w:r w:rsidR="003A657B">
        <w:t xml:space="preserve">are </w:t>
      </w:r>
      <w:r>
        <w:t>not enabled on the primary replica</w:t>
      </w:r>
      <w:r w:rsidR="003A657B">
        <w:t>,</w:t>
      </w:r>
      <w:r>
        <w:t xml:space="preserve"> but </w:t>
      </w:r>
      <w:r w:rsidR="003A657B">
        <w:t xml:space="preserve">the </w:t>
      </w:r>
      <w:r>
        <w:t xml:space="preserve">secondary replica </w:t>
      </w:r>
      <w:r w:rsidR="003A657B">
        <w:t>is</w:t>
      </w:r>
      <w:r>
        <w:t xml:space="preserve"> enabled for read workload. </w:t>
      </w:r>
      <w:r w:rsidRPr="00066757">
        <w:t xml:space="preserve">There are two interesting points to note here. </w:t>
      </w:r>
      <w:r w:rsidRPr="0085381E">
        <w:t>First</w:t>
      </w:r>
      <w:r w:rsidRPr="00066757">
        <w:t>, the row version is only generated on the secondary replica</w:t>
      </w:r>
      <w:r w:rsidR="003A657B">
        <w:t>; because</w:t>
      </w:r>
      <w:r w:rsidRPr="00066757">
        <w:t xml:space="preserve"> RCSI or SI </w:t>
      </w:r>
      <w:r w:rsidR="003A657B">
        <w:t>is</w:t>
      </w:r>
      <w:r w:rsidR="003A657B" w:rsidRPr="00066757">
        <w:t xml:space="preserve"> </w:t>
      </w:r>
      <w:r w:rsidRPr="00066757">
        <w:t xml:space="preserve">not enabled on the primary replica, there is really no need to </w:t>
      </w:r>
      <w:r w:rsidR="009162CA">
        <w:t>create</w:t>
      </w:r>
      <w:r w:rsidR="009162CA" w:rsidRPr="00066757">
        <w:t xml:space="preserve"> </w:t>
      </w:r>
      <w:r w:rsidRPr="00066757">
        <w:t xml:space="preserve">row versions </w:t>
      </w:r>
      <w:r w:rsidRPr="0085381E">
        <w:t>there</w:t>
      </w:r>
      <w:r w:rsidRPr="00066757">
        <w:t xml:space="preserve">. </w:t>
      </w:r>
      <w:r w:rsidRPr="0085381E">
        <w:t>Second</w:t>
      </w:r>
      <w:r w:rsidRPr="00066757">
        <w:t xml:space="preserve">, </w:t>
      </w:r>
      <w:r w:rsidR="009756ED" w:rsidRPr="0043507B">
        <w:t>the</w:t>
      </w:r>
      <w:r w:rsidR="009756ED">
        <w:t xml:space="preserve"> row versions </w:t>
      </w:r>
      <w:r w:rsidR="009756ED" w:rsidRPr="0085381E">
        <w:t>need</w:t>
      </w:r>
      <w:r w:rsidR="009756ED">
        <w:t xml:space="preserve"> </w:t>
      </w:r>
      <w:r w:rsidR="009756ED" w:rsidRPr="0085381E">
        <w:t>to</w:t>
      </w:r>
      <w:r w:rsidR="009756ED">
        <w:t xml:space="preserve"> </w:t>
      </w:r>
      <w:r w:rsidR="009756ED" w:rsidRPr="0085381E">
        <w:t>be</w:t>
      </w:r>
      <w:r w:rsidR="009756ED">
        <w:t xml:space="preserve"> </w:t>
      </w:r>
      <w:r w:rsidR="009756ED" w:rsidRPr="0085381E">
        <w:t>generated</w:t>
      </w:r>
      <w:r w:rsidR="009756ED">
        <w:t xml:space="preserve"> on the secondary </w:t>
      </w:r>
      <w:r w:rsidR="00D45910">
        <w:t>replica</w:t>
      </w:r>
      <w:r w:rsidR="006A1191">
        <w:t>,</w:t>
      </w:r>
      <w:r w:rsidR="00D45910">
        <w:t xml:space="preserve"> which means </w:t>
      </w:r>
      <w:r w:rsidR="000E3E98">
        <w:t>that</w:t>
      </w:r>
      <w:r w:rsidR="000E3E98" w:rsidRPr="00066757">
        <w:t xml:space="preserve"> </w:t>
      </w:r>
      <w:r w:rsidR="000E3E98">
        <w:t>the 14</w:t>
      </w:r>
      <w:r w:rsidR="006A1191">
        <w:t>-</w:t>
      </w:r>
      <w:r w:rsidRPr="00066757">
        <w:t xml:space="preserve">byte overhead </w:t>
      </w:r>
      <w:r w:rsidR="006A1191" w:rsidRPr="0085381E">
        <w:t>needs</w:t>
      </w:r>
      <w:r w:rsidR="006A1191">
        <w:t xml:space="preserve"> </w:t>
      </w:r>
      <w:r w:rsidR="006A1191" w:rsidRPr="0085381E">
        <w:t>to</w:t>
      </w:r>
      <w:r w:rsidR="006A1191">
        <w:t xml:space="preserve"> </w:t>
      </w:r>
      <w:r w:rsidR="006A1191" w:rsidRPr="0085381E">
        <w:t>be</w:t>
      </w:r>
      <w:r w:rsidR="006A1191">
        <w:t xml:space="preserve"> </w:t>
      </w:r>
      <w:r w:rsidR="006A1191" w:rsidRPr="0085381E">
        <w:t>added</w:t>
      </w:r>
      <w:r w:rsidR="006A1191">
        <w:t xml:space="preserve"> </w:t>
      </w:r>
      <w:r w:rsidRPr="00066757">
        <w:t>to the new</w:t>
      </w:r>
      <w:r w:rsidR="006A1191">
        <w:t xml:space="preserve"> and </w:t>
      </w:r>
      <w:r w:rsidRPr="00066757">
        <w:t>modified rows on the primary</w:t>
      </w:r>
      <w:r w:rsidR="006A1191">
        <w:t>,</w:t>
      </w:r>
      <w:r w:rsidRPr="00066757">
        <w:t xml:space="preserve"> because the primary and secondary replicas must be physically </w:t>
      </w:r>
      <w:r w:rsidRPr="0085381E">
        <w:t>identical</w:t>
      </w:r>
      <w:r w:rsidR="00D45910">
        <w:t xml:space="preserve">. </w:t>
      </w:r>
      <w:r w:rsidR="003238BC">
        <w:t xml:space="preserve">Existing rows that are not modified </w:t>
      </w:r>
      <w:r w:rsidR="006A1191">
        <w:t>do</w:t>
      </w:r>
      <w:r w:rsidR="003238BC">
        <w:t xml:space="preserve"> not incur the 14</w:t>
      </w:r>
      <w:r w:rsidR="006A1191">
        <w:t>-</w:t>
      </w:r>
      <w:r w:rsidR="003238BC">
        <w:t xml:space="preserve">byte overhead. </w:t>
      </w:r>
      <w:r w:rsidR="00D45910">
        <w:t xml:space="preserve">The </w:t>
      </w:r>
      <w:r w:rsidR="006A1191">
        <w:t xml:space="preserve">following </w:t>
      </w:r>
      <w:r w:rsidR="00D45910">
        <w:t xml:space="preserve">picture shows </w:t>
      </w:r>
      <w:r w:rsidR="006A1191">
        <w:t xml:space="preserve">the </w:t>
      </w:r>
      <w:r w:rsidR="00D45910">
        <w:t>14</w:t>
      </w:r>
      <w:r w:rsidR="006A1191">
        <w:t>-</w:t>
      </w:r>
      <w:r w:rsidR="00D45910">
        <w:t>byte overhead on the primary replica and the generation of the row version on the secondary replica.</w:t>
      </w:r>
    </w:p>
    <w:p w14:paraId="560D0990" w14:textId="77777777" w:rsidR="00066757" w:rsidRDefault="00066757" w:rsidP="00066757">
      <w:pPr>
        <w:rPr>
          <w:rFonts w:ascii="Verdana" w:hAnsi="Verdana"/>
          <w:sz w:val="24"/>
          <w:szCs w:val="24"/>
        </w:rPr>
      </w:pPr>
      <w:r>
        <w:rPr>
          <w:rFonts w:ascii="Verdana" w:hAnsi="Verdana"/>
          <w:noProof/>
          <w:sz w:val="24"/>
          <w:szCs w:val="24"/>
        </w:rPr>
        <w:drawing>
          <wp:inline distT="0" distB="0" distL="0" distR="0" wp14:anchorId="2702C23A" wp14:editId="2FE1F088">
            <wp:extent cx="4486275" cy="145947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6275" cy="1459477"/>
                    </a:xfrm>
                    <a:prstGeom prst="rect">
                      <a:avLst/>
                    </a:prstGeom>
                    <a:noFill/>
                    <a:ln>
                      <a:noFill/>
                    </a:ln>
                  </pic:spPr>
                </pic:pic>
              </a:graphicData>
            </a:graphic>
          </wp:inline>
        </w:drawing>
      </w:r>
    </w:p>
    <w:p w14:paraId="4D34CF2D" w14:textId="77777777" w:rsidR="00066757" w:rsidRDefault="00110720" w:rsidP="00002313">
      <w:pPr>
        <w:pStyle w:val="Heading4"/>
      </w:pPr>
      <w:r w:rsidRPr="00110720">
        <w:t xml:space="preserve">Primary </w:t>
      </w:r>
      <w:r w:rsidR="005F3B4D" w:rsidRPr="00110720">
        <w:t xml:space="preserve">Replica </w:t>
      </w:r>
      <w:r w:rsidRPr="00110720">
        <w:t xml:space="preserve">RCSI </w:t>
      </w:r>
      <w:r w:rsidR="005F3B4D" w:rsidRPr="00110720">
        <w:t xml:space="preserve">or </w:t>
      </w:r>
      <w:r w:rsidRPr="00110720">
        <w:t xml:space="preserve">SI </w:t>
      </w:r>
      <w:r w:rsidR="005F3B4D" w:rsidRPr="00110720">
        <w:t>Enabled</w:t>
      </w:r>
      <w:r w:rsidR="00C25416">
        <w:t>,</w:t>
      </w:r>
      <w:r w:rsidR="005F3B4D" w:rsidRPr="00110720">
        <w:t xml:space="preserve"> Secondary</w:t>
      </w:r>
      <w:r w:rsidR="00C25416">
        <w:t xml:space="preserve"> Replica Not Read Enabled</w:t>
      </w:r>
    </w:p>
    <w:p w14:paraId="7DFCC078" w14:textId="77777777" w:rsidR="00110720" w:rsidRPr="00110720" w:rsidRDefault="000E3E98" w:rsidP="009C1A46">
      <w:r>
        <w:t xml:space="preserve">In this </w:t>
      </w:r>
      <w:r w:rsidR="0085381E">
        <w:t>instance</w:t>
      </w:r>
      <w:r>
        <w:t xml:space="preserve">, SI and/or RCSI are enabled on the primary replica but the secondary replica </w:t>
      </w:r>
      <w:r w:rsidR="00C25416">
        <w:t xml:space="preserve">is </w:t>
      </w:r>
      <w:r>
        <w:t>not enabled for read</w:t>
      </w:r>
      <w:r w:rsidR="00C25416">
        <w:t xml:space="preserve"> workload</w:t>
      </w:r>
      <w:r>
        <w:t xml:space="preserve">. </w:t>
      </w:r>
      <w:r w:rsidR="00110720" w:rsidRPr="0085381E">
        <w:t>This</w:t>
      </w:r>
      <w:r w:rsidR="00110720" w:rsidRPr="00110720">
        <w:t xml:space="preserve"> case is a bit simpler because the 14</w:t>
      </w:r>
      <w:r w:rsidR="005F3B4D">
        <w:t>-</w:t>
      </w:r>
      <w:r w:rsidR="00110720" w:rsidRPr="00110720">
        <w:t>byte versioning overhead is already added to the data rows</w:t>
      </w:r>
      <w:r w:rsidR="00D45910">
        <w:t xml:space="preserve"> on the primary replica</w:t>
      </w:r>
      <w:r w:rsidR="00110720" w:rsidRPr="00110720">
        <w:t xml:space="preserve"> independent of the status of secondary </w:t>
      </w:r>
      <w:r w:rsidR="00110720" w:rsidRPr="0085381E">
        <w:t>replica</w:t>
      </w:r>
      <w:r w:rsidR="00110720" w:rsidRPr="00110720">
        <w:t xml:space="preserve">. </w:t>
      </w:r>
      <w:r w:rsidR="00110720" w:rsidRPr="0085381E">
        <w:t>As</w:t>
      </w:r>
      <w:r w:rsidR="00110720" w:rsidRPr="00110720">
        <w:t xml:space="preserve"> shown in the</w:t>
      </w:r>
      <w:r w:rsidR="005F3B4D">
        <w:t xml:space="preserve"> following</w:t>
      </w:r>
      <w:r w:rsidR="00110720" w:rsidRPr="00110720">
        <w:t xml:space="preserve"> picture, if </w:t>
      </w:r>
      <w:r w:rsidR="005F3B4D">
        <w:t xml:space="preserve">the </w:t>
      </w:r>
      <w:r w:rsidR="00110720" w:rsidRPr="00110720">
        <w:t>secondary replica is not enabled for read workload, there is still a 14</w:t>
      </w:r>
      <w:r w:rsidR="005F3B4D">
        <w:t>-</w:t>
      </w:r>
      <w:r w:rsidR="00110720" w:rsidRPr="00110720">
        <w:t>byte overhead on the rows on</w:t>
      </w:r>
      <w:r w:rsidR="005F3B4D">
        <w:t xml:space="preserve"> the</w:t>
      </w:r>
      <w:r w:rsidR="00110720" w:rsidRPr="00110720">
        <w:t xml:space="preserve"> secondary repl</w:t>
      </w:r>
      <w:r w:rsidR="00D45910">
        <w:t>ica, but there is no</w:t>
      </w:r>
      <w:r w:rsidR="00110720" w:rsidRPr="00110720">
        <w:t xml:space="preserve"> row version generation</w:t>
      </w:r>
      <w:r w:rsidR="00D45910">
        <w:t xml:space="preserve"> on the secondary</w:t>
      </w:r>
      <w:r w:rsidR="00110720" w:rsidRPr="00110720">
        <w:t xml:space="preserve"> because the read workload has not been </w:t>
      </w:r>
      <w:r w:rsidR="00110720" w:rsidRPr="0085381E">
        <w:t>enabled</w:t>
      </w:r>
      <w:r w:rsidR="005F3B4D">
        <w:t>.</w:t>
      </w:r>
    </w:p>
    <w:p w14:paraId="6470B49A" w14:textId="77777777" w:rsidR="00002313" w:rsidRDefault="00002313" w:rsidP="00002313">
      <w:r>
        <w:rPr>
          <w:noProof/>
        </w:rPr>
        <w:lastRenderedPageBreak/>
        <w:drawing>
          <wp:inline distT="0" distB="0" distL="0" distR="0" wp14:anchorId="09D5537F" wp14:editId="57F0EA8E">
            <wp:extent cx="4551405" cy="16192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405" cy="1619250"/>
                    </a:xfrm>
                    <a:prstGeom prst="rect">
                      <a:avLst/>
                    </a:prstGeom>
                    <a:noFill/>
                    <a:ln>
                      <a:noFill/>
                    </a:ln>
                  </pic:spPr>
                </pic:pic>
              </a:graphicData>
            </a:graphic>
          </wp:inline>
        </w:drawing>
      </w:r>
    </w:p>
    <w:p w14:paraId="52CD5F45" w14:textId="77777777" w:rsidR="00110720" w:rsidRDefault="00110720" w:rsidP="00110720">
      <w:pPr>
        <w:pStyle w:val="Heading4"/>
      </w:pPr>
      <w:r w:rsidRPr="00110720">
        <w:t xml:space="preserve">Primary </w:t>
      </w:r>
      <w:r w:rsidR="005F3B4D" w:rsidRPr="00110720">
        <w:t xml:space="preserve">Replica </w:t>
      </w:r>
      <w:r w:rsidRPr="00110720">
        <w:t xml:space="preserve">RCSI </w:t>
      </w:r>
      <w:r w:rsidR="005F3B4D" w:rsidRPr="00110720">
        <w:t xml:space="preserve">or </w:t>
      </w:r>
      <w:r w:rsidRPr="00110720">
        <w:t xml:space="preserve">SI </w:t>
      </w:r>
      <w:r w:rsidR="005F3B4D" w:rsidRPr="00110720">
        <w:t>Enabled</w:t>
      </w:r>
      <w:r w:rsidR="00C25416">
        <w:t>,</w:t>
      </w:r>
      <w:r w:rsidR="005F3B4D" w:rsidRPr="00110720">
        <w:t xml:space="preserve"> </w:t>
      </w:r>
      <w:r w:rsidR="00C25416">
        <w:t xml:space="preserve">Secondary Replica Read Enabled </w:t>
      </w:r>
    </w:p>
    <w:p w14:paraId="2BCCC66A" w14:textId="77777777" w:rsidR="00110720" w:rsidRPr="009C1A46" w:rsidRDefault="004D405F" w:rsidP="00110720">
      <w:r w:rsidRPr="009C1A46">
        <w:t>In this case, SI and/or RCSI are enabled on the primary replica</w:t>
      </w:r>
      <w:r w:rsidR="00D751E7">
        <w:t>,</w:t>
      </w:r>
      <w:r w:rsidRPr="009C1A46">
        <w:t xml:space="preserve"> and the secondary replica </w:t>
      </w:r>
      <w:r w:rsidR="00C25416">
        <w:t>is</w:t>
      </w:r>
      <w:r w:rsidRPr="009C1A46">
        <w:t xml:space="preserve"> enabled for read workload. </w:t>
      </w:r>
      <w:r w:rsidR="00110720" w:rsidRPr="009C1A46">
        <w:t xml:space="preserve">This case is similar to </w:t>
      </w:r>
      <w:r w:rsidR="005F3B4D" w:rsidRPr="009C1A46">
        <w:t xml:space="preserve">the </w:t>
      </w:r>
      <w:r w:rsidR="00110720" w:rsidRPr="009C1A46">
        <w:t xml:space="preserve">previous configuration except that row versions </w:t>
      </w:r>
      <w:r w:rsidR="00C25416">
        <w:t>must also</w:t>
      </w:r>
      <w:r w:rsidR="00110720" w:rsidRPr="009C1A46">
        <w:t xml:space="preserve"> be generated o</w:t>
      </w:r>
      <w:r w:rsidR="00D45910" w:rsidRPr="009C1A46">
        <w:t>n the secondary replica. The</w:t>
      </w:r>
      <w:r w:rsidR="005F3B4D" w:rsidRPr="009C1A46">
        <w:t xml:space="preserve"> following</w:t>
      </w:r>
      <w:r w:rsidR="00D45910" w:rsidRPr="009C1A46">
        <w:t xml:space="preserve"> </w:t>
      </w:r>
      <w:r w:rsidR="00C25416">
        <w:t>picture</w:t>
      </w:r>
      <w:r w:rsidR="00C25416" w:rsidRPr="009C1A46">
        <w:t xml:space="preserve"> </w:t>
      </w:r>
      <w:r w:rsidR="00D45910" w:rsidRPr="009C1A46">
        <w:t>shows the 14</w:t>
      </w:r>
      <w:r w:rsidR="005F3B4D" w:rsidRPr="009C1A46">
        <w:t>-</w:t>
      </w:r>
      <w:r w:rsidR="00D45910" w:rsidRPr="009C1A46">
        <w:t>byte overhead in the data/index row and the row version.</w:t>
      </w:r>
    </w:p>
    <w:p w14:paraId="69E49D02" w14:textId="77777777" w:rsidR="00290B21" w:rsidRPr="00110720" w:rsidRDefault="00290B21" w:rsidP="00110720">
      <w:pPr>
        <w:rPr>
          <w:rFonts w:ascii="Verdana" w:hAnsi="Verdana"/>
          <w:sz w:val="24"/>
          <w:szCs w:val="24"/>
        </w:rPr>
      </w:pPr>
      <w:r>
        <w:rPr>
          <w:rFonts w:ascii="Verdana" w:hAnsi="Verdana"/>
          <w:noProof/>
          <w:sz w:val="24"/>
          <w:szCs w:val="24"/>
        </w:rPr>
        <w:drawing>
          <wp:inline distT="0" distB="0" distL="0" distR="0" wp14:anchorId="506324FF" wp14:editId="068F3B8F">
            <wp:extent cx="4963886" cy="1447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886" cy="1447800"/>
                    </a:xfrm>
                    <a:prstGeom prst="rect">
                      <a:avLst/>
                    </a:prstGeom>
                    <a:noFill/>
                    <a:ln>
                      <a:noFill/>
                    </a:ln>
                  </pic:spPr>
                </pic:pic>
              </a:graphicData>
            </a:graphic>
          </wp:inline>
        </w:drawing>
      </w:r>
    </w:p>
    <w:p w14:paraId="02684107" w14:textId="77777777" w:rsidR="00A83428" w:rsidRPr="009C1A46" w:rsidRDefault="00290B21" w:rsidP="00A83428">
      <w:r w:rsidRPr="009C1A46">
        <w:t xml:space="preserve">There is no change or additional guidance for managing and provisioning for row versioning in this configuration compared to what we recommend for </w:t>
      </w:r>
      <w:r w:rsidR="00FD5C28" w:rsidRPr="009C1A46">
        <w:t xml:space="preserve">snapshot isolation </w:t>
      </w:r>
      <w:r w:rsidRPr="009C1A46">
        <w:t xml:space="preserve">or RCSI. </w:t>
      </w:r>
      <w:r w:rsidR="00AD3841" w:rsidRPr="009C1A46">
        <w:t>F</w:t>
      </w:r>
      <w:r w:rsidR="00FD5C28" w:rsidRPr="009C1A46">
        <w:t xml:space="preserve">or more information </w:t>
      </w:r>
      <w:r w:rsidR="00C25416">
        <w:t>about</w:t>
      </w:r>
      <w:r w:rsidR="00FD5C28" w:rsidRPr="009C1A46">
        <w:t xml:space="preserve"> database isolation levels, see </w:t>
      </w:r>
      <w:hyperlink r:id="rId21" w:history="1">
        <w:r w:rsidR="00FD5C28" w:rsidRPr="009C1A46">
          <w:rPr>
            <w:rStyle w:val="Hyperlink"/>
            <w:rFonts w:cstheme="minorHAnsi"/>
            <w:lang w:val="en"/>
          </w:rPr>
          <w:t>Isolation Levels in the Database Engine</w:t>
        </w:r>
      </w:hyperlink>
      <w:r w:rsidR="00FD5C28" w:rsidRPr="009C1A46">
        <w:t xml:space="preserve"> in Books Online</w:t>
      </w:r>
      <w:r w:rsidRPr="009C1A46">
        <w:t>.</w:t>
      </w:r>
    </w:p>
    <w:p w14:paraId="74936136" w14:textId="77777777" w:rsidR="00AD3841" w:rsidRDefault="00AD3841" w:rsidP="009C1A46">
      <w:pPr>
        <w:rPr>
          <w:lang w:val="en"/>
        </w:rPr>
      </w:pPr>
      <w:r>
        <w:rPr>
          <w:lang w:val="en"/>
        </w:rPr>
        <w:t>The following table summarizes the scenarios</w:t>
      </w:r>
      <w:r w:rsidR="005F3B4D">
        <w:rPr>
          <w:lang w:val="en"/>
        </w:rPr>
        <w:t>.</w:t>
      </w:r>
    </w:p>
    <w:tbl>
      <w:tblPr>
        <w:tblStyle w:val="TableGrid"/>
        <w:tblW w:w="0" w:type="auto"/>
        <w:tblLook w:val="04A0" w:firstRow="1" w:lastRow="0" w:firstColumn="1" w:lastColumn="0" w:noHBand="0" w:noVBand="1"/>
      </w:tblPr>
      <w:tblGrid>
        <w:gridCol w:w="3192"/>
        <w:gridCol w:w="3192"/>
        <w:gridCol w:w="3192"/>
      </w:tblGrid>
      <w:tr w:rsidR="00AD3841" w14:paraId="5216C5C4" w14:textId="77777777" w:rsidTr="00AD3841">
        <w:tc>
          <w:tcPr>
            <w:tcW w:w="3192" w:type="dxa"/>
          </w:tcPr>
          <w:p w14:paraId="5505533F" w14:textId="77777777" w:rsidR="00AD3841" w:rsidRPr="004079F3" w:rsidRDefault="00AD3841" w:rsidP="009C1A46">
            <w:pPr>
              <w:rPr>
                <w:b/>
                <w:lang w:val="en"/>
              </w:rPr>
            </w:pPr>
            <w:r w:rsidRPr="004079F3">
              <w:rPr>
                <w:b/>
                <w:lang w:val="en"/>
              </w:rPr>
              <w:t>AlwaysOn</w:t>
            </w:r>
          </w:p>
        </w:tc>
        <w:tc>
          <w:tcPr>
            <w:tcW w:w="3192" w:type="dxa"/>
          </w:tcPr>
          <w:p w14:paraId="485787C1" w14:textId="77777777" w:rsidR="00AD3841" w:rsidRPr="004079F3" w:rsidRDefault="00AD3841" w:rsidP="009C1A46">
            <w:pPr>
              <w:rPr>
                <w:b/>
                <w:lang w:val="en"/>
              </w:rPr>
            </w:pPr>
            <w:r w:rsidRPr="004079F3">
              <w:rPr>
                <w:b/>
                <w:lang w:val="en"/>
              </w:rPr>
              <w:t>Primary Replica</w:t>
            </w:r>
          </w:p>
        </w:tc>
        <w:tc>
          <w:tcPr>
            <w:tcW w:w="3192" w:type="dxa"/>
          </w:tcPr>
          <w:p w14:paraId="60FFD838" w14:textId="77777777" w:rsidR="00AD3841" w:rsidRPr="004079F3" w:rsidRDefault="00AD3841" w:rsidP="009C1A46">
            <w:pPr>
              <w:rPr>
                <w:b/>
                <w:lang w:val="en"/>
              </w:rPr>
            </w:pPr>
            <w:r w:rsidRPr="004079F3">
              <w:rPr>
                <w:b/>
                <w:lang w:val="en"/>
              </w:rPr>
              <w:t>Secondary Replica</w:t>
            </w:r>
          </w:p>
        </w:tc>
      </w:tr>
      <w:tr w:rsidR="00AD3841" w14:paraId="20357F0F" w14:textId="77777777" w:rsidTr="00AD3841">
        <w:tc>
          <w:tcPr>
            <w:tcW w:w="3192" w:type="dxa"/>
          </w:tcPr>
          <w:p w14:paraId="4EADDFD9" w14:textId="77777777" w:rsidR="00AD3841" w:rsidRDefault="00AD3841" w:rsidP="009C1A46">
            <w:pPr>
              <w:rPr>
                <w:lang w:val="en"/>
              </w:rPr>
            </w:pPr>
            <w:r>
              <w:rPr>
                <w:lang w:val="en"/>
              </w:rPr>
              <w:t>Primary: SI/RCSI - No</w:t>
            </w:r>
          </w:p>
          <w:p w14:paraId="7F715408" w14:textId="77777777" w:rsidR="00AD3841" w:rsidRDefault="00AD3841" w:rsidP="009C1A46">
            <w:pPr>
              <w:rPr>
                <w:lang w:val="en"/>
              </w:rPr>
            </w:pPr>
            <w:r>
              <w:rPr>
                <w:lang w:val="en"/>
              </w:rPr>
              <w:t>Secondary: Read – No</w:t>
            </w:r>
          </w:p>
        </w:tc>
        <w:tc>
          <w:tcPr>
            <w:tcW w:w="3192" w:type="dxa"/>
          </w:tcPr>
          <w:p w14:paraId="39B1ACB2" w14:textId="77777777" w:rsidR="00AD3841" w:rsidRDefault="00AD3841" w:rsidP="009C1A46">
            <w:pPr>
              <w:rPr>
                <w:lang w:val="en"/>
              </w:rPr>
            </w:pPr>
            <w:r>
              <w:rPr>
                <w:lang w:val="en"/>
              </w:rPr>
              <w:t>No row versioning overhead</w:t>
            </w:r>
          </w:p>
        </w:tc>
        <w:tc>
          <w:tcPr>
            <w:tcW w:w="3192" w:type="dxa"/>
          </w:tcPr>
          <w:p w14:paraId="703AF0D1" w14:textId="77777777" w:rsidR="00AD3841" w:rsidRDefault="00AD3841" w:rsidP="009C1A46">
            <w:pPr>
              <w:rPr>
                <w:lang w:val="en"/>
              </w:rPr>
            </w:pPr>
            <w:r>
              <w:rPr>
                <w:lang w:val="en"/>
              </w:rPr>
              <w:t xml:space="preserve">No </w:t>
            </w:r>
            <w:r w:rsidR="000270C3">
              <w:rPr>
                <w:lang w:val="en"/>
              </w:rPr>
              <w:t xml:space="preserve">row </w:t>
            </w:r>
            <w:r>
              <w:rPr>
                <w:lang w:val="en"/>
              </w:rPr>
              <w:t>versioning overhead</w:t>
            </w:r>
          </w:p>
        </w:tc>
      </w:tr>
      <w:tr w:rsidR="00AD3841" w14:paraId="4BA2D793" w14:textId="77777777" w:rsidTr="00AD3841">
        <w:tc>
          <w:tcPr>
            <w:tcW w:w="3192" w:type="dxa"/>
          </w:tcPr>
          <w:p w14:paraId="3F58231D" w14:textId="77777777" w:rsidR="00AD3841" w:rsidRDefault="00AD3841" w:rsidP="009C1A46">
            <w:pPr>
              <w:rPr>
                <w:lang w:val="en"/>
              </w:rPr>
            </w:pPr>
            <w:r>
              <w:rPr>
                <w:lang w:val="en"/>
              </w:rPr>
              <w:t>Primary</w:t>
            </w:r>
            <w:r w:rsidR="000270C3">
              <w:rPr>
                <w:lang w:val="en"/>
              </w:rPr>
              <w:t>:</w:t>
            </w:r>
            <w:r>
              <w:rPr>
                <w:lang w:val="en"/>
              </w:rPr>
              <w:t xml:space="preserve"> SI/RCSI – No</w:t>
            </w:r>
          </w:p>
          <w:p w14:paraId="3347E002" w14:textId="77777777" w:rsidR="00AD3841" w:rsidRDefault="00AD3841" w:rsidP="009C1A46">
            <w:pPr>
              <w:rPr>
                <w:lang w:val="en"/>
              </w:rPr>
            </w:pPr>
            <w:r>
              <w:rPr>
                <w:lang w:val="en"/>
              </w:rPr>
              <w:t>Secondary – Read - Yes</w:t>
            </w:r>
          </w:p>
        </w:tc>
        <w:tc>
          <w:tcPr>
            <w:tcW w:w="3192" w:type="dxa"/>
          </w:tcPr>
          <w:p w14:paraId="676989B6" w14:textId="77777777" w:rsidR="000270C3" w:rsidRDefault="00AD3841" w:rsidP="009C1A46">
            <w:pPr>
              <w:rPr>
                <w:lang w:val="en"/>
              </w:rPr>
            </w:pPr>
            <w:r>
              <w:rPr>
                <w:lang w:val="en"/>
              </w:rPr>
              <w:t>14</w:t>
            </w:r>
            <w:r w:rsidR="005F3B4D">
              <w:rPr>
                <w:lang w:val="en"/>
              </w:rPr>
              <w:t>-</w:t>
            </w:r>
            <w:r>
              <w:rPr>
                <w:lang w:val="en"/>
              </w:rPr>
              <w:t xml:space="preserve">byte overhead: Yes </w:t>
            </w:r>
          </w:p>
          <w:p w14:paraId="56D4F4EA" w14:textId="77777777" w:rsidR="00AD3841" w:rsidRDefault="00AD3841" w:rsidP="009C1A46">
            <w:pPr>
              <w:rPr>
                <w:lang w:val="en"/>
              </w:rPr>
            </w:pPr>
            <w:r w:rsidRPr="0085381E">
              <w:rPr>
                <w:lang w:val="en"/>
              </w:rPr>
              <w:t>Row</w:t>
            </w:r>
            <w:r>
              <w:rPr>
                <w:lang w:val="en"/>
              </w:rPr>
              <w:t xml:space="preserve"> </w:t>
            </w:r>
            <w:r w:rsidR="005F3B4D">
              <w:rPr>
                <w:lang w:val="en"/>
              </w:rPr>
              <w:t>versions</w:t>
            </w:r>
            <w:r>
              <w:rPr>
                <w:lang w:val="en"/>
              </w:rPr>
              <w:t>: No</w:t>
            </w:r>
          </w:p>
        </w:tc>
        <w:tc>
          <w:tcPr>
            <w:tcW w:w="3192" w:type="dxa"/>
          </w:tcPr>
          <w:p w14:paraId="42C4A121" w14:textId="77777777" w:rsidR="000270C3" w:rsidRDefault="00AD3841" w:rsidP="009C1A46">
            <w:pPr>
              <w:rPr>
                <w:lang w:val="en"/>
              </w:rPr>
            </w:pPr>
            <w:r>
              <w:rPr>
                <w:lang w:val="en"/>
              </w:rPr>
              <w:t>14</w:t>
            </w:r>
            <w:r w:rsidR="005F3B4D">
              <w:rPr>
                <w:lang w:val="en"/>
              </w:rPr>
              <w:t>-</w:t>
            </w:r>
            <w:r>
              <w:rPr>
                <w:lang w:val="en"/>
              </w:rPr>
              <w:t xml:space="preserve">byte overhead: Yes </w:t>
            </w:r>
          </w:p>
          <w:p w14:paraId="0C664CF4" w14:textId="77777777" w:rsidR="00AD3841" w:rsidRDefault="00AD3841" w:rsidP="009C1A46">
            <w:pPr>
              <w:rPr>
                <w:lang w:val="en"/>
              </w:rPr>
            </w:pPr>
            <w:r w:rsidRPr="0085381E">
              <w:rPr>
                <w:lang w:val="en"/>
              </w:rPr>
              <w:t>Row</w:t>
            </w:r>
            <w:r>
              <w:rPr>
                <w:lang w:val="en"/>
              </w:rPr>
              <w:t xml:space="preserve"> </w:t>
            </w:r>
            <w:r w:rsidR="005F3B4D">
              <w:rPr>
                <w:lang w:val="en"/>
              </w:rPr>
              <w:t>versions</w:t>
            </w:r>
            <w:r>
              <w:rPr>
                <w:lang w:val="en"/>
              </w:rPr>
              <w:t xml:space="preserve">: </w:t>
            </w:r>
            <w:r w:rsidR="0085381E">
              <w:rPr>
                <w:lang w:val="en"/>
              </w:rPr>
              <w:t>Yes</w:t>
            </w:r>
          </w:p>
        </w:tc>
      </w:tr>
      <w:tr w:rsidR="00AD3841" w14:paraId="417AD0A2" w14:textId="77777777" w:rsidTr="00AD3841">
        <w:tc>
          <w:tcPr>
            <w:tcW w:w="3192" w:type="dxa"/>
          </w:tcPr>
          <w:p w14:paraId="4134FF50" w14:textId="77777777" w:rsidR="00AD3841" w:rsidRDefault="00AD3841" w:rsidP="009C1A46">
            <w:pPr>
              <w:rPr>
                <w:lang w:val="en"/>
              </w:rPr>
            </w:pPr>
            <w:r>
              <w:rPr>
                <w:lang w:val="en"/>
              </w:rPr>
              <w:t>Primary</w:t>
            </w:r>
            <w:r w:rsidR="000270C3">
              <w:rPr>
                <w:lang w:val="en"/>
              </w:rPr>
              <w:t>:</w:t>
            </w:r>
            <w:r>
              <w:rPr>
                <w:lang w:val="en"/>
              </w:rPr>
              <w:t xml:space="preserve"> SI/RCSI – Yes</w:t>
            </w:r>
          </w:p>
          <w:p w14:paraId="293382E5" w14:textId="77777777" w:rsidR="00AD3841" w:rsidRDefault="00AD3841" w:rsidP="009C1A46">
            <w:pPr>
              <w:rPr>
                <w:lang w:val="en"/>
              </w:rPr>
            </w:pPr>
            <w:r>
              <w:rPr>
                <w:lang w:val="en"/>
              </w:rPr>
              <w:t>Secondary</w:t>
            </w:r>
            <w:r w:rsidR="000270C3">
              <w:rPr>
                <w:lang w:val="en"/>
              </w:rPr>
              <w:t>:</w:t>
            </w:r>
            <w:r>
              <w:rPr>
                <w:lang w:val="en"/>
              </w:rPr>
              <w:t xml:space="preserve"> Read - No</w:t>
            </w:r>
          </w:p>
        </w:tc>
        <w:tc>
          <w:tcPr>
            <w:tcW w:w="3192" w:type="dxa"/>
          </w:tcPr>
          <w:p w14:paraId="38315512" w14:textId="77777777" w:rsidR="000270C3" w:rsidRDefault="00AD3841" w:rsidP="009C1A46">
            <w:pPr>
              <w:rPr>
                <w:lang w:val="en"/>
              </w:rPr>
            </w:pPr>
            <w:r>
              <w:rPr>
                <w:lang w:val="en"/>
              </w:rPr>
              <w:t>14</w:t>
            </w:r>
            <w:r w:rsidR="005F3B4D">
              <w:rPr>
                <w:lang w:val="en"/>
              </w:rPr>
              <w:t>-</w:t>
            </w:r>
            <w:r>
              <w:rPr>
                <w:lang w:val="en"/>
              </w:rPr>
              <w:t xml:space="preserve">byte overhead: Yes </w:t>
            </w:r>
          </w:p>
          <w:p w14:paraId="57997120" w14:textId="77777777" w:rsidR="00AD3841" w:rsidRDefault="00AD3841" w:rsidP="009C1A46">
            <w:pPr>
              <w:rPr>
                <w:lang w:val="en"/>
              </w:rPr>
            </w:pPr>
            <w:r w:rsidRPr="0085381E">
              <w:rPr>
                <w:lang w:val="en"/>
              </w:rPr>
              <w:t>Row</w:t>
            </w:r>
            <w:r>
              <w:rPr>
                <w:lang w:val="en"/>
              </w:rPr>
              <w:t xml:space="preserve"> </w:t>
            </w:r>
            <w:r w:rsidR="005F3B4D">
              <w:rPr>
                <w:lang w:val="en"/>
              </w:rPr>
              <w:t>versions</w:t>
            </w:r>
            <w:r>
              <w:rPr>
                <w:lang w:val="en"/>
              </w:rPr>
              <w:t>: Yes</w:t>
            </w:r>
          </w:p>
        </w:tc>
        <w:tc>
          <w:tcPr>
            <w:tcW w:w="3192" w:type="dxa"/>
          </w:tcPr>
          <w:p w14:paraId="3495AD72" w14:textId="77777777" w:rsidR="000270C3" w:rsidRDefault="00AD3841" w:rsidP="009C1A46">
            <w:pPr>
              <w:rPr>
                <w:lang w:val="en"/>
              </w:rPr>
            </w:pPr>
            <w:r>
              <w:rPr>
                <w:lang w:val="en"/>
              </w:rPr>
              <w:t>14</w:t>
            </w:r>
            <w:r w:rsidR="005F3B4D">
              <w:rPr>
                <w:lang w:val="en"/>
              </w:rPr>
              <w:t>-</w:t>
            </w:r>
            <w:r>
              <w:rPr>
                <w:lang w:val="en"/>
              </w:rPr>
              <w:t xml:space="preserve">byte overhead: Yes </w:t>
            </w:r>
          </w:p>
          <w:p w14:paraId="6D2BB991" w14:textId="77777777" w:rsidR="00AD3841" w:rsidRDefault="00AD3841" w:rsidP="009C1A46">
            <w:pPr>
              <w:rPr>
                <w:lang w:val="en"/>
              </w:rPr>
            </w:pPr>
            <w:r w:rsidRPr="0085381E">
              <w:rPr>
                <w:lang w:val="en"/>
              </w:rPr>
              <w:t>Row</w:t>
            </w:r>
            <w:r>
              <w:rPr>
                <w:lang w:val="en"/>
              </w:rPr>
              <w:t xml:space="preserve"> </w:t>
            </w:r>
            <w:r w:rsidR="005F3B4D">
              <w:rPr>
                <w:lang w:val="en"/>
              </w:rPr>
              <w:t>versions</w:t>
            </w:r>
            <w:r>
              <w:rPr>
                <w:lang w:val="en"/>
              </w:rPr>
              <w:t>: No</w:t>
            </w:r>
          </w:p>
        </w:tc>
      </w:tr>
      <w:tr w:rsidR="00AD3841" w14:paraId="542D1D3D" w14:textId="77777777" w:rsidTr="00AD3841">
        <w:tc>
          <w:tcPr>
            <w:tcW w:w="3192" w:type="dxa"/>
          </w:tcPr>
          <w:p w14:paraId="1FA2B27E" w14:textId="77777777" w:rsidR="00AD3841" w:rsidRDefault="00AD3841" w:rsidP="009C1A46">
            <w:pPr>
              <w:rPr>
                <w:lang w:val="en"/>
              </w:rPr>
            </w:pPr>
            <w:r>
              <w:rPr>
                <w:lang w:val="en"/>
              </w:rPr>
              <w:t>Primary</w:t>
            </w:r>
            <w:r w:rsidR="000270C3">
              <w:rPr>
                <w:lang w:val="en"/>
              </w:rPr>
              <w:t>:</w:t>
            </w:r>
            <w:r>
              <w:rPr>
                <w:lang w:val="en"/>
              </w:rPr>
              <w:t xml:space="preserve"> SI/RCSI – Yes</w:t>
            </w:r>
          </w:p>
          <w:p w14:paraId="3FA644DF" w14:textId="77777777" w:rsidR="00AD3841" w:rsidRDefault="00AD3841" w:rsidP="009C1A46">
            <w:pPr>
              <w:rPr>
                <w:lang w:val="en"/>
              </w:rPr>
            </w:pPr>
            <w:r>
              <w:rPr>
                <w:lang w:val="en"/>
              </w:rPr>
              <w:t>Secondary</w:t>
            </w:r>
            <w:r w:rsidR="000270C3">
              <w:rPr>
                <w:lang w:val="en"/>
              </w:rPr>
              <w:t>:</w:t>
            </w:r>
            <w:r>
              <w:rPr>
                <w:lang w:val="en"/>
              </w:rPr>
              <w:t xml:space="preserve"> Read – </w:t>
            </w:r>
            <w:r w:rsidR="004D405F">
              <w:rPr>
                <w:lang w:val="en"/>
              </w:rPr>
              <w:t>Yes</w:t>
            </w:r>
          </w:p>
        </w:tc>
        <w:tc>
          <w:tcPr>
            <w:tcW w:w="3192" w:type="dxa"/>
          </w:tcPr>
          <w:p w14:paraId="68ACE238" w14:textId="77777777" w:rsidR="000270C3" w:rsidRDefault="00AD3841" w:rsidP="009C1A46">
            <w:pPr>
              <w:rPr>
                <w:lang w:val="en"/>
              </w:rPr>
            </w:pPr>
            <w:r>
              <w:rPr>
                <w:lang w:val="en"/>
              </w:rPr>
              <w:t>14</w:t>
            </w:r>
            <w:r w:rsidR="005F3B4D">
              <w:rPr>
                <w:lang w:val="en"/>
              </w:rPr>
              <w:t>-</w:t>
            </w:r>
            <w:r>
              <w:rPr>
                <w:lang w:val="en"/>
              </w:rPr>
              <w:t xml:space="preserve">byte overhead: Yes </w:t>
            </w:r>
          </w:p>
          <w:p w14:paraId="4B6F7BEC" w14:textId="77777777" w:rsidR="00AD3841" w:rsidRDefault="00AD3841" w:rsidP="009C1A46">
            <w:pPr>
              <w:rPr>
                <w:lang w:val="en"/>
              </w:rPr>
            </w:pPr>
            <w:r w:rsidRPr="0085381E">
              <w:rPr>
                <w:lang w:val="en"/>
              </w:rPr>
              <w:t>Row</w:t>
            </w:r>
            <w:r>
              <w:rPr>
                <w:lang w:val="en"/>
              </w:rPr>
              <w:t xml:space="preserve"> </w:t>
            </w:r>
            <w:r w:rsidR="005F3B4D">
              <w:rPr>
                <w:lang w:val="en"/>
              </w:rPr>
              <w:t>versions</w:t>
            </w:r>
            <w:r>
              <w:rPr>
                <w:lang w:val="en"/>
              </w:rPr>
              <w:t>: Yes</w:t>
            </w:r>
          </w:p>
        </w:tc>
        <w:tc>
          <w:tcPr>
            <w:tcW w:w="3192" w:type="dxa"/>
          </w:tcPr>
          <w:p w14:paraId="0EF1F710" w14:textId="77777777" w:rsidR="000270C3" w:rsidRDefault="00AD3841" w:rsidP="009C1A46">
            <w:pPr>
              <w:rPr>
                <w:lang w:val="en"/>
              </w:rPr>
            </w:pPr>
            <w:r>
              <w:rPr>
                <w:lang w:val="en"/>
              </w:rPr>
              <w:t>14</w:t>
            </w:r>
            <w:r w:rsidR="005F3B4D">
              <w:rPr>
                <w:lang w:val="en"/>
              </w:rPr>
              <w:t>-</w:t>
            </w:r>
            <w:r>
              <w:rPr>
                <w:lang w:val="en"/>
              </w:rPr>
              <w:t xml:space="preserve">byte overhead: Yes </w:t>
            </w:r>
          </w:p>
          <w:p w14:paraId="739FCA9F" w14:textId="77777777" w:rsidR="00AD3841" w:rsidRDefault="00AD3841" w:rsidP="009C1A46">
            <w:pPr>
              <w:rPr>
                <w:lang w:val="en"/>
              </w:rPr>
            </w:pPr>
            <w:r w:rsidRPr="0085381E">
              <w:rPr>
                <w:lang w:val="en"/>
              </w:rPr>
              <w:t>Row</w:t>
            </w:r>
            <w:r>
              <w:rPr>
                <w:lang w:val="en"/>
              </w:rPr>
              <w:t xml:space="preserve"> </w:t>
            </w:r>
            <w:r w:rsidR="005F3B4D">
              <w:rPr>
                <w:lang w:val="en"/>
              </w:rPr>
              <w:t>versions</w:t>
            </w:r>
            <w:r>
              <w:rPr>
                <w:lang w:val="en"/>
              </w:rPr>
              <w:t>: Yes</w:t>
            </w:r>
          </w:p>
        </w:tc>
      </w:tr>
    </w:tbl>
    <w:p w14:paraId="61C78127" w14:textId="77777777" w:rsidR="00A83428" w:rsidRDefault="00A83428" w:rsidP="00FB372D">
      <w:pPr>
        <w:pStyle w:val="Heading3"/>
        <w:rPr>
          <w:lang w:val="en"/>
        </w:rPr>
      </w:pPr>
      <w:bookmarkStart w:id="16" w:name="_Ref317353717"/>
      <w:bookmarkStart w:id="17" w:name="_Toc317426133"/>
      <w:bookmarkStart w:id="18" w:name="_Toc327245358"/>
      <w:r>
        <w:rPr>
          <w:lang w:val="en"/>
        </w:rPr>
        <w:t xml:space="preserve">Troubleshoot REDO </w:t>
      </w:r>
      <w:r w:rsidR="005F3B4D">
        <w:rPr>
          <w:lang w:val="en"/>
        </w:rPr>
        <w:t>Blocking</w:t>
      </w:r>
      <w:bookmarkEnd w:id="16"/>
      <w:bookmarkEnd w:id="17"/>
      <w:bookmarkEnd w:id="18"/>
    </w:p>
    <w:p w14:paraId="3DB2A6C2" w14:textId="77777777" w:rsidR="002D41D1" w:rsidRPr="009C1A46" w:rsidRDefault="00217042" w:rsidP="00A83428">
      <w:r w:rsidRPr="009C1A46">
        <w:t xml:space="preserve">As described earlier, when </w:t>
      </w:r>
      <w:r w:rsidR="000270C3">
        <w:t>the REDO thread executes</w:t>
      </w:r>
      <w:r w:rsidR="000270C3" w:rsidRPr="009C1A46">
        <w:t xml:space="preserve"> </w:t>
      </w:r>
      <w:r w:rsidRPr="009C1A46">
        <w:t xml:space="preserve">transaction log records for DDL operation, </w:t>
      </w:r>
      <w:r w:rsidR="000270C3">
        <w:t>it can</w:t>
      </w:r>
      <w:r w:rsidR="00094A7A" w:rsidRPr="009C1A46">
        <w:t xml:space="preserve"> be </w:t>
      </w:r>
      <w:r w:rsidRPr="009C1A46">
        <w:t xml:space="preserve">blocked </w:t>
      </w:r>
      <w:r w:rsidR="00D45910" w:rsidRPr="009C1A46">
        <w:t xml:space="preserve">by </w:t>
      </w:r>
      <w:r w:rsidR="00094A7A" w:rsidRPr="009C1A46">
        <w:t xml:space="preserve">a </w:t>
      </w:r>
      <w:r w:rsidRPr="009C1A46">
        <w:t>reporting workload</w:t>
      </w:r>
      <w:r w:rsidR="003F0288" w:rsidRPr="009C1A46">
        <w:t xml:space="preserve">. </w:t>
      </w:r>
      <w:r w:rsidRPr="009C1A46">
        <w:t>When this happens, a ‘</w:t>
      </w:r>
      <w:r>
        <w:rPr>
          <w:color w:val="1F497D"/>
        </w:rPr>
        <w:t xml:space="preserve">lock_redo_blocked’ </w:t>
      </w:r>
      <w:r w:rsidR="000270C3" w:rsidRPr="009C1A46">
        <w:t xml:space="preserve">Extended Event </w:t>
      </w:r>
      <w:r w:rsidR="00D45910" w:rsidRPr="009C1A46">
        <w:t>is generated</w:t>
      </w:r>
      <w:r w:rsidR="003F0288" w:rsidRPr="009C1A46">
        <w:t>.</w:t>
      </w:r>
      <w:r w:rsidR="00824875" w:rsidRPr="009C1A46">
        <w:t xml:space="preserve"> </w:t>
      </w:r>
      <w:r w:rsidR="002D41D1" w:rsidRPr="009C1A46">
        <w:t xml:space="preserve">Additionally, you can query the DMV </w:t>
      </w:r>
      <w:r w:rsidR="002D41D1" w:rsidRPr="009C1A46">
        <w:rPr>
          <w:b/>
        </w:rPr>
        <w:t>sys.dm_exec_request</w:t>
      </w:r>
      <w:r w:rsidR="002D41D1" w:rsidRPr="009C1A46">
        <w:t xml:space="preserve"> </w:t>
      </w:r>
      <w:r w:rsidR="006B642C" w:rsidRPr="009C1A46">
        <w:t xml:space="preserve">on the secondary </w:t>
      </w:r>
      <w:r w:rsidR="002D41D1" w:rsidRPr="009C1A46">
        <w:t xml:space="preserve">to find out </w:t>
      </w:r>
      <w:r w:rsidR="00094A7A" w:rsidRPr="009C1A46">
        <w:t xml:space="preserve">which </w:t>
      </w:r>
      <w:r w:rsidR="002D41D1" w:rsidRPr="009C1A46">
        <w:t>session is blocking the REDO thread</w:t>
      </w:r>
      <w:r w:rsidR="00094A7A" w:rsidRPr="009C1A46">
        <w:t>,</w:t>
      </w:r>
      <w:r w:rsidR="002D41D1" w:rsidRPr="009C1A46">
        <w:t xml:space="preserve"> and </w:t>
      </w:r>
      <w:r w:rsidR="00094A7A" w:rsidRPr="009C1A46">
        <w:t xml:space="preserve">then you can </w:t>
      </w:r>
      <w:r w:rsidR="002D41D1" w:rsidRPr="009C1A46">
        <w:t>take corrective action</w:t>
      </w:r>
      <w:r w:rsidR="00080948" w:rsidRPr="009C1A46">
        <w:t xml:space="preserve">. The </w:t>
      </w:r>
      <w:r w:rsidR="003F0288" w:rsidRPr="009C1A46">
        <w:t xml:space="preserve">following </w:t>
      </w:r>
      <w:r w:rsidR="00080948" w:rsidRPr="009C1A46">
        <w:t xml:space="preserve">query </w:t>
      </w:r>
      <w:r w:rsidR="00080948" w:rsidRPr="009C1A46">
        <w:lastRenderedPageBreak/>
        <w:t>shows tha</w:t>
      </w:r>
      <w:r w:rsidR="00691362" w:rsidRPr="009C1A46">
        <w:t>t REDO thread (session-id 38)</w:t>
      </w:r>
      <w:r w:rsidR="00080948" w:rsidRPr="009C1A46">
        <w:t xml:space="preserve"> is blocked</w:t>
      </w:r>
      <w:r w:rsidR="00691362" w:rsidRPr="009C1A46">
        <w:t xml:space="preserve">, waiting to acquire </w:t>
      </w:r>
      <w:r w:rsidR="003F0288" w:rsidRPr="009C1A46">
        <w:t xml:space="preserve">schema modification </w:t>
      </w:r>
      <w:r w:rsidR="00857A63" w:rsidRPr="009C1A46">
        <w:t>(</w:t>
      </w:r>
      <w:r w:rsidR="009953DB" w:rsidRPr="009C1A46">
        <w:t>Sch</w:t>
      </w:r>
      <w:r w:rsidR="00857A63" w:rsidRPr="009C1A46">
        <w:t>-M)</w:t>
      </w:r>
      <w:r w:rsidR="00691362" w:rsidRPr="009C1A46">
        <w:t xml:space="preserve"> lock,</w:t>
      </w:r>
      <w:r w:rsidR="00080948" w:rsidRPr="009C1A46">
        <w:t xml:space="preserve"> on user session 51 </w:t>
      </w:r>
    </w:p>
    <w:p w14:paraId="09B44868" w14:textId="77777777" w:rsidR="00080948" w:rsidRPr="00080948" w:rsidRDefault="00080948" w:rsidP="00080948">
      <w:pPr>
        <w:autoSpaceDE w:val="0"/>
        <w:autoSpaceDN w:val="0"/>
        <w:adjustRightInd w:val="0"/>
        <w:spacing w:after="0" w:line="240" w:lineRule="auto"/>
        <w:rPr>
          <w:rFonts w:ascii="Consolas" w:hAnsi="Consolas" w:cs="Consolas"/>
          <w:sz w:val="20"/>
          <w:szCs w:val="20"/>
        </w:rPr>
      </w:pPr>
      <w:r w:rsidRPr="00080948">
        <w:rPr>
          <w:rFonts w:ascii="Consolas" w:hAnsi="Consolas" w:cs="Consolas"/>
          <w:color w:val="008000"/>
          <w:sz w:val="20"/>
          <w:szCs w:val="20"/>
        </w:rPr>
        <w:t xml:space="preserve">-- show the REDO thread </w:t>
      </w:r>
      <w:r w:rsidRPr="0085381E">
        <w:rPr>
          <w:rFonts w:ascii="Consolas" w:hAnsi="Consolas" w:cs="Consolas"/>
          <w:color w:val="008000"/>
          <w:sz w:val="20"/>
          <w:szCs w:val="20"/>
        </w:rPr>
        <w:t>blocked</w:t>
      </w:r>
    </w:p>
    <w:p w14:paraId="644A6EC8" w14:textId="77777777" w:rsidR="00080948" w:rsidRPr="00080948" w:rsidRDefault="00080948" w:rsidP="00080948">
      <w:pPr>
        <w:autoSpaceDE w:val="0"/>
        <w:autoSpaceDN w:val="0"/>
        <w:adjustRightInd w:val="0"/>
        <w:spacing w:after="0" w:line="240" w:lineRule="auto"/>
        <w:rPr>
          <w:rFonts w:ascii="Consolas" w:hAnsi="Consolas" w:cs="Consolas"/>
          <w:sz w:val="20"/>
          <w:szCs w:val="20"/>
        </w:rPr>
      </w:pPr>
      <w:r w:rsidRPr="0085381E">
        <w:rPr>
          <w:rFonts w:ascii="Consolas" w:hAnsi="Consolas" w:cs="Consolas"/>
          <w:color w:val="0000FF"/>
          <w:sz w:val="20"/>
          <w:szCs w:val="20"/>
        </w:rPr>
        <w:t>select</w:t>
      </w:r>
      <w:r w:rsidRPr="00080948">
        <w:rPr>
          <w:rFonts w:ascii="Consolas" w:hAnsi="Consolas" w:cs="Consolas"/>
          <w:sz w:val="20"/>
          <w:szCs w:val="20"/>
        </w:rPr>
        <w:t xml:space="preserve"> </w:t>
      </w:r>
      <w:r w:rsidRPr="00080948">
        <w:rPr>
          <w:rFonts w:ascii="Consolas" w:hAnsi="Consolas" w:cs="Consolas"/>
          <w:color w:val="008080"/>
          <w:sz w:val="20"/>
          <w:szCs w:val="20"/>
        </w:rPr>
        <w:t>session_id</w:t>
      </w:r>
      <w:r w:rsidRPr="00080948">
        <w:rPr>
          <w:rFonts w:ascii="Consolas" w:hAnsi="Consolas" w:cs="Consolas"/>
          <w:color w:val="808080"/>
          <w:sz w:val="20"/>
          <w:szCs w:val="20"/>
        </w:rPr>
        <w:t>,</w:t>
      </w:r>
      <w:r w:rsidRPr="00080948">
        <w:rPr>
          <w:rFonts w:ascii="Consolas" w:hAnsi="Consolas" w:cs="Consolas"/>
          <w:sz w:val="20"/>
          <w:szCs w:val="20"/>
        </w:rPr>
        <w:t xml:space="preserve"> </w:t>
      </w:r>
      <w:r w:rsidRPr="00080948">
        <w:rPr>
          <w:rFonts w:ascii="Consolas" w:hAnsi="Consolas" w:cs="Consolas"/>
          <w:color w:val="008080"/>
          <w:sz w:val="20"/>
          <w:szCs w:val="20"/>
        </w:rPr>
        <w:t>command</w:t>
      </w:r>
      <w:r w:rsidRPr="00080948">
        <w:rPr>
          <w:rFonts w:ascii="Consolas" w:hAnsi="Consolas" w:cs="Consolas"/>
          <w:color w:val="808080"/>
          <w:sz w:val="20"/>
          <w:szCs w:val="20"/>
        </w:rPr>
        <w:t>,</w:t>
      </w:r>
      <w:r w:rsidRPr="00080948">
        <w:rPr>
          <w:rFonts w:ascii="Consolas" w:hAnsi="Consolas" w:cs="Consolas"/>
          <w:sz w:val="20"/>
          <w:szCs w:val="20"/>
        </w:rPr>
        <w:t xml:space="preserve"> </w:t>
      </w:r>
      <w:r w:rsidRPr="00080948">
        <w:rPr>
          <w:rFonts w:ascii="Consolas" w:hAnsi="Consolas" w:cs="Consolas"/>
          <w:color w:val="008080"/>
          <w:sz w:val="20"/>
          <w:szCs w:val="20"/>
        </w:rPr>
        <w:t>blocking_session_id</w:t>
      </w:r>
      <w:r w:rsidRPr="00080948">
        <w:rPr>
          <w:rFonts w:ascii="Consolas" w:hAnsi="Consolas" w:cs="Consolas"/>
          <w:color w:val="808080"/>
          <w:sz w:val="20"/>
          <w:szCs w:val="20"/>
        </w:rPr>
        <w:t>,</w:t>
      </w:r>
      <w:r w:rsidRPr="00080948">
        <w:rPr>
          <w:rFonts w:ascii="Consolas" w:hAnsi="Consolas" w:cs="Consolas"/>
          <w:sz w:val="20"/>
          <w:szCs w:val="20"/>
        </w:rPr>
        <w:t xml:space="preserve"> </w:t>
      </w:r>
      <w:r w:rsidRPr="00080948">
        <w:rPr>
          <w:rFonts w:ascii="Consolas" w:hAnsi="Consolas" w:cs="Consolas"/>
          <w:color w:val="008080"/>
          <w:sz w:val="20"/>
          <w:szCs w:val="20"/>
        </w:rPr>
        <w:t>wait_time</w:t>
      </w:r>
      <w:r w:rsidRPr="00080948">
        <w:rPr>
          <w:rFonts w:ascii="Consolas" w:hAnsi="Consolas" w:cs="Consolas"/>
          <w:color w:val="808080"/>
          <w:sz w:val="20"/>
          <w:szCs w:val="20"/>
        </w:rPr>
        <w:t>,</w:t>
      </w:r>
      <w:r w:rsidRPr="00080948">
        <w:rPr>
          <w:rFonts w:ascii="Consolas" w:hAnsi="Consolas" w:cs="Consolas"/>
          <w:sz w:val="20"/>
          <w:szCs w:val="20"/>
        </w:rPr>
        <w:t xml:space="preserve"> </w:t>
      </w:r>
      <w:r w:rsidRPr="00080948">
        <w:rPr>
          <w:rFonts w:ascii="Consolas" w:hAnsi="Consolas" w:cs="Consolas"/>
          <w:color w:val="008080"/>
          <w:sz w:val="20"/>
          <w:szCs w:val="20"/>
        </w:rPr>
        <w:t>wait_type</w:t>
      </w:r>
      <w:r w:rsidRPr="00080948">
        <w:rPr>
          <w:rFonts w:ascii="Consolas" w:hAnsi="Consolas" w:cs="Consolas"/>
          <w:color w:val="808080"/>
          <w:sz w:val="20"/>
          <w:szCs w:val="20"/>
        </w:rPr>
        <w:t>,</w:t>
      </w:r>
      <w:r w:rsidRPr="00080948">
        <w:rPr>
          <w:rFonts w:ascii="Consolas" w:hAnsi="Consolas" w:cs="Consolas"/>
          <w:sz w:val="20"/>
          <w:szCs w:val="20"/>
        </w:rPr>
        <w:t xml:space="preserve"> </w:t>
      </w:r>
      <w:r w:rsidRPr="00080948">
        <w:rPr>
          <w:rFonts w:ascii="Consolas" w:hAnsi="Consolas" w:cs="Consolas"/>
          <w:color w:val="008080"/>
          <w:sz w:val="20"/>
          <w:szCs w:val="20"/>
        </w:rPr>
        <w:t>wait_resource</w:t>
      </w:r>
      <w:r w:rsidRPr="00080948">
        <w:rPr>
          <w:rFonts w:ascii="Consolas" w:hAnsi="Consolas" w:cs="Consolas"/>
          <w:sz w:val="20"/>
          <w:szCs w:val="20"/>
        </w:rPr>
        <w:t xml:space="preserve"> </w:t>
      </w:r>
    </w:p>
    <w:p w14:paraId="1688E6EB" w14:textId="77777777" w:rsidR="00080948" w:rsidRPr="00080948" w:rsidRDefault="00080948" w:rsidP="00080948">
      <w:pPr>
        <w:autoSpaceDE w:val="0"/>
        <w:autoSpaceDN w:val="0"/>
        <w:adjustRightInd w:val="0"/>
        <w:spacing w:after="0" w:line="240" w:lineRule="auto"/>
        <w:rPr>
          <w:rFonts w:ascii="Consolas" w:hAnsi="Consolas" w:cs="Consolas"/>
          <w:sz w:val="20"/>
          <w:szCs w:val="20"/>
        </w:rPr>
      </w:pPr>
      <w:r w:rsidRPr="0085381E">
        <w:rPr>
          <w:rFonts w:ascii="Consolas" w:hAnsi="Consolas" w:cs="Consolas"/>
          <w:color w:val="0000FF"/>
          <w:sz w:val="20"/>
          <w:szCs w:val="20"/>
        </w:rPr>
        <w:t>from</w:t>
      </w:r>
      <w:r w:rsidRPr="00080948">
        <w:rPr>
          <w:rFonts w:ascii="Consolas" w:hAnsi="Consolas" w:cs="Consolas"/>
          <w:sz w:val="20"/>
          <w:szCs w:val="20"/>
        </w:rPr>
        <w:t xml:space="preserve"> </w:t>
      </w:r>
      <w:r w:rsidRPr="00080948">
        <w:rPr>
          <w:rFonts w:ascii="Consolas" w:hAnsi="Consolas" w:cs="Consolas"/>
          <w:color w:val="008000"/>
          <w:sz w:val="20"/>
          <w:szCs w:val="20"/>
        </w:rPr>
        <w:t>sys</w:t>
      </w:r>
      <w:r w:rsidRPr="00080948">
        <w:rPr>
          <w:rFonts w:ascii="Consolas" w:hAnsi="Consolas" w:cs="Consolas"/>
          <w:color w:val="808080"/>
          <w:sz w:val="20"/>
          <w:szCs w:val="20"/>
        </w:rPr>
        <w:t>.</w:t>
      </w:r>
      <w:r w:rsidRPr="00080948">
        <w:rPr>
          <w:rFonts w:ascii="Consolas" w:hAnsi="Consolas" w:cs="Consolas"/>
          <w:color w:val="008000"/>
          <w:sz w:val="20"/>
          <w:szCs w:val="20"/>
        </w:rPr>
        <w:t>dm_exec_requests</w:t>
      </w:r>
      <w:r w:rsidRPr="00080948">
        <w:rPr>
          <w:rFonts w:ascii="Consolas" w:hAnsi="Consolas" w:cs="Consolas"/>
          <w:sz w:val="20"/>
          <w:szCs w:val="20"/>
        </w:rPr>
        <w:t xml:space="preserve"> </w:t>
      </w:r>
      <w:r w:rsidRPr="00080948">
        <w:rPr>
          <w:rFonts w:ascii="Consolas" w:hAnsi="Consolas" w:cs="Consolas"/>
          <w:color w:val="0000FF"/>
          <w:sz w:val="20"/>
          <w:szCs w:val="20"/>
        </w:rPr>
        <w:t>where</w:t>
      </w:r>
      <w:r w:rsidRPr="00080948">
        <w:rPr>
          <w:rFonts w:ascii="Consolas" w:hAnsi="Consolas" w:cs="Consolas"/>
          <w:sz w:val="20"/>
          <w:szCs w:val="20"/>
        </w:rPr>
        <w:t xml:space="preserve"> </w:t>
      </w:r>
      <w:r w:rsidRPr="00080948">
        <w:rPr>
          <w:rFonts w:ascii="Consolas" w:hAnsi="Consolas" w:cs="Consolas"/>
          <w:color w:val="008080"/>
          <w:sz w:val="20"/>
          <w:szCs w:val="20"/>
        </w:rPr>
        <w:t>session_id</w:t>
      </w:r>
      <w:r w:rsidRPr="00080948">
        <w:rPr>
          <w:rFonts w:ascii="Consolas" w:hAnsi="Consolas" w:cs="Consolas"/>
          <w:sz w:val="20"/>
          <w:szCs w:val="20"/>
        </w:rPr>
        <w:t xml:space="preserve"> </w:t>
      </w:r>
      <w:r w:rsidRPr="00080948">
        <w:rPr>
          <w:rFonts w:ascii="Consolas" w:hAnsi="Consolas" w:cs="Consolas"/>
          <w:color w:val="808080"/>
          <w:sz w:val="20"/>
          <w:szCs w:val="20"/>
        </w:rPr>
        <w:t>=</w:t>
      </w:r>
      <w:r w:rsidRPr="00080948">
        <w:rPr>
          <w:rFonts w:ascii="Consolas" w:hAnsi="Consolas" w:cs="Consolas"/>
          <w:sz w:val="20"/>
          <w:szCs w:val="20"/>
        </w:rPr>
        <w:t xml:space="preserve"> 38</w:t>
      </w:r>
    </w:p>
    <w:p w14:paraId="1D0F8D4E" w14:textId="77777777" w:rsidR="00080948" w:rsidRDefault="00080948" w:rsidP="00A83428">
      <w:pPr>
        <w:rPr>
          <w:rFonts w:ascii="Verdana" w:hAnsi="Verdana"/>
          <w:sz w:val="24"/>
          <w:szCs w:val="24"/>
          <w:lang w:val="en"/>
        </w:rPr>
      </w:pPr>
    </w:p>
    <w:p w14:paraId="78ACAB32" w14:textId="77777777" w:rsidR="002D41D1" w:rsidRDefault="002D41D1" w:rsidP="00A83428">
      <w:pPr>
        <w:rPr>
          <w:rFonts w:ascii="Verdana" w:hAnsi="Verdana"/>
          <w:sz w:val="24"/>
          <w:szCs w:val="24"/>
          <w:lang w:val="en"/>
        </w:rPr>
      </w:pPr>
      <w:r>
        <w:rPr>
          <w:rFonts w:ascii="Verdana" w:hAnsi="Verdana"/>
          <w:noProof/>
          <w:sz w:val="24"/>
          <w:szCs w:val="24"/>
        </w:rPr>
        <w:drawing>
          <wp:inline distT="0" distB="0" distL="0" distR="0" wp14:anchorId="3FEC8629" wp14:editId="6FE3A8FC">
            <wp:extent cx="5943600"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9550"/>
                    </a:xfrm>
                    <a:prstGeom prst="rect">
                      <a:avLst/>
                    </a:prstGeom>
                    <a:noFill/>
                    <a:ln>
                      <a:noFill/>
                    </a:ln>
                  </pic:spPr>
                </pic:pic>
              </a:graphicData>
            </a:graphic>
          </wp:inline>
        </w:drawing>
      </w:r>
      <w:r w:rsidR="00080948" w:rsidRPr="00080948">
        <w:rPr>
          <w:rFonts w:ascii="Verdana" w:hAnsi="Verdana"/>
          <w:sz w:val="24"/>
          <w:szCs w:val="24"/>
          <w:lang w:val="en"/>
        </w:rPr>
        <w:t xml:space="preserve">38 </w:t>
      </w:r>
      <w:r w:rsidR="00080948">
        <w:rPr>
          <w:rFonts w:ascii="Verdana" w:hAnsi="Verdana"/>
          <w:sz w:val="24"/>
          <w:szCs w:val="24"/>
          <w:lang w:val="en"/>
        </w:rPr>
        <w:t xml:space="preserve">          </w:t>
      </w:r>
      <w:r w:rsidR="00080948" w:rsidRPr="00080948">
        <w:rPr>
          <w:rFonts w:ascii="Verdana" w:hAnsi="Verdana"/>
          <w:sz w:val="24"/>
          <w:szCs w:val="24"/>
          <w:lang w:val="en"/>
        </w:rPr>
        <w:t xml:space="preserve"> DB STARTUP</w:t>
      </w:r>
      <w:r w:rsidR="00080948" w:rsidRPr="00080948">
        <w:rPr>
          <w:rFonts w:ascii="Verdana" w:hAnsi="Verdana"/>
          <w:sz w:val="24"/>
          <w:szCs w:val="24"/>
          <w:lang w:val="en"/>
        </w:rPr>
        <w:tab/>
      </w:r>
      <w:r w:rsidR="00080948">
        <w:rPr>
          <w:rFonts w:ascii="Verdana" w:hAnsi="Verdana"/>
          <w:sz w:val="24"/>
          <w:szCs w:val="24"/>
          <w:lang w:val="en"/>
        </w:rPr>
        <w:t xml:space="preserve">  </w:t>
      </w:r>
      <w:r w:rsidR="00080948" w:rsidRPr="00080948">
        <w:rPr>
          <w:rFonts w:ascii="Verdana" w:hAnsi="Verdana"/>
          <w:sz w:val="24"/>
          <w:szCs w:val="24"/>
          <w:lang w:val="en"/>
        </w:rPr>
        <w:t>51</w:t>
      </w:r>
      <w:r w:rsidR="00080948" w:rsidRPr="00080948">
        <w:rPr>
          <w:rFonts w:ascii="Verdana" w:hAnsi="Verdana"/>
          <w:sz w:val="24"/>
          <w:szCs w:val="24"/>
          <w:lang w:val="en"/>
        </w:rPr>
        <w:tab/>
      </w:r>
      <w:r w:rsidR="00080948">
        <w:rPr>
          <w:rFonts w:ascii="Verdana" w:hAnsi="Verdana"/>
          <w:sz w:val="24"/>
          <w:szCs w:val="24"/>
          <w:lang w:val="en"/>
        </w:rPr>
        <w:t xml:space="preserve">                  4909746</w:t>
      </w:r>
      <w:r w:rsidR="00080948">
        <w:rPr>
          <w:rFonts w:ascii="Verdana" w:hAnsi="Verdana"/>
          <w:sz w:val="24"/>
          <w:szCs w:val="24"/>
          <w:lang w:val="en"/>
        </w:rPr>
        <w:tab/>
      </w:r>
      <w:r w:rsidR="00080948" w:rsidRPr="00080948">
        <w:rPr>
          <w:rFonts w:ascii="Verdana" w:hAnsi="Verdana"/>
          <w:sz w:val="16"/>
          <w:szCs w:val="16"/>
          <w:lang w:val="en"/>
        </w:rPr>
        <w:t>LCK_M_SCH_M</w:t>
      </w:r>
      <w:r w:rsidR="00080948" w:rsidRPr="00080948">
        <w:rPr>
          <w:rFonts w:ascii="Verdana" w:hAnsi="Verdana"/>
          <w:sz w:val="24"/>
          <w:szCs w:val="24"/>
          <w:lang w:val="en"/>
        </w:rPr>
        <w:tab/>
        <w:t>OBJECT: 6:245575913:0</w:t>
      </w:r>
    </w:p>
    <w:p w14:paraId="13309068" w14:textId="77777777" w:rsidR="00691362" w:rsidRPr="009C1A46" w:rsidRDefault="00691362" w:rsidP="00A83428">
      <w:r w:rsidRPr="009C1A46">
        <w:t>You can also query the following DMV to see how far the REDO thread has fallen behind. The query output shows that</w:t>
      </w:r>
      <w:r w:rsidR="005F05A8" w:rsidRPr="009C1A46">
        <w:t xml:space="preserve"> the</w:t>
      </w:r>
      <w:r w:rsidRPr="009C1A46">
        <w:t xml:space="preserve"> last ‘redone’ LSN is 138000000058300002 </w:t>
      </w:r>
      <w:r w:rsidR="004575E0" w:rsidRPr="009C1A46">
        <w:t xml:space="preserve">and </w:t>
      </w:r>
      <w:r w:rsidR="005F05A8" w:rsidRPr="009C1A46">
        <w:t xml:space="preserve">the </w:t>
      </w:r>
      <w:r w:rsidRPr="009C1A46">
        <w:t>received LSN on the secondary is 138000000082500001</w:t>
      </w:r>
      <w:r w:rsidR="004575E0" w:rsidRPr="009C1A46">
        <w:t>,</w:t>
      </w:r>
      <w:r w:rsidRPr="009C1A46">
        <w:t xml:space="preserve"> indicating that REDO is getting behind</w:t>
      </w:r>
      <w:r w:rsidR="004575E0" w:rsidRPr="009C1A46">
        <w:t>.</w:t>
      </w:r>
    </w:p>
    <w:p w14:paraId="4920A758" w14:textId="77777777" w:rsidR="00691362" w:rsidRPr="00691362" w:rsidRDefault="00691362" w:rsidP="00691362">
      <w:pPr>
        <w:autoSpaceDE w:val="0"/>
        <w:autoSpaceDN w:val="0"/>
        <w:adjustRightInd w:val="0"/>
        <w:spacing w:after="0" w:line="240" w:lineRule="auto"/>
        <w:rPr>
          <w:rFonts w:ascii="Consolas" w:hAnsi="Consolas" w:cs="Consolas"/>
          <w:sz w:val="20"/>
          <w:szCs w:val="20"/>
        </w:rPr>
      </w:pPr>
      <w:r w:rsidRPr="0085381E">
        <w:rPr>
          <w:rFonts w:ascii="Consolas" w:hAnsi="Consolas" w:cs="Consolas"/>
          <w:color w:val="0000FF"/>
          <w:sz w:val="20"/>
          <w:szCs w:val="20"/>
        </w:rPr>
        <w:t>select</w:t>
      </w:r>
      <w:r w:rsidRPr="00691362">
        <w:rPr>
          <w:rFonts w:ascii="Consolas" w:hAnsi="Consolas" w:cs="Consolas"/>
          <w:sz w:val="20"/>
          <w:szCs w:val="20"/>
        </w:rPr>
        <w:t xml:space="preserve"> </w:t>
      </w:r>
      <w:r w:rsidRPr="00691362">
        <w:rPr>
          <w:rFonts w:ascii="Consolas" w:hAnsi="Consolas" w:cs="Consolas"/>
          <w:color w:val="008080"/>
          <w:sz w:val="20"/>
          <w:szCs w:val="20"/>
        </w:rPr>
        <w:t>recovery_lsn</w:t>
      </w:r>
      <w:r w:rsidRPr="00691362">
        <w:rPr>
          <w:rFonts w:ascii="Consolas" w:hAnsi="Consolas" w:cs="Consolas"/>
          <w:color w:val="808080"/>
          <w:sz w:val="20"/>
          <w:szCs w:val="20"/>
        </w:rPr>
        <w:t>,</w:t>
      </w:r>
      <w:r w:rsidRPr="00691362">
        <w:rPr>
          <w:rFonts w:ascii="Consolas" w:hAnsi="Consolas" w:cs="Consolas"/>
          <w:sz w:val="20"/>
          <w:szCs w:val="20"/>
        </w:rPr>
        <w:t xml:space="preserve"> </w:t>
      </w:r>
      <w:r w:rsidRPr="00691362">
        <w:rPr>
          <w:rFonts w:ascii="Consolas" w:hAnsi="Consolas" w:cs="Consolas"/>
          <w:color w:val="008080"/>
          <w:sz w:val="20"/>
          <w:szCs w:val="20"/>
        </w:rPr>
        <w:t>truncation_lsn</w:t>
      </w:r>
      <w:r w:rsidRPr="00691362">
        <w:rPr>
          <w:rFonts w:ascii="Consolas" w:hAnsi="Consolas" w:cs="Consolas"/>
          <w:color w:val="808080"/>
          <w:sz w:val="20"/>
          <w:szCs w:val="20"/>
        </w:rPr>
        <w:t>,</w:t>
      </w:r>
      <w:r w:rsidRPr="00691362">
        <w:rPr>
          <w:rFonts w:ascii="Consolas" w:hAnsi="Consolas" w:cs="Consolas"/>
          <w:sz w:val="20"/>
          <w:szCs w:val="20"/>
        </w:rPr>
        <w:t xml:space="preserve"> </w:t>
      </w:r>
      <w:r w:rsidRPr="00691362">
        <w:rPr>
          <w:rFonts w:ascii="Consolas" w:hAnsi="Consolas" w:cs="Consolas"/>
          <w:color w:val="008080"/>
          <w:sz w:val="20"/>
          <w:szCs w:val="20"/>
        </w:rPr>
        <w:t>last_hardened_lsn</w:t>
      </w:r>
      <w:r w:rsidRPr="00691362">
        <w:rPr>
          <w:rFonts w:ascii="Consolas" w:hAnsi="Consolas" w:cs="Consolas"/>
          <w:color w:val="808080"/>
          <w:sz w:val="20"/>
          <w:szCs w:val="20"/>
        </w:rPr>
        <w:t>,</w:t>
      </w:r>
      <w:r w:rsidRPr="00691362">
        <w:rPr>
          <w:rFonts w:ascii="Consolas" w:hAnsi="Consolas" w:cs="Consolas"/>
          <w:sz w:val="20"/>
          <w:szCs w:val="20"/>
        </w:rPr>
        <w:t xml:space="preserve"> </w:t>
      </w:r>
      <w:r w:rsidRPr="00691362">
        <w:rPr>
          <w:rFonts w:ascii="Consolas" w:hAnsi="Consolas" w:cs="Consolas"/>
          <w:color w:val="008080"/>
          <w:sz w:val="20"/>
          <w:szCs w:val="20"/>
        </w:rPr>
        <w:t>last_received_lsn</w:t>
      </w:r>
      <w:r w:rsidRPr="00691362">
        <w:rPr>
          <w:rFonts w:ascii="Consolas" w:hAnsi="Consolas" w:cs="Consolas"/>
          <w:color w:val="808080"/>
          <w:sz w:val="20"/>
          <w:szCs w:val="20"/>
        </w:rPr>
        <w:t>,</w:t>
      </w:r>
      <w:r w:rsidRPr="00691362">
        <w:rPr>
          <w:rFonts w:ascii="Consolas" w:hAnsi="Consolas" w:cs="Consolas"/>
          <w:sz w:val="20"/>
          <w:szCs w:val="20"/>
        </w:rPr>
        <w:t xml:space="preserve"> </w:t>
      </w:r>
    </w:p>
    <w:p w14:paraId="04C0B257" w14:textId="77777777" w:rsidR="00691362" w:rsidRPr="00691362" w:rsidRDefault="00691362" w:rsidP="00691362">
      <w:pPr>
        <w:autoSpaceDE w:val="0"/>
        <w:autoSpaceDN w:val="0"/>
        <w:adjustRightInd w:val="0"/>
        <w:spacing w:after="0" w:line="240" w:lineRule="auto"/>
        <w:rPr>
          <w:rFonts w:ascii="Consolas" w:hAnsi="Consolas" w:cs="Consolas"/>
          <w:sz w:val="20"/>
          <w:szCs w:val="20"/>
        </w:rPr>
      </w:pPr>
      <w:r w:rsidRPr="00691362">
        <w:rPr>
          <w:rFonts w:ascii="Consolas" w:hAnsi="Consolas" w:cs="Consolas"/>
          <w:sz w:val="20"/>
          <w:szCs w:val="20"/>
        </w:rPr>
        <w:tab/>
        <w:t xml:space="preserve">   </w:t>
      </w:r>
      <w:r w:rsidRPr="00691362">
        <w:rPr>
          <w:rFonts w:ascii="Consolas" w:hAnsi="Consolas" w:cs="Consolas"/>
          <w:color w:val="008080"/>
          <w:sz w:val="20"/>
          <w:szCs w:val="20"/>
        </w:rPr>
        <w:t>last_redone_lsn</w:t>
      </w:r>
      <w:r w:rsidRPr="00691362">
        <w:rPr>
          <w:rFonts w:ascii="Consolas" w:hAnsi="Consolas" w:cs="Consolas"/>
          <w:color w:val="808080"/>
          <w:sz w:val="20"/>
          <w:szCs w:val="20"/>
        </w:rPr>
        <w:t>,</w:t>
      </w:r>
      <w:r w:rsidRPr="00691362">
        <w:rPr>
          <w:rFonts w:ascii="Consolas" w:hAnsi="Consolas" w:cs="Consolas"/>
          <w:sz w:val="20"/>
          <w:szCs w:val="20"/>
        </w:rPr>
        <w:t xml:space="preserve"> </w:t>
      </w:r>
      <w:r w:rsidRPr="00691362">
        <w:rPr>
          <w:rFonts w:ascii="Consolas" w:hAnsi="Consolas" w:cs="Consolas"/>
          <w:color w:val="008080"/>
          <w:sz w:val="20"/>
          <w:szCs w:val="20"/>
        </w:rPr>
        <w:t>last_redone_time</w:t>
      </w:r>
    </w:p>
    <w:p w14:paraId="6F865F23" w14:textId="77777777" w:rsidR="00691362" w:rsidRPr="00691362" w:rsidRDefault="00691362" w:rsidP="00691362">
      <w:pPr>
        <w:autoSpaceDE w:val="0"/>
        <w:autoSpaceDN w:val="0"/>
        <w:adjustRightInd w:val="0"/>
        <w:spacing w:after="0" w:line="240" w:lineRule="auto"/>
        <w:rPr>
          <w:rFonts w:ascii="Consolas" w:hAnsi="Consolas" w:cs="Consolas"/>
          <w:color w:val="008080"/>
          <w:sz w:val="20"/>
          <w:szCs w:val="20"/>
        </w:rPr>
      </w:pPr>
      <w:r w:rsidRPr="0085381E">
        <w:rPr>
          <w:rFonts w:ascii="Consolas" w:hAnsi="Consolas" w:cs="Consolas"/>
          <w:color w:val="0000FF"/>
          <w:sz w:val="20"/>
          <w:szCs w:val="20"/>
        </w:rPr>
        <w:t>from</w:t>
      </w:r>
      <w:r w:rsidRPr="00691362">
        <w:rPr>
          <w:rFonts w:ascii="Consolas" w:hAnsi="Consolas" w:cs="Consolas"/>
          <w:sz w:val="20"/>
          <w:szCs w:val="20"/>
        </w:rPr>
        <w:t xml:space="preserve"> </w:t>
      </w:r>
      <w:r w:rsidRPr="00691362">
        <w:rPr>
          <w:rFonts w:ascii="Consolas" w:hAnsi="Consolas" w:cs="Consolas"/>
          <w:color w:val="008000"/>
          <w:sz w:val="20"/>
          <w:szCs w:val="20"/>
        </w:rPr>
        <w:t>sys</w:t>
      </w:r>
      <w:r w:rsidRPr="00691362">
        <w:rPr>
          <w:rFonts w:ascii="Consolas" w:hAnsi="Consolas" w:cs="Consolas"/>
          <w:color w:val="808080"/>
          <w:sz w:val="20"/>
          <w:szCs w:val="20"/>
        </w:rPr>
        <w:t>.</w:t>
      </w:r>
      <w:r w:rsidRPr="00691362">
        <w:rPr>
          <w:rFonts w:ascii="Consolas" w:hAnsi="Consolas" w:cs="Consolas"/>
          <w:color w:val="008080"/>
          <w:sz w:val="20"/>
          <w:szCs w:val="20"/>
        </w:rPr>
        <w:t>dm_hadr_database_replica_states</w:t>
      </w:r>
    </w:p>
    <w:p w14:paraId="10FCB003" w14:textId="77777777" w:rsidR="00691362" w:rsidRPr="000270C3" w:rsidRDefault="00691362" w:rsidP="00A83428"/>
    <w:p w14:paraId="48F924F4" w14:textId="77777777" w:rsidR="00080948" w:rsidRDefault="00691362" w:rsidP="00A83428">
      <w:pPr>
        <w:rPr>
          <w:rFonts w:ascii="Verdana" w:hAnsi="Verdana"/>
          <w:sz w:val="24"/>
          <w:szCs w:val="24"/>
          <w:lang w:val="en"/>
        </w:rPr>
      </w:pPr>
      <w:r>
        <w:rPr>
          <w:rFonts w:ascii="Verdana" w:hAnsi="Verdana"/>
          <w:noProof/>
          <w:sz w:val="24"/>
          <w:szCs w:val="24"/>
        </w:rPr>
        <w:drawing>
          <wp:inline distT="0" distB="0" distL="0" distR="0" wp14:anchorId="0BD6C070" wp14:editId="48A149F3">
            <wp:extent cx="5934075" cy="30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4800"/>
                    </a:xfrm>
                    <a:prstGeom prst="rect">
                      <a:avLst/>
                    </a:prstGeom>
                    <a:noFill/>
                    <a:ln>
                      <a:noFill/>
                    </a:ln>
                  </pic:spPr>
                </pic:pic>
              </a:graphicData>
            </a:graphic>
          </wp:inline>
        </w:drawing>
      </w:r>
    </w:p>
    <w:p w14:paraId="190B7185" w14:textId="77777777" w:rsidR="001725A6" w:rsidRDefault="000C2924" w:rsidP="006E40ED">
      <w:pPr>
        <w:pStyle w:val="Heading2"/>
      </w:pPr>
      <w:bookmarkStart w:id="19" w:name="_Toc317426134"/>
      <w:bookmarkStart w:id="20" w:name="_Toc327245359"/>
      <w:r>
        <w:t>Impact on</w:t>
      </w:r>
      <w:r w:rsidR="001725A6" w:rsidRPr="006E40ED">
        <w:t xml:space="preserve"> Primary Workload</w:t>
      </w:r>
      <w:bookmarkEnd w:id="19"/>
      <w:bookmarkEnd w:id="20"/>
    </w:p>
    <w:p w14:paraId="670EBCBA" w14:textId="77777777" w:rsidR="00AE559D" w:rsidRDefault="002D0693" w:rsidP="009C1A46">
      <w:r w:rsidRPr="0085381E">
        <w:t>When</w:t>
      </w:r>
      <w:r>
        <w:t xml:space="preserve"> </w:t>
      </w:r>
      <w:r w:rsidR="00094A7A">
        <w:t xml:space="preserve">a </w:t>
      </w:r>
      <w:r>
        <w:t>secondary replica is enabled for running reporting workload</w:t>
      </w:r>
      <w:r w:rsidR="000270C3">
        <w:t>s</w:t>
      </w:r>
      <w:r>
        <w:t xml:space="preserve">, any changes to the rows done as part of DML operation </w:t>
      </w:r>
      <w:r w:rsidRPr="0085381E">
        <w:t>start</w:t>
      </w:r>
      <w:r>
        <w:t xml:space="preserve"> incurring a 14</w:t>
      </w:r>
      <w:r w:rsidR="004575E0">
        <w:t>-</w:t>
      </w:r>
      <w:r>
        <w:t>byte overhead</w:t>
      </w:r>
      <w:r w:rsidR="004575E0">
        <w:t>,</w:t>
      </w:r>
      <w:r>
        <w:t xml:space="preserve"> as explained </w:t>
      </w:r>
      <w:r w:rsidRPr="0085381E">
        <w:t>earlier</w:t>
      </w:r>
      <w:r>
        <w:t xml:space="preserve">. </w:t>
      </w:r>
      <w:r w:rsidRPr="0085381E">
        <w:t>Note</w:t>
      </w:r>
      <w:r w:rsidR="004575E0">
        <w:t xml:space="preserve"> </w:t>
      </w:r>
      <w:r w:rsidR="004575E0" w:rsidRPr="0085381E">
        <w:t>that</w:t>
      </w:r>
      <w:r>
        <w:t xml:space="preserve"> no changes to the size of rows </w:t>
      </w:r>
      <w:r w:rsidRPr="0085381E">
        <w:t>need</w:t>
      </w:r>
      <w:r>
        <w:t xml:space="preserve"> </w:t>
      </w:r>
      <w:r w:rsidRPr="0085381E">
        <w:t>to</w:t>
      </w:r>
      <w:r>
        <w:t xml:space="preserve"> be made to existing rows. This 14</w:t>
      </w:r>
      <w:r w:rsidR="004575E0">
        <w:t>-</w:t>
      </w:r>
      <w:r>
        <w:t xml:space="preserve">byte overhead </w:t>
      </w:r>
      <w:r w:rsidR="004575E0">
        <w:t xml:space="preserve">occurs </w:t>
      </w:r>
      <w:r>
        <w:t xml:space="preserve">only when </w:t>
      </w:r>
      <w:r w:rsidR="004575E0">
        <w:t xml:space="preserve">an </w:t>
      </w:r>
      <w:r>
        <w:t xml:space="preserve">existing row is updated or deleted or when a new row is added. </w:t>
      </w:r>
      <w:r w:rsidRPr="0085381E">
        <w:t>This</w:t>
      </w:r>
      <w:r>
        <w:t xml:space="preserve"> is</w:t>
      </w:r>
      <w:r w:rsidRPr="0085381E">
        <w:t xml:space="preserve"> very</w:t>
      </w:r>
      <w:r>
        <w:t xml:space="preserve"> similar to the impact</w:t>
      </w:r>
      <w:r w:rsidR="004575E0">
        <w:t xml:space="preserve"> of</w:t>
      </w:r>
      <w:r>
        <w:t xml:space="preserve"> enabling RCSI/SI on the primary</w:t>
      </w:r>
      <w:r w:rsidR="004575E0">
        <w:t>,</w:t>
      </w:r>
      <w:r>
        <w:t xml:space="preserve"> except </w:t>
      </w:r>
      <w:r w:rsidR="004575E0">
        <w:t xml:space="preserve">that </w:t>
      </w:r>
      <w:r>
        <w:t xml:space="preserve">no row versions </w:t>
      </w:r>
      <w:r w:rsidRPr="0085381E">
        <w:t>need</w:t>
      </w:r>
      <w:r>
        <w:t xml:space="preserve"> </w:t>
      </w:r>
      <w:r w:rsidRPr="0085381E">
        <w:t>to</w:t>
      </w:r>
      <w:r>
        <w:t xml:space="preserve"> </w:t>
      </w:r>
      <w:r w:rsidRPr="0085381E">
        <w:t>be</w:t>
      </w:r>
      <w:r>
        <w:t xml:space="preserve"> </w:t>
      </w:r>
      <w:r w:rsidRPr="0085381E">
        <w:t>generated</w:t>
      </w:r>
      <w:r>
        <w:t xml:space="preserve"> on the primary </w:t>
      </w:r>
      <w:r w:rsidRPr="0085381E">
        <w:t>replica</w:t>
      </w:r>
      <w:r>
        <w:t xml:space="preserve">. </w:t>
      </w:r>
      <w:r w:rsidR="004575E0">
        <w:t xml:space="preserve">The extra </w:t>
      </w:r>
      <w:r>
        <w:t>14 bytes can lead to more page splits as the size of the row</w:t>
      </w:r>
      <w:r w:rsidR="004575E0">
        <w:t xml:space="preserve"> or rows</w:t>
      </w:r>
      <w:r>
        <w:t xml:space="preserve"> is increased. </w:t>
      </w:r>
    </w:p>
    <w:p w14:paraId="3B6B1B5D" w14:textId="77777777" w:rsidR="006C084D" w:rsidRDefault="002D0693" w:rsidP="009C1A46">
      <w:pPr>
        <w:rPr>
          <w:rFonts w:eastAsia="Times New Roman" w:cs="Calibri"/>
          <w:lang w:val="en"/>
        </w:rPr>
      </w:pPr>
      <w:r>
        <w:t xml:space="preserve">However, the reporting workload does not </w:t>
      </w:r>
      <w:r w:rsidR="00094A7A">
        <w:t xml:space="preserve">affect </w:t>
      </w:r>
      <w:r>
        <w:t>the transactional throughput on the primary replica.</w:t>
      </w:r>
      <w:r w:rsidR="00473CBF" w:rsidRPr="001725A6">
        <w:rPr>
          <w:rFonts w:eastAsia="Times New Roman" w:cs="Calibri"/>
          <w:lang w:val="en"/>
        </w:rPr>
        <w:t xml:space="preserve"> </w:t>
      </w:r>
      <w:r w:rsidR="00473CBF" w:rsidRPr="0085381E">
        <w:rPr>
          <w:rFonts w:eastAsia="Times New Roman" w:cs="Calibri"/>
          <w:lang w:val="en"/>
        </w:rPr>
        <w:t>When</w:t>
      </w:r>
      <w:r w:rsidR="00473CBF" w:rsidRPr="001725A6">
        <w:rPr>
          <w:rFonts w:eastAsia="Times New Roman" w:cs="Calibri"/>
          <w:lang w:val="en"/>
        </w:rPr>
        <w:t xml:space="preserve"> a transaction is run on the primary replica, </w:t>
      </w:r>
      <w:r w:rsidR="00094A7A">
        <w:rPr>
          <w:rFonts w:eastAsia="Times New Roman" w:cs="Calibri"/>
          <w:lang w:val="en"/>
        </w:rPr>
        <w:t>the</w:t>
      </w:r>
      <w:r w:rsidR="00094A7A" w:rsidRPr="001725A6">
        <w:rPr>
          <w:rFonts w:eastAsia="Times New Roman" w:cs="Calibri"/>
          <w:lang w:val="en"/>
        </w:rPr>
        <w:t xml:space="preserve"> </w:t>
      </w:r>
      <w:r w:rsidR="00473CBF" w:rsidRPr="001725A6">
        <w:rPr>
          <w:rFonts w:eastAsia="Times New Roman" w:cs="Calibri"/>
          <w:lang w:val="en"/>
        </w:rPr>
        <w:t xml:space="preserve">transaction log records are written to </w:t>
      </w:r>
      <w:r w:rsidR="00671EFF">
        <w:rPr>
          <w:rFonts w:eastAsia="Times New Roman" w:cs="Calibri"/>
          <w:lang w:val="en"/>
        </w:rPr>
        <w:t xml:space="preserve">the </w:t>
      </w:r>
      <w:r w:rsidR="00473CBF" w:rsidRPr="001725A6">
        <w:rPr>
          <w:rFonts w:eastAsia="Times New Roman" w:cs="Calibri"/>
          <w:lang w:val="en"/>
        </w:rPr>
        <w:t xml:space="preserve">log buffer and at the same time are sent to </w:t>
      </w:r>
      <w:r w:rsidR="00671EFF">
        <w:rPr>
          <w:rFonts w:eastAsia="Times New Roman" w:cs="Calibri"/>
          <w:lang w:val="en"/>
        </w:rPr>
        <w:t xml:space="preserve">the </w:t>
      </w:r>
      <w:r w:rsidR="00473CBF" w:rsidRPr="001725A6">
        <w:rPr>
          <w:rFonts w:eastAsia="Times New Roman" w:cs="Calibri"/>
          <w:lang w:val="en"/>
        </w:rPr>
        <w:t xml:space="preserve">log </w:t>
      </w:r>
      <w:r w:rsidR="00473CBF" w:rsidRPr="0085381E">
        <w:rPr>
          <w:rFonts w:eastAsia="Times New Roman" w:cs="Calibri"/>
          <w:lang w:val="en"/>
        </w:rPr>
        <w:t>pool</w:t>
      </w:r>
      <w:r w:rsidR="00473CBF" w:rsidRPr="001725A6">
        <w:rPr>
          <w:rFonts w:eastAsia="Times New Roman" w:cs="Calibri"/>
          <w:lang w:val="en"/>
        </w:rPr>
        <w:t xml:space="preserve"> </w:t>
      </w:r>
      <w:r w:rsidR="00473CBF" w:rsidRPr="0085381E">
        <w:rPr>
          <w:rFonts w:eastAsia="Times New Roman" w:cs="Calibri"/>
          <w:lang w:val="en"/>
        </w:rPr>
        <w:t>to</w:t>
      </w:r>
      <w:r w:rsidR="00473CBF" w:rsidRPr="001725A6">
        <w:rPr>
          <w:rFonts w:eastAsia="Times New Roman" w:cs="Calibri"/>
          <w:lang w:val="en"/>
        </w:rPr>
        <w:t xml:space="preserve"> </w:t>
      </w:r>
      <w:r w:rsidR="00473CBF" w:rsidRPr="0085381E">
        <w:rPr>
          <w:rFonts w:eastAsia="Times New Roman" w:cs="Calibri"/>
          <w:lang w:val="en"/>
        </w:rPr>
        <w:t>be</w:t>
      </w:r>
      <w:r w:rsidR="00473CBF" w:rsidRPr="001725A6">
        <w:rPr>
          <w:rFonts w:eastAsia="Times New Roman" w:cs="Calibri"/>
          <w:lang w:val="en"/>
        </w:rPr>
        <w:t xml:space="preserve"> </w:t>
      </w:r>
      <w:r w:rsidR="00473CBF" w:rsidRPr="0085381E">
        <w:rPr>
          <w:rFonts w:eastAsia="Times New Roman" w:cs="Calibri"/>
          <w:lang w:val="en"/>
        </w:rPr>
        <w:t>sent</w:t>
      </w:r>
      <w:r w:rsidR="00473CBF" w:rsidRPr="001725A6">
        <w:rPr>
          <w:rFonts w:eastAsia="Times New Roman" w:cs="Calibri"/>
          <w:lang w:val="en"/>
        </w:rPr>
        <w:t xml:space="preserve"> to the secondary replica (</w:t>
      </w:r>
      <w:r w:rsidR="00671EFF">
        <w:rPr>
          <w:rFonts w:eastAsia="Times New Roman" w:cs="Calibri"/>
          <w:lang w:val="en"/>
        </w:rPr>
        <w:t>in this example there is</w:t>
      </w:r>
      <w:r w:rsidR="00473CBF" w:rsidRPr="001725A6">
        <w:rPr>
          <w:rFonts w:eastAsia="Times New Roman" w:cs="Calibri"/>
          <w:lang w:val="en"/>
        </w:rPr>
        <w:t xml:space="preserve"> only </w:t>
      </w:r>
      <w:r w:rsidR="00094A7A">
        <w:rPr>
          <w:rFonts w:eastAsia="Times New Roman" w:cs="Calibri"/>
          <w:lang w:val="en"/>
        </w:rPr>
        <w:t>one</w:t>
      </w:r>
      <w:r w:rsidR="00094A7A" w:rsidRPr="001725A6">
        <w:rPr>
          <w:rFonts w:eastAsia="Times New Roman" w:cs="Calibri"/>
          <w:lang w:val="en"/>
        </w:rPr>
        <w:t xml:space="preserve"> </w:t>
      </w:r>
      <w:r w:rsidR="00473CBF" w:rsidRPr="001725A6">
        <w:rPr>
          <w:rFonts w:eastAsia="Times New Roman" w:cs="Calibri"/>
          <w:lang w:val="en"/>
        </w:rPr>
        <w:t>secondary replica</w:t>
      </w:r>
      <w:r w:rsidR="00671EFF">
        <w:rPr>
          <w:rFonts w:eastAsia="Times New Roman" w:cs="Calibri"/>
          <w:lang w:val="en"/>
        </w:rPr>
        <w:t>,</w:t>
      </w:r>
      <w:r w:rsidR="00473CBF" w:rsidRPr="001725A6">
        <w:rPr>
          <w:rFonts w:eastAsia="Times New Roman" w:cs="Calibri"/>
          <w:lang w:val="en"/>
        </w:rPr>
        <w:t xml:space="preserve"> but the same logic holds for multiple replicas) as shown in the </w:t>
      </w:r>
      <w:r w:rsidR="00671EFF">
        <w:rPr>
          <w:rFonts w:eastAsia="Times New Roman" w:cs="Calibri"/>
          <w:lang w:val="en"/>
        </w:rPr>
        <w:t xml:space="preserve">following </w:t>
      </w:r>
      <w:r w:rsidR="00473CBF" w:rsidRPr="0085381E">
        <w:rPr>
          <w:rFonts w:eastAsia="Times New Roman" w:cs="Calibri"/>
          <w:lang w:val="en"/>
        </w:rPr>
        <w:t>picture</w:t>
      </w:r>
      <w:r w:rsidR="00473CBF" w:rsidRPr="001725A6">
        <w:rPr>
          <w:rFonts w:eastAsia="Times New Roman" w:cs="Calibri"/>
          <w:lang w:val="en"/>
        </w:rPr>
        <w:t>.</w:t>
      </w:r>
    </w:p>
    <w:p w14:paraId="170598ED" w14:textId="77777777" w:rsidR="002D0693" w:rsidRDefault="00473CBF" w:rsidP="002D0693">
      <w:pPr>
        <w:rPr>
          <w:rFonts w:ascii="Verdana" w:eastAsia="Times New Roman" w:hAnsi="Verdana" w:cs="Calibri"/>
          <w:sz w:val="24"/>
          <w:szCs w:val="24"/>
          <w:lang w:val="en"/>
        </w:rPr>
      </w:pPr>
      <w:r w:rsidRPr="001725A6">
        <w:rPr>
          <w:rFonts w:ascii="Verdana" w:eastAsia="Times New Roman" w:hAnsi="Verdana" w:cs="Calibri"/>
          <w:sz w:val="24"/>
          <w:szCs w:val="24"/>
          <w:lang w:val="en"/>
        </w:rPr>
        <w:lastRenderedPageBreak/>
        <w:t xml:space="preserve"> </w:t>
      </w:r>
      <w:r w:rsidR="006C084D" w:rsidRPr="0085381E">
        <w:rPr>
          <w:rFonts w:ascii="Verdana" w:eastAsia="Times New Roman" w:hAnsi="Verdana" w:cs="Calibri"/>
          <w:noProof/>
          <w:sz w:val="24"/>
          <w:szCs w:val="24"/>
        </w:rPr>
        <w:drawing>
          <wp:inline distT="0" distB="0" distL="0" distR="0" wp14:anchorId="6E9ED122" wp14:editId="5DC9E7BB">
            <wp:extent cx="5943600" cy="2855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14:paraId="4CC88347" w14:textId="77777777" w:rsidR="005F05A8" w:rsidRPr="009C1A46" w:rsidRDefault="00473CBF" w:rsidP="00473CBF">
      <w:r w:rsidRPr="009C1A46">
        <w:t xml:space="preserve">If the secondary replica is configured in </w:t>
      </w:r>
      <w:r w:rsidR="005F05A8" w:rsidRPr="009C1A46">
        <w:t xml:space="preserve">asynchronous commit </w:t>
      </w:r>
      <w:r w:rsidRPr="009C1A46">
        <w:t xml:space="preserve">mode, there is no impact on the transaction response time on the primary. However, if the secondary replica is configured in </w:t>
      </w:r>
      <w:r w:rsidR="005F05A8" w:rsidRPr="009C1A46">
        <w:t xml:space="preserve">synchronous commit </w:t>
      </w:r>
      <w:r w:rsidRPr="009C1A46">
        <w:t>mode, the primary replica only commits a transaction when the commit log record has been hardened on the secondary replica (</w:t>
      </w:r>
      <w:r w:rsidR="005F05A8" w:rsidRPr="009C1A46">
        <w:t xml:space="preserve">at this point it can </w:t>
      </w:r>
      <w:r w:rsidRPr="009C1A46">
        <w:t>send an acknowledgement to primary replica). A delay in the acknowledgement from the secondary replica add</w:t>
      </w:r>
      <w:r w:rsidR="00323E82">
        <w:t>s</w:t>
      </w:r>
      <w:r w:rsidRPr="009C1A46">
        <w:t xml:space="preserve"> to the latency of the transaction. </w:t>
      </w:r>
    </w:p>
    <w:p w14:paraId="43612A10" w14:textId="77777777" w:rsidR="00473CBF" w:rsidRPr="009C1A46" w:rsidRDefault="005F05A8" w:rsidP="00473CBF">
      <w:r w:rsidRPr="009C1A46">
        <w:t xml:space="preserve">This leads to the </w:t>
      </w:r>
      <w:r w:rsidR="00473CBF" w:rsidRPr="009C1A46">
        <w:t>question</w:t>
      </w:r>
      <w:r w:rsidRPr="009C1A46">
        <w:t>:</w:t>
      </w:r>
      <w:r w:rsidR="00473CBF" w:rsidRPr="009C1A46">
        <w:t xml:space="preserve"> </w:t>
      </w:r>
      <w:r w:rsidRPr="009C1A46">
        <w:t xml:space="preserve">“Do </w:t>
      </w:r>
      <w:r w:rsidR="00473CBF" w:rsidRPr="009C1A46">
        <w:t>read workload</w:t>
      </w:r>
      <w:r w:rsidR="00671EFF" w:rsidRPr="009C1A46">
        <w:t>s</w:t>
      </w:r>
      <w:r w:rsidR="00473CBF" w:rsidRPr="009C1A46">
        <w:t xml:space="preserve"> running on the secondary replica impact the </w:t>
      </w:r>
      <w:r w:rsidRPr="009C1A46">
        <w:t>acknowledgement (</w:t>
      </w:r>
      <w:r w:rsidR="00473CBF" w:rsidRPr="009C1A46">
        <w:t>ACK</w:t>
      </w:r>
      <w:r w:rsidRPr="009C1A46">
        <w:t>)</w:t>
      </w:r>
      <w:r w:rsidR="00473CBF" w:rsidRPr="009C1A46">
        <w:t xml:space="preserve"> for the transaction commit?</w:t>
      </w:r>
      <w:r w:rsidRPr="009C1A46">
        <w:t>”</w:t>
      </w:r>
      <w:r w:rsidR="00473CBF" w:rsidRPr="009C1A46">
        <w:t xml:space="preserve"> </w:t>
      </w:r>
      <w:r w:rsidR="003A1414" w:rsidRPr="009C1A46">
        <w:t xml:space="preserve">The answer is </w:t>
      </w:r>
      <w:r w:rsidR="00671EFF" w:rsidRPr="009C1A46">
        <w:t>that this is unlikely</w:t>
      </w:r>
      <w:r w:rsidR="00D066F4" w:rsidRPr="009C1A46">
        <w:t>.</w:t>
      </w:r>
      <w:r w:rsidR="008E0521" w:rsidRPr="009C1A46">
        <w:t xml:space="preserve"> </w:t>
      </w:r>
      <w:r w:rsidR="00D066F4" w:rsidRPr="009C1A46">
        <w:t>In</w:t>
      </w:r>
      <w:r w:rsidR="00473CBF" w:rsidRPr="009C1A46">
        <w:t xml:space="preserve"> the second</w:t>
      </w:r>
      <w:r w:rsidR="002D0693" w:rsidRPr="009C1A46">
        <w:t xml:space="preserve">ary replica in the </w:t>
      </w:r>
      <w:r w:rsidR="00323E82">
        <w:t xml:space="preserve">preceding </w:t>
      </w:r>
      <w:r w:rsidR="002D0693" w:rsidRPr="009C1A46">
        <w:t>picture</w:t>
      </w:r>
      <w:r w:rsidR="00473CBF" w:rsidRPr="009C1A46">
        <w:t>, there are essentially two background threads</w:t>
      </w:r>
      <w:r w:rsidR="00D066F4" w:rsidRPr="009C1A46">
        <w:t>:</w:t>
      </w:r>
      <w:r w:rsidR="00473CBF" w:rsidRPr="009C1A46">
        <w:t xml:space="preserve"> one receives the log record over the network and the other hardens that log record. SQL Server gives priority to background threads over user threads (including the ones that are running read workload). This means that at least from </w:t>
      </w:r>
      <w:r w:rsidRPr="009C1A46">
        <w:t xml:space="preserve">the </w:t>
      </w:r>
      <w:r w:rsidR="00473CBF" w:rsidRPr="009C1A46">
        <w:t xml:space="preserve">CPU perspective, </w:t>
      </w:r>
      <w:r w:rsidR="00094A7A" w:rsidRPr="009C1A46">
        <w:t xml:space="preserve">a </w:t>
      </w:r>
      <w:r w:rsidR="00473CBF" w:rsidRPr="009C1A46">
        <w:t xml:space="preserve">read workload cannot delay the ACK. </w:t>
      </w:r>
      <w:r w:rsidR="00F41B82" w:rsidRPr="009C1A46">
        <w:t>An</w:t>
      </w:r>
      <w:r w:rsidR="00473CBF" w:rsidRPr="009C1A46">
        <w:t xml:space="preserve"> I</w:t>
      </w:r>
      <w:r w:rsidR="00D066F4" w:rsidRPr="009C1A46">
        <w:t>/O</w:t>
      </w:r>
      <w:r w:rsidR="006C084D" w:rsidRPr="009C1A46">
        <w:t xml:space="preserve"> </w:t>
      </w:r>
      <w:r w:rsidR="00F41B82" w:rsidRPr="009C1A46">
        <w:t>intensive</w:t>
      </w:r>
      <w:r w:rsidR="003A1414" w:rsidRPr="009C1A46">
        <w:t xml:space="preserve"> </w:t>
      </w:r>
      <w:r w:rsidR="00473CBF" w:rsidRPr="009C1A46">
        <w:t xml:space="preserve">read workload </w:t>
      </w:r>
      <w:r w:rsidR="00F41B82" w:rsidRPr="009C1A46">
        <w:t>could</w:t>
      </w:r>
      <w:r w:rsidR="00473CBF" w:rsidRPr="009C1A46">
        <w:t xml:space="preserve"> slow down the transaction log write</w:t>
      </w:r>
      <w:r w:rsidR="003A1414" w:rsidRPr="009C1A46">
        <w:t>,</w:t>
      </w:r>
      <w:r w:rsidR="00473CBF" w:rsidRPr="009C1A46">
        <w:t xml:space="preserve"> but this </w:t>
      </w:r>
      <w:r w:rsidR="00F41B82" w:rsidRPr="009C1A46">
        <w:t>would</w:t>
      </w:r>
      <w:r w:rsidR="00473CBF" w:rsidRPr="009C1A46">
        <w:t xml:space="preserve"> only happen if </w:t>
      </w:r>
      <w:r w:rsidR="00323E82">
        <w:t xml:space="preserve">the </w:t>
      </w:r>
      <w:r w:rsidR="00473CBF" w:rsidRPr="009C1A46">
        <w:t xml:space="preserve">data and </w:t>
      </w:r>
      <w:r w:rsidR="00323E82">
        <w:t xml:space="preserve">the </w:t>
      </w:r>
      <w:r w:rsidR="00473CBF" w:rsidRPr="009C1A46">
        <w:t xml:space="preserve">transaction log </w:t>
      </w:r>
      <w:r w:rsidR="00D066F4" w:rsidRPr="009C1A46">
        <w:t xml:space="preserve">were to </w:t>
      </w:r>
      <w:r w:rsidR="00473CBF" w:rsidRPr="009C1A46">
        <w:t>share the same physical disk. In most production deployments, transaction log disk</w:t>
      </w:r>
      <w:r w:rsidR="003A1414" w:rsidRPr="009C1A46">
        <w:t>s</w:t>
      </w:r>
      <w:r w:rsidR="00473CBF" w:rsidRPr="009C1A46">
        <w:t xml:space="preserve"> </w:t>
      </w:r>
      <w:r w:rsidR="003A1414" w:rsidRPr="009C1A46">
        <w:t xml:space="preserve">are </w:t>
      </w:r>
      <w:r w:rsidR="00473CBF" w:rsidRPr="009C1A46">
        <w:t>not shared with data disks</w:t>
      </w:r>
      <w:r w:rsidR="00A25AA0" w:rsidRPr="009C1A46">
        <w:t>,</w:t>
      </w:r>
      <w:r w:rsidR="00473CBF" w:rsidRPr="009C1A46">
        <w:t xml:space="preserve"> so it is a nonissue. </w:t>
      </w:r>
      <w:r w:rsidR="00323E82">
        <w:t>However</w:t>
      </w:r>
      <w:r w:rsidR="00473CBF" w:rsidRPr="009C1A46">
        <w:t>, a network bottleneck can add to the latency of the transaction</w:t>
      </w:r>
      <w:r w:rsidR="00A25AA0" w:rsidRPr="009C1A46">
        <w:t>,</w:t>
      </w:r>
      <w:r w:rsidR="00473CBF" w:rsidRPr="009C1A46">
        <w:t xml:space="preserve"> but </w:t>
      </w:r>
      <w:r w:rsidR="00A25AA0" w:rsidRPr="009C1A46">
        <w:t xml:space="preserve">in that case </w:t>
      </w:r>
      <w:r w:rsidR="00473CBF" w:rsidRPr="009C1A46">
        <w:t>i</w:t>
      </w:r>
      <w:r w:rsidR="002D126C" w:rsidRPr="009C1A46">
        <w:t>t is unrelated to read workload</w:t>
      </w:r>
      <w:r w:rsidR="00473CBF" w:rsidRPr="009C1A46">
        <w:t xml:space="preserve">. </w:t>
      </w:r>
      <w:r w:rsidRPr="009C1A46">
        <w:t>In summary, i</w:t>
      </w:r>
      <w:r w:rsidR="00473CBF" w:rsidRPr="009C1A46">
        <w:t>n a well</w:t>
      </w:r>
      <w:r w:rsidR="00A25AA0" w:rsidRPr="009C1A46">
        <w:t>-</w:t>
      </w:r>
      <w:r w:rsidR="00473CBF" w:rsidRPr="009C1A46">
        <w:t xml:space="preserve">configured and </w:t>
      </w:r>
      <w:r w:rsidR="00A25AA0" w:rsidRPr="009C1A46">
        <w:t>well-</w:t>
      </w:r>
      <w:r w:rsidR="00473CBF" w:rsidRPr="009C1A46">
        <w:t>managed system, it is unlikely that the read workload on the primary will add to the transactional latency.</w:t>
      </w:r>
    </w:p>
    <w:p w14:paraId="0197778A" w14:textId="77777777" w:rsidR="004D1CB7" w:rsidRDefault="000C2924" w:rsidP="00353FF6">
      <w:pPr>
        <w:pStyle w:val="Heading2"/>
      </w:pPr>
      <w:bookmarkStart w:id="21" w:name="_Toc317426135"/>
      <w:bookmarkStart w:id="22" w:name="_Toc327245360"/>
      <w:r>
        <w:t>Impact o</w:t>
      </w:r>
      <w:r w:rsidR="001725A6">
        <w:t>n Reporting Workload</w:t>
      </w:r>
      <w:bookmarkEnd w:id="21"/>
      <w:bookmarkEnd w:id="22"/>
      <w:r w:rsidR="001725A6">
        <w:t xml:space="preserve"> </w:t>
      </w:r>
    </w:p>
    <w:p w14:paraId="2AD1A6CD" w14:textId="77777777" w:rsidR="0022181A" w:rsidRDefault="0022181A" w:rsidP="00353FF6">
      <w:pPr>
        <w:pStyle w:val="Heading3"/>
      </w:pPr>
      <w:bookmarkStart w:id="23" w:name="_Toc317426136"/>
      <w:bookmarkStart w:id="24" w:name="_Toc327245361"/>
      <w:r>
        <w:t>Data Latency</w:t>
      </w:r>
      <w:bookmarkEnd w:id="23"/>
      <w:bookmarkEnd w:id="24"/>
    </w:p>
    <w:p w14:paraId="47F8CCC2" w14:textId="77777777" w:rsidR="0022181A" w:rsidRPr="009C1A46" w:rsidRDefault="003B1F9C" w:rsidP="003B1F9C">
      <w:r w:rsidRPr="009C1A46">
        <w:t xml:space="preserve">The reporting workload running on the secondary replica will incur some data latency, typically </w:t>
      </w:r>
      <w:r w:rsidR="003A1414" w:rsidRPr="009C1A46">
        <w:t xml:space="preserve">a </w:t>
      </w:r>
      <w:r w:rsidRPr="009C1A46">
        <w:t>few seconds to minutes depending upon the primary workload and the network latency.</w:t>
      </w:r>
      <w:r w:rsidR="00A25AA0" w:rsidRPr="009C1A46">
        <w:t xml:space="preserve"> </w:t>
      </w:r>
      <w:r w:rsidRPr="009C1A46">
        <w:t xml:space="preserve">The data latency exists even </w:t>
      </w:r>
      <w:r w:rsidR="00A25AA0" w:rsidRPr="009C1A46">
        <w:t xml:space="preserve">if </w:t>
      </w:r>
      <w:r w:rsidRPr="009C1A46">
        <w:t xml:space="preserve">you have configured the secondary replica to </w:t>
      </w:r>
      <w:r w:rsidR="008E0521" w:rsidRPr="009C1A46">
        <w:t>synchronous</w:t>
      </w:r>
      <w:r w:rsidRPr="009C1A46">
        <w:t xml:space="preserve"> mode.</w:t>
      </w:r>
      <w:r w:rsidR="0022181A" w:rsidRPr="009C1A46">
        <w:t xml:space="preserve"> While</w:t>
      </w:r>
      <w:r w:rsidRPr="009C1A46">
        <w:t xml:space="preserve"> it is true that</w:t>
      </w:r>
      <w:r w:rsidR="00A25AA0" w:rsidRPr="009C1A46">
        <w:t xml:space="preserve"> a</w:t>
      </w:r>
      <w:r w:rsidRPr="009C1A46">
        <w:t xml:space="preserve"> </w:t>
      </w:r>
      <w:r w:rsidRPr="009C1A46">
        <w:lastRenderedPageBreak/>
        <w:t>sync</w:t>
      </w:r>
      <w:r w:rsidR="008E0521" w:rsidRPr="009C1A46">
        <w:t>hronous</w:t>
      </w:r>
      <w:r w:rsidRPr="009C1A46">
        <w:t xml:space="preserve"> replica </w:t>
      </w:r>
      <w:r w:rsidR="0028232A" w:rsidRPr="009C1A46">
        <w:t>helps guarantee</w:t>
      </w:r>
      <w:r w:rsidRPr="009C1A46">
        <w:t xml:space="preserve"> no data loss </w:t>
      </w:r>
      <w:r w:rsidR="00B4245E" w:rsidRPr="009C1A46">
        <w:t xml:space="preserve">in ideal conditions </w:t>
      </w:r>
      <w:r w:rsidRPr="009C1A46">
        <w:t>(</w:t>
      </w:r>
      <w:r w:rsidR="00A25AA0" w:rsidRPr="009C1A46">
        <w:t>that is,</w:t>
      </w:r>
      <w:r w:rsidRPr="009C1A46">
        <w:t xml:space="preserve"> RPO = 0)</w:t>
      </w:r>
      <w:r w:rsidR="0022181A" w:rsidRPr="009C1A46">
        <w:t xml:space="preserve"> by hardening the transaction log records of a committed transaction before sending an ACK to the primary</w:t>
      </w:r>
      <w:r w:rsidR="00B4245E" w:rsidRPr="009C1A46">
        <w:t>,</w:t>
      </w:r>
      <w:r w:rsidRPr="009C1A46">
        <w:t xml:space="preserve"> it does not gu</w:t>
      </w:r>
      <w:r w:rsidR="0022181A" w:rsidRPr="009C1A46">
        <w:t>arantee</w:t>
      </w:r>
      <w:r w:rsidRPr="009C1A46">
        <w:t xml:space="preserve"> that </w:t>
      </w:r>
      <w:r w:rsidR="00B4245E" w:rsidRPr="009C1A46">
        <w:t xml:space="preserve">the </w:t>
      </w:r>
      <w:r w:rsidRPr="009C1A46">
        <w:t>REDO thread</w:t>
      </w:r>
      <w:r w:rsidR="0022181A" w:rsidRPr="009C1A46">
        <w:t xml:space="preserve"> on secondary replica has indeed applied the associated log records to database pages. </w:t>
      </w:r>
      <w:r w:rsidRPr="009C1A46">
        <w:t xml:space="preserve">So there is some data latency. You may wonder if this data latency is more </w:t>
      </w:r>
      <w:r w:rsidR="00B4245E" w:rsidRPr="009C1A46">
        <w:t xml:space="preserve">likely </w:t>
      </w:r>
      <w:r w:rsidRPr="009C1A46">
        <w:t xml:space="preserve">when you have configured the secondary replica in </w:t>
      </w:r>
      <w:r w:rsidR="00094A7A" w:rsidRPr="009C1A46">
        <w:t>async</w:t>
      </w:r>
      <w:r w:rsidR="00A21B2C" w:rsidRPr="009C1A46">
        <w:t>hronous</w:t>
      </w:r>
      <w:r w:rsidR="00094A7A" w:rsidRPr="009C1A46">
        <w:t xml:space="preserve"> </w:t>
      </w:r>
      <w:r w:rsidRPr="009C1A46">
        <w:t xml:space="preserve">mode. This is a </w:t>
      </w:r>
      <w:r w:rsidR="00C21BC5" w:rsidRPr="009C1A46">
        <w:t xml:space="preserve">more difficult </w:t>
      </w:r>
      <w:r w:rsidRPr="009C1A46">
        <w:t xml:space="preserve">question to answer. If the network between </w:t>
      </w:r>
      <w:r w:rsidR="00F757B7" w:rsidRPr="009C1A46">
        <w:t xml:space="preserve">the </w:t>
      </w:r>
      <w:r w:rsidRPr="009C1A46">
        <w:t>primary</w:t>
      </w:r>
      <w:r w:rsidR="00F757B7" w:rsidRPr="009C1A46">
        <w:t xml:space="preserve"> replica</w:t>
      </w:r>
      <w:r w:rsidR="00B4245E" w:rsidRPr="009C1A46">
        <w:t xml:space="preserve"> and</w:t>
      </w:r>
      <w:r w:rsidR="00F757B7" w:rsidRPr="009C1A46">
        <w:t xml:space="preserve"> the</w:t>
      </w:r>
      <w:r w:rsidR="00B4245E" w:rsidRPr="009C1A46">
        <w:t xml:space="preserve"> </w:t>
      </w:r>
      <w:r w:rsidRPr="009C1A46">
        <w:t xml:space="preserve">secondary replica is not able to keep up </w:t>
      </w:r>
      <w:r w:rsidR="00F757B7" w:rsidRPr="009C1A46">
        <w:t xml:space="preserve">with the transaction log traffic </w:t>
      </w:r>
      <w:r w:rsidRPr="009C1A46">
        <w:t>(</w:t>
      </w:r>
      <w:r w:rsidR="00F757B7" w:rsidRPr="009C1A46">
        <w:t>that is, if there is</w:t>
      </w:r>
      <w:r w:rsidRPr="009C1A46">
        <w:t xml:space="preserve"> not enough bandwidth), the </w:t>
      </w:r>
      <w:r w:rsidR="00CC5357" w:rsidRPr="009C1A46">
        <w:t xml:space="preserve">asynchronous </w:t>
      </w:r>
      <w:r w:rsidRPr="009C1A46">
        <w:t>replica can fall further behind</w:t>
      </w:r>
      <w:r w:rsidR="00F757B7" w:rsidRPr="009C1A46">
        <w:t>,</w:t>
      </w:r>
      <w:r w:rsidRPr="009C1A46">
        <w:t xml:space="preserve"> leading to higher data latency. In </w:t>
      </w:r>
      <w:r w:rsidR="00094A7A" w:rsidRPr="009C1A46">
        <w:t>the case of s</w:t>
      </w:r>
      <w:r w:rsidRPr="009C1A46">
        <w:t>ync</w:t>
      </w:r>
      <w:r w:rsidR="008E0521" w:rsidRPr="009C1A46">
        <w:t>hronous</w:t>
      </w:r>
      <w:r w:rsidRPr="009C1A46">
        <w:t xml:space="preserve"> replica, the insufficient network bandwidth does not cause higher data latency on the secondary but it can slow down the transacti</w:t>
      </w:r>
      <w:r w:rsidR="0022181A" w:rsidRPr="009C1A46">
        <w:t>on response time</w:t>
      </w:r>
      <w:r w:rsidR="00FA2F87" w:rsidRPr="009C1A46">
        <w:t xml:space="preserve"> and </w:t>
      </w:r>
      <w:r w:rsidR="0022181A" w:rsidRPr="009C1A46">
        <w:t>throughput for the primary workload.</w:t>
      </w:r>
    </w:p>
    <w:p w14:paraId="2ED3FBFE" w14:textId="77777777" w:rsidR="0022181A" w:rsidRPr="009C1A46" w:rsidRDefault="0022181A" w:rsidP="003B1F9C">
      <w:r w:rsidRPr="009C1A46">
        <w:t xml:space="preserve">If your reporting workload cannot tolerate any data latency, you must run it on the primary replica. The good news is that </w:t>
      </w:r>
      <w:r w:rsidR="00C21BC5" w:rsidRPr="009C1A46">
        <w:t xml:space="preserve">generally most </w:t>
      </w:r>
      <w:r w:rsidRPr="009C1A46">
        <w:t xml:space="preserve">reporting workloads can tolerate some data latency </w:t>
      </w:r>
      <w:r w:rsidR="003A1414" w:rsidRPr="009C1A46">
        <w:t xml:space="preserve">and </w:t>
      </w:r>
      <w:r w:rsidRPr="009C1A46">
        <w:t>therefore can safely be migrated to secondary replica.</w:t>
      </w:r>
    </w:p>
    <w:p w14:paraId="1577026A" w14:textId="77777777" w:rsidR="0022181A" w:rsidRDefault="0022181A" w:rsidP="00353FF6">
      <w:pPr>
        <w:pStyle w:val="Heading3"/>
      </w:pPr>
      <w:bookmarkStart w:id="25" w:name="_Toc317426137"/>
      <w:bookmarkStart w:id="26" w:name="_Toc327245362"/>
      <w:r>
        <w:t>Query Plans</w:t>
      </w:r>
      <w:bookmarkEnd w:id="25"/>
      <w:bookmarkEnd w:id="26"/>
    </w:p>
    <w:p w14:paraId="11A44665" w14:textId="77777777" w:rsidR="007508DD" w:rsidRPr="00F6663E" w:rsidRDefault="00095AF4" w:rsidP="007508DD">
      <w:r w:rsidRPr="00F6663E">
        <w:t>One of the goals of moving the reporting workload to a secondary replica is comparable or even increased performance</w:t>
      </w:r>
      <w:r w:rsidR="00610975" w:rsidRPr="00F6663E">
        <w:t xml:space="preserve"> as it does not need to compete for resources with primary workload</w:t>
      </w:r>
      <w:r w:rsidRPr="00F6663E">
        <w:t>. Ideally,</w:t>
      </w:r>
      <w:r w:rsidR="007508DD" w:rsidRPr="00F6663E">
        <w:t xml:space="preserve"> both </w:t>
      </w:r>
      <w:r w:rsidR="00323E82">
        <w:t xml:space="preserve">the </w:t>
      </w:r>
      <w:r w:rsidR="007508DD" w:rsidRPr="00F6663E">
        <w:t>primary</w:t>
      </w:r>
      <w:r w:rsidR="00323E82">
        <w:t xml:space="preserve"> workload</w:t>
      </w:r>
      <w:r w:rsidR="007508DD" w:rsidRPr="00F6663E">
        <w:t xml:space="preserve"> </w:t>
      </w:r>
      <w:r w:rsidR="00323E82" w:rsidRPr="00F6663E">
        <w:t>and</w:t>
      </w:r>
      <w:r w:rsidR="00323E82">
        <w:t xml:space="preserve"> the </w:t>
      </w:r>
      <w:r w:rsidR="007508DD" w:rsidRPr="00F6663E">
        <w:t>reporting workload</w:t>
      </w:r>
      <w:r w:rsidR="00323E82">
        <w:t>s</w:t>
      </w:r>
      <w:r w:rsidR="007508DD" w:rsidRPr="00F6663E">
        <w:t xml:space="preserve"> </w:t>
      </w:r>
      <w:r w:rsidRPr="00F6663E">
        <w:t xml:space="preserve">should </w:t>
      </w:r>
      <w:r w:rsidR="007508DD" w:rsidRPr="00F6663E">
        <w:t>perform better after the move because</w:t>
      </w:r>
      <w:r w:rsidR="009F66CD" w:rsidRPr="00F6663E">
        <w:t xml:space="preserve"> </w:t>
      </w:r>
      <w:r w:rsidR="00323E82">
        <w:t>they</w:t>
      </w:r>
      <w:r w:rsidR="009F66CD" w:rsidRPr="00F6663E">
        <w:t xml:space="preserve"> do</w:t>
      </w:r>
      <w:r w:rsidR="007508DD" w:rsidRPr="00F6663E">
        <w:t xml:space="preserve"> not need to compete for resources</w:t>
      </w:r>
      <w:r w:rsidR="009F66CD" w:rsidRPr="00F6663E">
        <w:t xml:space="preserve"> on the same SQL Server instance.</w:t>
      </w:r>
      <w:r w:rsidR="006C084D" w:rsidRPr="00F6663E">
        <w:t xml:space="preserve"> </w:t>
      </w:r>
      <w:r w:rsidR="009F66CD" w:rsidRPr="00F6663E">
        <w:t xml:space="preserve"> </w:t>
      </w:r>
    </w:p>
    <w:p w14:paraId="662D58C5" w14:textId="77777777" w:rsidR="00610975" w:rsidRPr="00F6663E" w:rsidRDefault="00610975" w:rsidP="007508DD">
      <w:r w:rsidRPr="00F6663E">
        <w:t xml:space="preserve">It is important </w:t>
      </w:r>
      <w:r w:rsidR="00323E82">
        <w:t>for the</w:t>
      </w:r>
      <w:r w:rsidR="00323E82" w:rsidRPr="00F6663E">
        <w:t xml:space="preserve"> </w:t>
      </w:r>
      <w:r w:rsidRPr="00F6663E">
        <w:t xml:space="preserve">latest column statistics </w:t>
      </w:r>
      <w:r w:rsidR="00323E82">
        <w:t>to be</w:t>
      </w:r>
      <w:r w:rsidR="00323E82" w:rsidRPr="00F6663E">
        <w:t xml:space="preserve"> </w:t>
      </w:r>
      <w:r w:rsidRPr="00F6663E">
        <w:t>available on the secondary replica to generate an optimized query plan</w:t>
      </w:r>
      <w:r w:rsidR="00C27747" w:rsidRPr="00F6663E">
        <w:t xml:space="preserve"> that is comparable to the query plan for the reporting workload on the primary replica</w:t>
      </w:r>
      <w:r w:rsidRPr="00F6663E">
        <w:t>. The following sections describe the column statistics challenge and how it is addressed.</w:t>
      </w:r>
    </w:p>
    <w:p w14:paraId="74B373BA" w14:textId="77777777" w:rsidR="002D41D7" w:rsidRDefault="00E447AD" w:rsidP="00353FF6">
      <w:pPr>
        <w:pStyle w:val="Heading4"/>
      </w:pPr>
      <w:r>
        <w:t>The Statistics Challenge</w:t>
      </w:r>
    </w:p>
    <w:p w14:paraId="236B9192" w14:textId="77777777" w:rsidR="009F66CD" w:rsidRPr="00F6663E" w:rsidRDefault="00095AF4" w:rsidP="007508DD">
      <w:r w:rsidRPr="00F6663E">
        <w:t>T</w:t>
      </w:r>
      <w:r w:rsidR="009F66CD" w:rsidRPr="00F6663E">
        <w:t xml:space="preserve">he secondary replica is accessed by </w:t>
      </w:r>
      <w:r w:rsidRPr="00F6663E">
        <w:t xml:space="preserve">the </w:t>
      </w:r>
      <w:r w:rsidR="009F66CD" w:rsidRPr="00F6663E">
        <w:t>reporting workload in read-only mode</w:t>
      </w:r>
      <w:r w:rsidRPr="00F6663E">
        <w:t>,</w:t>
      </w:r>
      <w:r w:rsidR="003E51AA" w:rsidRPr="00F6663E">
        <w:t xml:space="preserve"> </w:t>
      </w:r>
      <w:r w:rsidRPr="00F6663E">
        <w:t xml:space="preserve">which </w:t>
      </w:r>
      <w:r w:rsidR="003E51AA" w:rsidRPr="00F6663E">
        <w:t>prevents auto-update on the statistical information needed by the query optimizer</w:t>
      </w:r>
      <w:r w:rsidR="009F66CD" w:rsidRPr="00F6663E">
        <w:t xml:space="preserve">. </w:t>
      </w:r>
      <w:r w:rsidR="00323E82">
        <w:t>Let’s</w:t>
      </w:r>
      <w:r w:rsidR="00C27747" w:rsidRPr="00F6663E">
        <w:t xml:space="preserve"> consider an example of a</w:t>
      </w:r>
      <w:r w:rsidR="003E51AA" w:rsidRPr="00F6663E">
        <w:t xml:space="preserve"> read-only </w:t>
      </w:r>
      <w:r w:rsidR="00C27747" w:rsidRPr="00F6663E">
        <w:t>database to illustrate the impact on stale statistics in a read-only database.</w:t>
      </w:r>
    </w:p>
    <w:p w14:paraId="70BC5033" w14:textId="77777777" w:rsidR="003E51AA" w:rsidRPr="003E51AA" w:rsidRDefault="003E51AA" w:rsidP="007508DD">
      <w:pPr>
        <w:rPr>
          <w:rFonts w:ascii="Verdana" w:hAnsi="Verdana"/>
          <w:b/>
          <w:sz w:val="24"/>
          <w:szCs w:val="24"/>
        </w:rPr>
      </w:pPr>
      <w:r w:rsidRPr="003E51AA">
        <w:rPr>
          <w:rFonts w:ascii="Verdana" w:hAnsi="Verdana"/>
          <w:b/>
          <w:sz w:val="24"/>
          <w:szCs w:val="24"/>
        </w:rPr>
        <w:t>Example</w:t>
      </w:r>
    </w:p>
    <w:p w14:paraId="035D9D48" w14:textId="77777777" w:rsidR="003E51AA" w:rsidRPr="00BA0E7E" w:rsidRDefault="003E51AA" w:rsidP="003E51AA">
      <w:pPr>
        <w:pStyle w:val="NormalWeb"/>
        <w:rPr>
          <w:rFonts w:ascii="Courier New" w:hAnsi="Courier New" w:cs="Courier New"/>
          <w:sz w:val="20"/>
          <w:szCs w:val="20"/>
          <w:lang w:val="en"/>
        </w:rPr>
      </w:pPr>
      <w:r w:rsidRPr="0085381E">
        <w:rPr>
          <w:rFonts w:ascii="Courier New" w:hAnsi="Courier New" w:cs="Courier New"/>
          <w:iCs/>
          <w:sz w:val="20"/>
          <w:szCs w:val="20"/>
          <w:lang w:val="en"/>
        </w:rPr>
        <w:t>use</w:t>
      </w:r>
      <w:r w:rsidRPr="00BA0E7E">
        <w:rPr>
          <w:rFonts w:ascii="Courier New" w:hAnsi="Courier New" w:cs="Courier New"/>
          <w:iCs/>
          <w:sz w:val="20"/>
          <w:szCs w:val="20"/>
          <w:lang w:val="en"/>
        </w:rPr>
        <w:t xml:space="preserve"> test</w:t>
      </w:r>
      <w:r w:rsidR="002D41D7">
        <w:rPr>
          <w:rFonts w:ascii="Courier New" w:hAnsi="Courier New" w:cs="Courier New"/>
          <w:iCs/>
          <w:sz w:val="20"/>
          <w:szCs w:val="20"/>
          <w:lang w:val="en"/>
        </w:rPr>
        <w:t>; go</w:t>
      </w:r>
    </w:p>
    <w:p w14:paraId="3967843C" w14:textId="77777777" w:rsidR="003E51AA" w:rsidRPr="00BA0E7E" w:rsidRDefault="003E51AA" w:rsidP="003E51AA">
      <w:pPr>
        <w:pStyle w:val="NormalWeb"/>
        <w:rPr>
          <w:rFonts w:ascii="Courier New" w:hAnsi="Courier New" w:cs="Courier New"/>
          <w:sz w:val="20"/>
          <w:szCs w:val="20"/>
          <w:lang w:val="en"/>
        </w:rPr>
      </w:pPr>
      <w:r w:rsidRPr="0085381E">
        <w:rPr>
          <w:rFonts w:ascii="Courier New" w:hAnsi="Courier New" w:cs="Courier New"/>
          <w:iCs/>
          <w:sz w:val="20"/>
          <w:szCs w:val="20"/>
          <w:lang w:val="en"/>
        </w:rPr>
        <w:t>create</w:t>
      </w:r>
      <w:r w:rsidRPr="00BA0E7E">
        <w:rPr>
          <w:rFonts w:ascii="Courier New" w:hAnsi="Courier New" w:cs="Courier New"/>
          <w:iCs/>
          <w:sz w:val="20"/>
          <w:szCs w:val="20"/>
          <w:lang w:val="en"/>
        </w:rPr>
        <w:t xml:space="preserve"> table t1 (c1 int, c2 int, c3 char (50))</w:t>
      </w:r>
      <w:r w:rsidR="002D41D7">
        <w:rPr>
          <w:rFonts w:ascii="Courier New" w:hAnsi="Courier New" w:cs="Courier New"/>
          <w:sz w:val="20"/>
          <w:szCs w:val="20"/>
          <w:lang w:val="en"/>
        </w:rPr>
        <w:t>; go</w:t>
      </w:r>
    </w:p>
    <w:p w14:paraId="5348CAA9" w14:textId="77777777" w:rsidR="003E51AA" w:rsidRPr="00BA0E7E" w:rsidRDefault="003E51AA" w:rsidP="003E51AA">
      <w:pPr>
        <w:pStyle w:val="NormalWeb"/>
        <w:rPr>
          <w:rFonts w:ascii="Courier New" w:hAnsi="Courier New" w:cs="Courier New"/>
          <w:sz w:val="20"/>
          <w:szCs w:val="20"/>
          <w:lang w:val="en"/>
        </w:rPr>
      </w:pPr>
      <w:r w:rsidRPr="0085381E">
        <w:rPr>
          <w:rFonts w:ascii="Courier New" w:hAnsi="Courier New" w:cs="Courier New"/>
          <w:iCs/>
          <w:sz w:val="20"/>
          <w:szCs w:val="20"/>
          <w:lang w:val="en"/>
        </w:rPr>
        <w:t>create</w:t>
      </w:r>
      <w:r w:rsidRPr="00BA0E7E">
        <w:rPr>
          <w:rFonts w:ascii="Courier New" w:hAnsi="Courier New" w:cs="Courier New"/>
          <w:iCs/>
          <w:sz w:val="20"/>
          <w:szCs w:val="20"/>
          <w:lang w:val="en"/>
        </w:rPr>
        <w:t xml:space="preserve"> nonclustered index t1_nci on t1(c1)</w:t>
      </w:r>
      <w:r w:rsidR="002D41D7">
        <w:rPr>
          <w:rFonts w:ascii="Courier New" w:hAnsi="Courier New" w:cs="Courier New"/>
          <w:iCs/>
          <w:sz w:val="20"/>
          <w:szCs w:val="20"/>
          <w:lang w:val="en"/>
        </w:rPr>
        <w:t>; go</w:t>
      </w:r>
    </w:p>
    <w:p w14:paraId="2A939F92" w14:textId="77777777" w:rsidR="003E51AA" w:rsidRPr="00BA0E7E" w:rsidRDefault="003E51AA" w:rsidP="003E51AA">
      <w:pPr>
        <w:pStyle w:val="NormalWeb"/>
        <w:rPr>
          <w:rFonts w:ascii="Courier New" w:hAnsi="Courier New" w:cs="Courier New"/>
          <w:sz w:val="20"/>
          <w:szCs w:val="20"/>
          <w:lang w:val="en"/>
        </w:rPr>
      </w:pPr>
      <w:r w:rsidRPr="00BA0E7E">
        <w:rPr>
          <w:rFonts w:ascii="Courier New" w:hAnsi="Courier New" w:cs="Courier New"/>
          <w:iCs/>
          <w:sz w:val="20"/>
          <w:szCs w:val="20"/>
          <w:lang w:val="en"/>
        </w:rPr>
        <w:t>--insert 1 row</w:t>
      </w:r>
    </w:p>
    <w:p w14:paraId="7C5D6646" w14:textId="77777777" w:rsidR="003E51AA" w:rsidRPr="00BA0E7E" w:rsidRDefault="003E51AA" w:rsidP="003E51AA">
      <w:pPr>
        <w:pStyle w:val="NormalWeb"/>
        <w:rPr>
          <w:rFonts w:ascii="Courier New" w:hAnsi="Courier New" w:cs="Courier New"/>
          <w:sz w:val="20"/>
          <w:szCs w:val="20"/>
          <w:lang w:val="en"/>
        </w:rPr>
      </w:pPr>
      <w:r w:rsidRPr="0085381E">
        <w:rPr>
          <w:rFonts w:ascii="Courier New" w:hAnsi="Courier New" w:cs="Courier New"/>
          <w:iCs/>
          <w:sz w:val="20"/>
          <w:szCs w:val="20"/>
          <w:lang w:val="en"/>
        </w:rPr>
        <w:t>insert</w:t>
      </w:r>
      <w:r w:rsidRPr="00BA0E7E">
        <w:rPr>
          <w:rFonts w:ascii="Courier New" w:hAnsi="Courier New" w:cs="Courier New"/>
          <w:iCs/>
          <w:sz w:val="20"/>
          <w:szCs w:val="20"/>
          <w:lang w:val="en"/>
        </w:rPr>
        <w:t xml:space="preserve"> into t1 values (1,1,'hello')</w:t>
      </w:r>
    </w:p>
    <w:p w14:paraId="26297B26" w14:textId="77777777" w:rsidR="003E51AA" w:rsidRPr="00BA0E7E" w:rsidRDefault="003E51AA" w:rsidP="003E51AA">
      <w:pPr>
        <w:pStyle w:val="NormalWeb"/>
        <w:rPr>
          <w:rFonts w:ascii="Courier New" w:hAnsi="Courier New" w:cs="Courier New"/>
          <w:sz w:val="20"/>
          <w:szCs w:val="20"/>
          <w:lang w:val="en"/>
        </w:rPr>
      </w:pPr>
      <w:r w:rsidRPr="00BA0E7E">
        <w:rPr>
          <w:rFonts w:ascii="Courier New" w:hAnsi="Courier New" w:cs="Courier New"/>
          <w:iCs/>
          <w:sz w:val="20"/>
          <w:szCs w:val="20"/>
          <w:lang w:val="en"/>
        </w:rPr>
        <w:t xml:space="preserve">--do a simple select and show the query </w:t>
      </w:r>
      <w:r w:rsidRPr="0085381E">
        <w:rPr>
          <w:rFonts w:ascii="Courier New" w:hAnsi="Courier New" w:cs="Courier New"/>
          <w:iCs/>
          <w:sz w:val="20"/>
          <w:szCs w:val="20"/>
          <w:lang w:val="en"/>
        </w:rPr>
        <w:t>plan</w:t>
      </w:r>
    </w:p>
    <w:p w14:paraId="2066340D" w14:textId="77777777" w:rsidR="003E51AA" w:rsidRPr="00BA0E7E" w:rsidRDefault="003E51AA" w:rsidP="003E51AA">
      <w:pPr>
        <w:pStyle w:val="NormalWeb"/>
        <w:rPr>
          <w:rFonts w:ascii="Courier New" w:hAnsi="Courier New" w:cs="Courier New"/>
          <w:sz w:val="20"/>
          <w:szCs w:val="20"/>
          <w:lang w:val="en"/>
        </w:rPr>
      </w:pPr>
      <w:r w:rsidRPr="0085381E">
        <w:rPr>
          <w:rFonts w:ascii="Courier New" w:hAnsi="Courier New" w:cs="Courier New"/>
          <w:iCs/>
          <w:sz w:val="20"/>
          <w:szCs w:val="20"/>
          <w:lang w:val="en"/>
        </w:rPr>
        <w:t>select</w:t>
      </w:r>
      <w:r w:rsidRPr="00BA0E7E">
        <w:rPr>
          <w:rFonts w:ascii="Courier New" w:hAnsi="Courier New" w:cs="Courier New"/>
          <w:iCs/>
          <w:sz w:val="20"/>
          <w:szCs w:val="20"/>
          <w:lang w:val="en"/>
        </w:rPr>
        <w:t xml:space="preserve"> c2 from t1 where c1 </w:t>
      </w:r>
      <w:r w:rsidRPr="0085381E">
        <w:rPr>
          <w:rFonts w:ascii="Courier New" w:hAnsi="Courier New" w:cs="Courier New"/>
          <w:iCs/>
          <w:sz w:val="20"/>
          <w:szCs w:val="20"/>
          <w:lang w:val="en"/>
        </w:rPr>
        <w:t>between 1 and 20</w:t>
      </w:r>
    </w:p>
    <w:p w14:paraId="0BE7A8FF" w14:textId="77777777" w:rsidR="003E51AA" w:rsidRPr="00BA0E7E" w:rsidRDefault="003E51AA" w:rsidP="003E51AA">
      <w:pPr>
        <w:pStyle w:val="NormalWeb"/>
        <w:rPr>
          <w:rFonts w:ascii="Courier New" w:hAnsi="Courier New" w:cs="Courier New"/>
          <w:sz w:val="20"/>
          <w:szCs w:val="20"/>
          <w:lang w:val="en"/>
        </w:rPr>
      </w:pPr>
      <w:r w:rsidRPr="00BA0E7E">
        <w:rPr>
          <w:rFonts w:ascii="Courier New" w:hAnsi="Courier New" w:cs="Courier New"/>
          <w:iCs/>
          <w:sz w:val="20"/>
          <w:szCs w:val="20"/>
          <w:lang w:val="en"/>
        </w:rPr>
        <w:lastRenderedPageBreak/>
        <w:t>-- show the statistics</w:t>
      </w:r>
    </w:p>
    <w:p w14:paraId="514B030C" w14:textId="77777777" w:rsidR="003E51AA" w:rsidRPr="00BA0E7E" w:rsidRDefault="003E51AA" w:rsidP="003E51AA">
      <w:pPr>
        <w:pStyle w:val="NormalWeb"/>
        <w:rPr>
          <w:rFonts w:ascii="Courier New" w:hAnsi="Courier New" w:cs="Courier New"/>
          <w:sz w:val="20"/>
          <w:szCs w:val="20"/>
          <w:lang w:val="en"/>
        </w:rPr>
      </w:pPr>
      <w:r w:rsidRPr="0085381E">
        <w:rPr>
          <w:rFonts w:ascii="Courier New" w:hAnsi="Courier New" w:cs="Courier New"/>
          <w:iCs/>
          <w:sz w:val="20"/>
          <w:szCs w:val="20"/>
          <w:lang w:val="en"/>
        </w:rPr>
        <w:t>dbcc</w:t>
      </w:r>
      <w:r w:rsidRPr="00BA0E7E">
        <w:rPr>
          <w:rFonts w:ascii="Courier New" w:hAnsi="Courier New" w:cs="Courier New"/>
          <w:iCs/>
          <w:sz w:val="20"/>
          <w:szCs w:val="20"/>
          <w:lang w:val="en"/>
        </w:rPr>
        <w:t xml:space="preserve"> show_statistics('t1', 't1_nci')</w:t>
      </w:r>
    </w:p>
    <w:p w14:paraId="45C0B6FB" w14:textId="77777777" w:rsidR="003E51AA" w:rsidRPr="00F6663E" w:rsidRDefault="003E51AA" w:rsidP="007508DD">
      <w:r w:rsidRPr="00F6663E">
        <w:t xml:space="preserve">Here is the output. </w:t>
      </w:r>
      <w:r w:rsidR="00095AF4" w:rsidRPr="00F6663E">
        <w:t>The</w:t>
      </w:r>
      <w:r w:rsidRPr="00F6663E">
        <w:t xml:space="preserve"> statistics now show that there is now </w:t>
      </w:r>
      <w:r w:rsidR="00095AF4" w:rsidRPr="00F6663E">
        <w:t xml:space="preserve">one </w:t>
      </w:r>
      <w:r w:rsidRPr="00F6663E">
        <w:t>row. Note</w:t>
      </w:r>
      <w:r w:rsidR="00095AF4" w:rsidRPr="00F6663E">
        <w:t xml:space="preserve"> that these</w:t>
      </w:r>
      <w:r w:rsidRPr="00F6663E">
        <w:t xml:space="preserve"> statistics </w:t>
      </w:r>
      <w:r w:rsidR="00095AF4" w:rsidRPr="00F6663E">
        <w:t xml:space="preserve">are </w:t>
      </w:r>
      <w:r w:rsidRPr="00F6663E">
        <w:t xml:space="preserve">auto-created by SQL Server </w:t>
      </w:r>
      <w:r w:rsidR="00095AF4" w:rsidRPr="00F6663E">
        <w:t>when the</w:t>
      </w:r>
      <w:r w:rsidRPr="00F6663E">
        <w:t xml:space="preserve"> query</w:t>
      </w:r>
      <w:r w:rsidR="00095AF4" w:rsidRPr="00F6663E">
        <w:t xml:space="preserve"> is run</w:t>
      </w:r>
      <w:r w:rsidRPr="00F6663E">
        <w:t>.</w:t>
      </w:r>
    </w:p>
    <w:p w14:paraId="0D3889F0" w14:textId="77777777" w:rsidR="003E51AA" w:rsidRDefault="003E51AA" w:rsidP="007508DD">
      <w:pPr>
        <w:rPr>
          <w:rFonts w:ascii="Verdana" w:hAnsi="Verdana"/>
          <w:sz w:val="24"/>
          <w:szCs w:val="24"/>
        </w:rPr>
      </w:pPr>
      <w:r>
        <w:rPr>
          <w:rFonts w:ascii="Verdana" w:hAnsi="Verdana"/>
          <w:noProof/>
          <w:sz w:val="24"/>
          <w:szCs w:val="24"/>
        </w:rPr>
        <w:drawing>
          <wp:inline distT="0" distB="0" distL="0" distR="0" wp14:anchorId="25CBDDCE" wp14:editId="1908FEC1">
            <wp:extent cx="593407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71475"/>
                    </a:xfrm>
                    <a:prstGeom prst="rect">
                      <a:avLst/>
                    </a:prstGeom>
                    <a:noFill/>
                    <a:ln>
                      <a:noFill/>
                    </a:ln>
                  </pic:spPr>
                </pic:pic>
              </a:graphicData>
            </a:graphic>
          </wp:inline>
        </w:drawing>
      </w:r>
    </w:p>
    <w:p w14:paraId="4D106BFE" w14:textId="77777777" w:rsidR="003E51AA" w:rsidRPr="00F6663E" w:rsidRDefault="003E51AA" w:rsidP="007508DD">
      <w:r w:rsidRPr="00F6663E">
        <w:t>Another interesting thing to note here is to see the query plan. Note</w:t>
      </w:r>
      <w:r w:rsidR="009464A9" w:rsidRPr="00F6663E">
        <w:t xml:space="preserve"> that</w:t>
      </w:r>
      <w:r w:rsidRPr="00F6663E">
        <w:t xml:space="preserve"> </w:t>
      </w:r>
      <w:r w:rsidR="009464A9" w:rsidRPr="00F6663E">
        <w:t xml:space="preserve">the </w:t>
      </w:r>
      <w:r w:rsidRPr="00F6663E">
        <w:t xml:space="preserve">optimizer chooses a table scan because it has determined that if there is only </w:t>
      </w:r>
      <w:r w:rsidR="004E67C0" w:rsidRPr="00F6663E">
        <w:t xml:space="preserve">one </w:t>
      </w:r>
      <w:r w:rsidRPr="00F6663E">
        <w:t>row</w:t>
      </w:r>
      <w:r w:rsidR="00323E82">
        <w:t>;</w:t>
      </w:r>
      <w:r w:rsidRPr="00F6663E">
        <w:t xml:space="preserve"> it is cheaper to scan the table </w:t>
      </w:r>
      <w:r w:rsidR="004E67C0" w:rsidRPr="00F6663E">
        <w:t>than it is to use</w:t>
      </w:r>
      <w:r w:rsidRPr="00F6663E">
        <w:t xml:space="preserve"> the nonclustered index</w:t>
      </w:r>
      <w:r w:rsidR="004E67C0" w:rsidRPr="00F6663E">
        <w:t>.</w:t>
      </w:r>
    </w:p>
    <w:p w14:paraId="0A0BC4C5" w14:textId="77777777" w:rsidR="003E51AA" w:rsidRDefault="003E51AA" w:rsidP="007508DD">
      <w:pPr>
        <w:rPr>
          <w:rFonts w:ascii="Verdana" w:hAnsi="Verdana"/>
          <w:sz w:val="24"/>
          <w:szCs w:val="24"/>
        </w:rPr>
      </w:pPr>
      <w:r>
        <w:rPr>
          <w:rFonts w:ascii="Verdana" w:hAnsi="Verdana"/>
          <w:noProof/>
          <w:sz w:val="24"/>
          <w:szCs w:val="24"/>
        </w:rPr>
        <w:drawing>
          <wp:inline distT="0" distB="0" distL="0" distR="0" wp14:anchorId="09220091" wp14:editId="787C74F8">
            <wp:extent cx="59340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14:paraId="008876B6" w14:textId="77777777" w:rsidR="003E51AA" w:rsidRPr="00323E82" w:rsidRDefault="004E67C0" w:rsidP="00323E82">
      <w:r w:rsidRPr="00323E82">
        <w:t>The next query inserts</w:t>
      </w:r>
      <w:r w:rsidR="003E51AA" w:rsidRPr="00323E82">
        <w:t xml:space="preserve"> 10,000 rows into table T1 and then mark</w:t>
      </w:r>
      <w:r w:rsidRPr="00323E82">
        <w:t>s</w:t>
      </w:r>
      <w:r w:rsidR="003E51AA" w:rsidRPr="00323E82">
        <w:t xml:space="preserve"> the database as </w:t>
      </w:r>
      <w:r w:rsidR="00323E82">
        <w:t>read-only</w:t>
      </w:r>
      <w:r w:rsidR="003E51AA" w:rsidRPr="00323E82">
        <w:t>.</w:t>
      </w:r>
    </w:p>
    <w:p w14:paraId="0E3EDFFD" w14:textId="77777777" w:rsidR="003E51AA" w:rsidRPr="003E51AA" w:rsidRDefault="003E51AA" w:rsidP="003E51AA">
      <w:pPr>
        <w:pStyle w:val="NormalWeb"/>
        <w:rPr>
          <w:rFonts w:ascii="Courier New" w:hAnsi="Courier New" w:cs="Courier New"/>
          <w:sz w:val="18"/>
          <w:szCs w:val="18"/>
          <w:lang w:val="en"/>
        </w:rPr>
      </w:pPr>
      <w:r w:rsidRPr="0085381E">
        <w:rPr>
          <w:rFonts w:ascii="Courier New" w:hAnsi="Courier New" w:cs="Courier New"/>
          <w:iCs/>
          <w:sz w:val="18"/>
          <w:szCs w:val="18"/>
          <w:lang w:val="en"/>
        </w:rPr>
        <w:t>declare</w:t>
      </w:r>
      <w:r w:rsidRPr="003E51AA">
        <w:rPr>
          <w:rFonts w:ascii="Courier New" w:hAnsi="Courier New" w:cs="Courier New"/>
          <w:iCs/>
          <w:sz w:val="18"/>
          <w:szCs w:val="18"/>
          <w:lang w:val="en"/>
        </w:rPr>
        <w:t xml:space="preserve"> @i int = 0</w:t>
      </w:r>
    </w:p>
    <w:p w14:paraId="1D23A569" w14:textId="77777777" w:rsidR="003E51AA" w:rsidRPr="003E51AA" w:rsidRDefault="003E51AA" w:rsidP="003E51AA">
      <w:pPr>
        <w:pStyle w:val="NormalWeb"/>
        <w:rPr>
          <w:rFonts w:ascii="Courier New" w:hAnsi="Courier New" w:cs="Courier New"/>
          <w:sz w:val="18"/>
          <w:szCs w:val="18"/>
          <w:lang w:val="en"/>
        </w:rPr>
      </w:pPr>
      <w:r w:rsidRPr="0085381E">
        <w:rPr>
          <w:rFonts w:ascii="Courier New" w:hAnsi="Courier New" w:cs="Courier New"/>
          <w:iCs/>
          <w:sz w:val="18"/>
          <w:szCs w:val="18"/>
          <w:lang w:val="en"/>
        </w:rPr>
        <w:t>while</w:t>
      </w:r>
      <w:r w:rsidRPr="003E51AA">
        <w:rPr>
          <w:rFonts w:ascii="Courier New" w:hAnsi="Courier New" w:cs="Courier New"/>
          <w:iCs/>
          <w:sz w:val="18"/>
          <w:szCs w:val="18"/>
          <w:lang w:val="en"/>
        </w:rPr>
        <w:t xml:space="preserve"> (@i &lt; 10000)</w:t>
      </w:r>
    </w:p>
    <w:p w14:paraId="7B8D6A78" w14:textId="77777777" w:rsidR="003E51AA" w:rsidRPr="003E51AA" w:rsidRDefault="003E51AA" w:rsidP="003E51AA">
      <w:pPr>
        <w:pStyle w:val="NormalWeb"/>
        <w:rPr>
          <w:rFonts w:ascii="Courier New" w:hAnsi="Courier New" w:cs="Courier New"/>
          <w:sz w:val="18"/>
          <w:szCs w:val="18"/>
          <w:lang w:val="en"/>
        </w:rPr>
      </w:pPr>
      <w:r w:rsidRPr="0085381E">
        <w:rPr>
          <w:rFonts w:ascii="Courier New" w:hAnsi="Courier New" w:cs="Courier New"/>
          <w:iCs/>
          <w:sz w:val="18"/>
          <w:szCs w:val="18"/>
          <w:lang w:val="en"/>
        </w:rPr>
        <w:t>begin</w:t>
      </w:r>
    </w:p>
    <w:p w14:paraId="7B3A846D" w14:textId="77777777" w:rsidR="003E51AA" w:rsidRPr="003E51AA" w:rsidRDefault="003E51AA" w:rsidP="003E51AA">
      <w:pPr>
        <w:pStyle w:val="NormalWeb"/>
        <w:rPr>
          <w:rFonts w:ascii="Courier New" w:hAnsi="Courier New" w:cs="Courier New"/>
          <w:sz w:val="18"/>
          <w:szCs w:val="18"/>
          <w:lang w:val="en"/>
        </w:rPr>
      </w:pPr>
      <w:r w:rsidRPr="0085381E">
        <w:rPr>
          <w:rFonts w:ascii="Courier New" w:hAnsi="Courier New" w:cs="Courier New"/>
          <w:iCs/>
          <w:sz w:val="18"/>
          <w:szCs w:val="18"/>
          <w:lang w:val="en"/>
        </w:rPr>
        <w:t>insert</w:t>
      </w:r>
      <w:r w:rsidRPr="003E51AA">
        <w:rPr>
          <w:rFonts w:ascii="Courier New" w:hAnsi="Courier New" w:cs="Courier New"/>
          <w:iCs/>
          <w:sz w:val="18"/>
          <w:szCs w:val="18"/>
          <w:lang w:val="en"/>
        </w:rPr>
        <w:t xml:space="preserve"> into t1 values (@i, @i+100000, 'sunil')</w:t>
      </w:r>
    </w:p>
    <w:p w14:paraId="0EF73160" w14:textId="77777777" w:rsidR="003E51AA" w:rsidRPr="003E51AA" w:rsidRDefault="003E51AA" w:rsidP="003E51AA">
      <w:pPr>
        <w:pStyle w:val="NormalWeb"/>
        <w:rPr>
          <w:rFonts w:ascii="Courier New" w:hAnsi="Courier New" w:cs="Courier New"/>
          <w:sz w:val="18"/>
          <w:szCs w:val="18"/>
          <w:lang w:val="en"/>
        </w:rPr>
      </w:pPr>
      <w:r w:rsidRPr="0085381E">
        <w:rPr>
          <w:rFonts w:ascii="Courier New" w:hAnsi="Courier New" w:cs="Courier New"/>
          <w:iCs/>
          <w:sz w:val="18"/>
          <w:szCs w:val="18"/>
          <w:lang w:val="en"/>
        </w:rPr>
        <w:t>set</w:t>
      </w:r>
      <w:r w:rsidRPr="003E51AA">
        <w:rPr>
          <w:rFonts w:ascii="Courier New" w:hAnsi="Courier New" w:cs="Courier New"/>
          <w:iCs/>
          <w:sz w:val="18"/>
          <w:szCs w:val="18"/>
          <w:lang w:val="en"/>
        </w:rPr>
        <w:t xml:space="preserve"> @i = @i + 1</w:t>
      </w:r>
    </w:p>
    <w:p w14:paraId="3C2DF961" w14:textId="77777777" w:rsidR="003E51AA" w:rsidRPr="003E51AA" w:rsidRDefault="003E51AA" w:rsidP="003E51AA">
      <w:pPr>
        <w:pStyle w:val="NormalWeb"/>
        <w:rPr>
          <w:rFonts w:ascii="Courier New" w:hAnsi="Courier New" w:cs="Courier New"/>
          <w:sz w:val="18"/>
          <w:szCs w:val="18"/>
          <w:lang w:val="en"/>
        </w:rPr>
      </w:pPr>
      <w:r w:rsidRPr="0085381E">
        <w:rPr>
          <w:rFonts w:ascii="Courier New" w:hAnsi="Courier New" w:cs="Courier New"/>
          <w:iCs/>
          <w:sz w:val="18"/>
          <w:szCs w:val="18"/>
          <w:lang w:val="en"/>
        </w:rPr>
        <w:t>end</w:t>
      </w:r>
    </w:p>
    <w:p w14:paraId="4AC4DF58" w14:textId="77777777" w:rsidR="003E51AA" w:rsidRPr="003E51AA" w:rsidRDefault="003E51AA" w:rsidP="003E51AA">
      <w:pPr>
        <w:pStyle w:val="NormalWeb"/>
        <w:rPr>
          <w:rFonts w:ascii="Courier New" w:hAnsi="Courier New" w:cs="Courier New"/>
          <w:sz w:val="18"/>
          <w:szCs w:val="18"/>
          <w:lang w:val="en"/>
        </w:rPr>
      </w:pPr>
      <w:r w:rsidRPr="003E51AA">
        <w:rPr>
          <w:rFonts w:ascii="Courier New" w:hAnsi="Courier New" w:cs="Courier New"/>
          <w:iCs/>
          <w:sz w:val="18"/>
          <w:szCs w:val="18"/>
          <w:lang w:val="en"/>
        </w:rPr>
        <w:t>ALTER DATABASE [test] SET READ_ONLY WITH NO_WAIT</w:t>
      </w:r>
    </w:p>
    <w:p w14:paraId="7DB91C64" w14:textId="77777777" w:rsidR="003E51AA" w:rsidRPr="003E51AA" w:rsidRDefault="003E51AA" w:rsidP="003E51AA">
      <w:pPr>
        <w:pStyle w:val="NormalWeb"/>
        <w:rPr>
          <w:rFonts w:ascii="Courier New" w:hAnsi="Courier New" w:cs="Courier New"/>
          <w:sz w:val="18"/>
          <w:szCs w:val="18"/>
          <w:lang w:val="en"/>
        </w:rPr>
      </w:pPr>
      <w:r w:rsidRPr="003E51AA">
        <w:rPr>
          <w:rFonts w:ascii="Courier New" w:hAnsi="Courier New" w:cs="Courier New"/>
          <w:iCs/>
          <w:sz w:val="18"/>
          <w:szCs w:val="18"/>
          <w:lang w:val="en"/>
        </w:rPr>
        <w:t>GO</w:t>
      </w:r>
    </w:p>
    <w:p w14:paraId="418317F9" w14:textId="77777777" w:rsidR="003E51AA" w:rsidRPr="00F6663E" w:rsidRDefault="004E67C0" w:rsidP="007508DD">
      <w:r w:rsidRPr="00F6663E">
        <w:t>Because</w:t>
      </w:r>
      <w:r w:rsidR="00BA0E7E" w:rsidRPr="00F6663E">
        <w:t xml:space="preserve"> the database</w:t>
      </w:r>
      <w:r w:rsidRPr="00F6663E">
        <w:t xml:space="preserve"> is now marked</w:t>
      </w:r>
      <w:r w:rsidR="00BA0E7E" w:rsidRPr="00F6663E">
        <w:t xml:space="preserve"> as read-only, no statistics changes can take place. </w:t>
      </w:r>
      <w:r w:rsidRPr="00F6663E">
        <w:t>If</w:t>
      </w:r>
      <w:r w:rsidR="00BA0E7E" w:rsidRPr="00F6663E">
        <w:t xml:space="preserve"> you run the following query, the query optimizer still choose</w:t>
      </w:r>
      <w:r w:rsidRPr="00F6663E">
        <w:t>s a</w:t>
      </w:r>
      <w:r w:rsidR="00BA0E7E" w:rsidRPr="00F6663E">
        <w:t xml:space="preserve"> table scan because it is </w:t>
      </w:r>
      <w:r w:rsidRPr="00F6663E">
        <w:t xml:space="preserve">aware of </w:t>
      </w:r>
      <w:r w:rsidR="00BA0E7E" w:rsidRPr="00F6663E">
        <w:t xml:space="preserve">only </w:t>
      </w:r>
      <w:r w:rsidRPr="00F6663E">
        <w:t xml:space="preserve">one </w:t>
      </w:r>
      <w:r w:rsidR="00BA0E7E" w:rsidRPr="00F6663E">
        <w:t xml:space="preserve">row in the table. As you can imagine, </w:t>
      </w:r>
      <w:r w:rsidR="005D08E3" w:rsidRPr="00F6663E">
        <w:t xml:space="preserve">a </w:t>
      </w:r>
      <w:r w:rsidR="00BA0E7E" w:rsidRPr="00F6663E">
        <w:t xml:space="preserve">table scan </w:t>
      </w:r>
      <w:r w:rsidR="005D08E3" w:rsidRPr="00F6663E">
        <w:t xml:space="preserve">would </w:t>
      </w:r>
      <w:r w:rsidR="00BA0E7E" w:rsidRPr="00F6663E">
        <w:t xml:space="preserve">cause this query to run much slower. Ideally, the optimizer should </w:t>
      </w:r>
      <w:r w:rsidR="005D08E3" w:rsidRPr="00F6663E">
        <w:t xml:space="preserve">choose </w:t>
      </w:r>
      <w:r w:rsidR="00BA0E7E" w:rsidRPr="00F6663E">
        <w:t xml:space="preserve">the index scan. </w:t>
      </w:r>
    </w:p>
    <w:p w14:paraId="5D3B77CF" w14:textId="77777777" w:rsidR="00BA0E7E" w:rsidRPr="00BA0E7E" w:rsidRDefault="00BA0E7E" w:rsidP="00BA0E7E">
      <w:pPr>
        <w:pStyle w:val="NormalWeb"/>
        <w:rPr>
          <w:rFonts w:ascii="Courier New" w:hAnsi="Courier New" w:cs="Courier New"/>
          <w:sz w:val="20"/>
          <w:szCs w:val="20"/>
          <w:lang w:val="en"/>
        </w:rPr>
      </w:pPr>
      <w:r w:rsidRPr="0085381E">
        <w:rPr>
          <w:rFonts w:ascii="Courier New" w:hAnsi="Courier New" w:cs="Courier New"/>
          <w:iCs/>
          <w:sz w:val="20"/>
          <w:szCs w:val="20"/>
          <w:lang w:val="en"/>
        </w:rPr>
        <w:t>select</w:t>
      </w:r>
      <w:r w:rsidRPr="00BA0E7E">
        <w:rPr>
          <w:rFonts w:ascii="Courier New" w:hAnsi="Courier New" w:cs="Courier New"/>
          <w:iCs/>
          <w:sz w:val="20"/>
          <w:szCs w:val="20"/>
          <w:lang w:val="en"/>
        </w:rPr>
        <w:t xml:space="preserve"> c2 from t1 where c1 </w:t>
      </w:r>
      <w:r w:rsidRPr="0085381E">
        <w:rPr>
          <w:rFonts w:ascii="Courier New" w:hAnsi="Courier New" w:cs="Courier New"/>
          <w:iCs/>
          <w:sz w:val="20"/>
          <w:szCs w:val="20"/>
          <w:lang w:val="en"/>
        </w:rPr>
        <w:t>between 1 and 20</w:t>
      </w:r>
    </w:p>
    <w:p w14:paraId="4D701D8F" w14:textId="77777777" w:rsidR="003E51AA" w:rsidRPr="00F6663E" w:rsidRDefault="00323E82" w:rsidP="007508DD">
      <w:r>
        <w:t>M</w:t>
      </w:r>
      <w:r w:rsidR="008329E3" w:rsidRPr="00F6663E">
        <w:t xml:space="preserve">ark </w:t>
      </w:r>
      <w:r w:rsidR="00BA0E7E" w:rsidRPr="00F6663E">
        <w:t xml:space="preserve">this database as </w:t>
      </w:r>
      <w:r w:rsidR="009464A9" w:rsidRPr="00F6663E">
        <w:t>read</w:t>
      </w:r>
      <w:r w:rsidR="005D08E3" w:rsidRPr="00F6663E">
        <w:t>/</w:t>
      </w:r>
      <w:r w:rsidR="009464A9" w:rsidRPr="00F6663E">
        <w:t>write (</w:t>
      </w:r>
      <w:r w:rsidR="00BA0E7E" w:rsidRPr="00F6663E">
        <w:t>R/W</w:t>
      </w:r>
      <w:r w:rsidR="009464A9" w:rsidRPr="00F6663E">
        <w:t>)</w:t>
      </w:r>
      <w:r w:rsidR="00BA0E7E" w:rsidRPr="00F6663E">
        <w:t xml:space="preserve"> and run the query again. </w:t>
      </w:r>
      <w:r w:rsidR="005D08E3" w:rsidRPr="00F6663E">
        <w:t xml:space="preserve">Because </w:t>
      </w:r>
      <w:r w:rsidR="00BA0E7E" w:rsidRPr="00F6663E">
        <w:t xml:space="preserve">the database is R/W, SQL Server updates the stale statistics and correctly </w:t>
      </w:r>
      <w:r w:rsidR="002D41D7" w:rsidRPr="00F6663E">
        <w:t>chooses the</w:t>
      </w:r>
      <w:r w:rsidR="00BA0E7E" w:rsidRPr="00F6663E">
        <w:t xml:space="preserve"> plan </w:t>
      </w:r>
      <w:r w:rsidR="003A1414" w:rsidRPr="00F6663E">
        <w:t xml:space="preserve">utilizing the index </w:t>
      </w:r>
      <w:r w:rsidR="00BA0E7E" w:rsidRPr="00F6663E">
        <w:t>as shown here</w:t>
      </w:r>
      <w:r w:rsidR="001D7814" w:rsidRPr="00F6663E">
        <w:t>.</w:t>
      </w:r>
    </w:p>
    <w:p w14:paraId="612ADD3A" w14:textId="77777777" w:rsidR="00BA0E7E" w:rsidRDefault="00BA0E7E" w:rsidP="007508DD">
      <w:pPr>
        <w:rPr>
          <w:rFonts w:ascii="Verdana" w:hAnsi="Verdana"/>
          <w:sz w:val="24"/>
          <w:szCs w:val="24"/>
        </w:rPr>
      </w:pPr>
      <w:r>
        <w:rPr>
          <w:rFonts w:ascii="Verdana" w:hAnsi="Verdana"/>
          <w:noProof/>
          <w:sz w:val="24"/>
          <w:szCs w:val="24"/>
        </w:rPr>
        <w:lastRenderedPageBreak/>
        <w:drawing>
          <wp:inline distT="0" distB="0" distL="0" distR="0" wp14:anchorId="5454E7BB" wp14:editId="584AC514">
            <wp:extent cx="5934075" cy="162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4475D196" w14:textId="77777777" w:rsidR="000449C7" w:rsidRPr="00F6663E" w:rsidRDefault="00BA0E7E" w:rsidP="007508DD">
      <w:r w:rsidRPr="00F6663E">
        <w:t xml:space="preserve">Now, </w:t>
      </w:r>
      <w:r w:rsidR="00323E82">
        <w:t>let’s</w:t>
      </w:r>
      <w:r w:rsidR="002D41D7" w:rsidRPr="00F6663E">
        <w:t xml:space="preserve"> </w:t>
      </w:r>
      <w:r w:rsidR="00483C0E" w:rsidRPr="00F6663E">
        <w:t xml:space="preserve">observe what happens on </w:t>
      </w:r>
      <w:r w:rsidRPr="00F6663E">
        <w:t>AlwaysO</w:t>
      </w:r>
      <w:r w:rsidR="008329E3" w:rsidRPr="00F6663E">
        <w:t>n</w:t>
      </w:r>
      <w:r w:rsidRPr="00F6663E">
        <w:t xml:space="preserve"> </w:t>
      </w:r>
      <w:r w:rsidR="002D41D7" w:rsidRPr="00F6663E">
        <w:t xml:space="preserve">secondary replica. The example remains </w:t>
      </w:r>
      <w:r w:rsidR="005B3601" w:rsidRPr="00F6663E">
        <w:t xml:space="preserve">the </w:t>
      </w:r>
      <w:r w:rsidR="000449C7" w:rsidRPr="00F6663E">
        <w:t xml:space="preserve">same </w:t>
      </w:r>
      <w:r w:rsidR="002D41D7" w:rsidRPr="00F6663E">
        <w:t>except that you</w:t>
      </w:r>
      <w:r w:rsidR="000449C7" w:rsidRPr="00F6663E">
        <w:t xml:space="preserve"> now</w:t>
      </w:r>
      <w:r w:rsidR="002D41D7" w:rsidRPr="00F6663E">
        <w:t xml:space="preserve"> execute the query on the secondary replica</w:t>
      </w:r>
      <w:r w:rsidR="000449C7" w:rsidRPr="00F6663E">
        <w:t xml:space="preserve"> after inserting 10</w:t>
      </w:r>
      <w:r w:rsidR="000D38FA" w:rsidRPr="00F6663E">
        <w:t>,</w:t>
      </w:r>
      <w:r w:rsidR="000449C7" w:rsidRPr="00F6663E">
        <w:t>000 rows on the primary replica</w:t>
      </w:r>
      <w:r w:rsidR="002D41D7" w:rsidRPr="00F6663E">
        <w:t xml:space="preserve">. </w:t>
      </w:r>
      <w:r w:rsidR="000D38FA" w:rsidRPr="00F6663E">
        <w:t xml:space="preserve">Because </w:t>
      </w:r>
      <w:r w:rsidR="000449C7" w:rsidRPr="00F6663E">
        <w:t xml:space="preserve">the database on </w:t>
      </w:r>
      <w:r w:rsidR="000D38FA" w:rsidRPr="00F6663E">
        <w:t xml:space="preserve">the </w:t>
      </w:r>
      <w:r w:rsidR="000449C7" w:rsidRPr="00F6663E">
        <w:t>secondary replica is only accessible in read-only mode, there are two possibilities</w:t>
      </w:r>
      <w:r w:rsidR="000D38FA" w:rsidRPr="00F6663E">
        <w:t>:</w:t>
      </w:r>
    </w:p>
    <w:p w14:paraId="76F64753" w14:textId="77777777" w:rsidR="000449C7" w:rsidRPr="00F6663E" w:rsidRDefault="000449C7" w:rsidP="000449C7">
      <w:pPr>
        <w:pStyle w:val="ListParagraph"/>
        <w:numPr>
          <w:ilvl w:val="0"/>
          <w:numId w:val="24"/>
        </w:numPr>
      </w:pPr>
      <w:r w:rsidRPr="00F6663E">
        <w:rPr>
          <w:i/>
        </w:rPr>
        <w:t xml:space="preserve">Stale </w:t>
      </w:r>
      <w:r w:rsidR="00323E82">
        <w:rPr>
          <w:i/>
        </w:rPr>
        <w:t>s</w:t>
      </w:r>
      <w:r w:rsidRPr="00F6663E">
        <w:rPr>
          <w:i/>
        </w:rPr>
        <w:t>tatistics</w:t>
      </w:r>
      <w:r w:rsidRPr="00F6663E">
        <w:t>: The statistics</w:t>
      </w:r>
      <w:r w:rsidR="0009024F" w:rsidRPr="00F6663E">
        <w:t xml:space="preserve"> on</w:t>
      </w:r>
      <w:r w:rsidRPr="00F6663E">
        <w:t xml:space="preserve"> table t1 column c1 </w:t>
      </w:r>
      <w:r w:rsidR="000D38FA" w:rsidRPr="00F6663E">
        <w:t>are</w:t>
      </w:r>
      <w:r w:rsidRPr="00F6663E">
        <w:t xml:space="preserve"> stale</w:t>
      </w:r>
      <w:r w:rsidR="000D38FA" w:rsidRPr="00F6663E">
        <w:t>,</w:t>
      </w:r>
      <w:r w:rsidRPr="00F6663E">
        <w:t xml:space="preserve"> indicating</w:t>
      </w:r>
      <w:r w:rsidR="000D38FA" w:rsidRPr="00F6663E">
        <w:t xml:space="preserve"> that</w:t>
      </w:r>
      <w:r w:rsidRPr="00F6663E">
        <w:t xml:space="preserve"> there is only </w:t>
      </w:r>
      <w:r w:rsidR="000D38FA" w:rsidRPr="00F6663E">
        <w:t xml:space="preserve">one </w:t>
      </w:r>
      <w:r w:rsidRPr="00F6663E">
        <w:t xml:space="preserve">row </w:t>
      </w:r>
      <w:r w:rsidR="000D38FA" w:rsidRPr="00F6663E">
        <w:t>(</w:t>
      </w:r>
      <w:r w:rsidRPr="00F6663E">
        <w:t>assuming you ran the query on the primary replica after inserting</w:t>
      </w:r>
      <w:r w:rsidR="000D38FA" w:rsidRPr="00F6663E">
        <w:t xml:space="preserve"> one </w:t>
      </w:r>
      <w:r w:rsidRPr="00F6663E">
        <w:t>row</w:t>
      </w:r>
      <w:r w:rsidR="000D38FA" w:rsidRPr="00F6663E">
        <w:t>)</w:t>
      </w:r>
      <w:r w:rsidR="0009024F" w:rsidRPr="00F6663E">
        <w:t>. Any</w:t>
      </w:r>
      <w:r w:rsidRPr="00F6663E">
        <w:t xml:space="preserve"> statistics created on primary replica </w:t>
      </w:r>
      <w:r w:rsidR="000D38FA" w:rsidRPr="00F6663E">
        <w:t xml:space="preserve">are </w:t>
      </w:r>
      <w:r w:rsidRPr="00F6663E">
        <w:t xml:space="preserve">created on the secondary replica by the REDO thread.  </w:t>
      </w:r>
    </w:p>
    <w:p w14:paraId="611B2134" w14:textId="77777777" w:rsidR="002D41D7" w:rsidRPr="00F6663E" w:rsidRDefault="000449C7" w:rsidP="007508DD">
      <w:pPr>
        <w:pStyle w:val="ListParagraph"/>
        <w:numPr>
          <w:ilvl w:val="0"/>
          <w:numId w:val="24"/>
        </w:numPr>
      </w:pPr>
      <w:r w:rsidRPr="00F6663E">
        <w:rPr>
          <w:i/>
        </w:rPr>
        <w:t xml:space="preserve">Missing </w:t>
      </w:r>
      <w:r w:rsidR="00323E82">
        <w:rPr>
          <w:i/>
        </w:rPr>
        <w:t>s</w:t>
      </w:r>
      <w:r w:rsidRPr="00F6663E">
        <w:rPr>
          <w:i/>
        </w:rPr>
        <w:t>tatistics:</w:t>
      </w:r>
      <w:r w:rsidRPr="00F6663E">
        <w:t xml:space="preserve"> The statistics </w:t>
      </w:r>
      <w:r w:rsidR="000D38FA" w:rsidRPr="00F6663E">
        <w:t>are</w:t>
      </w:r>
      <w:r w:rsidRPr="00F6663E">
        <w:t xml:space="preserve"> missing completely if you did not run a query on </w:t>
      </w:r>
      <w:r w:rsidR="000D38FA" w:rsidRPr="00F6663E">
        <w:t xml:space="preserve">the </w:t>
      </w:r>
      <w:r w:rsidRPr="00F6663E">
        <w:t xml:space="preserve">primary replica that used a predicate on </w:t>
      </w:r>
      <w:r w:rsidR="000D38FA" w:rsidRPr="00F6663E">
        <w:t>table t1 column c1</w:t>
      </w:r>
      <w:r w:rsidRPr="00F6663E">
        <w:t xml:space="preserve">. </w:t>
      </w:r>
    </w:p>
    <w:p w14:paraId="68D5B103" w14:textId="77777777" w:rsidR="0009024F" w:rsidRPr="00F6663E" w:rsidRDefault="00AC1CEF" w:rsidP="0009024F">
      <w:r w:rsidRPr="00F6663E">
        <w:t>T</w:t>
      </w:r>
      <w:r w:rsidR="0009024F" w:rsidRPr="00F6663E">
        <w:t xml:space="preserve">he next section describes how this issue </w:t>
      </w:r>
      <w:r w:rsidR="000D38FA" w:rsidRPr="00F6663E">
        <w:t xml:space="preserve">is addressed </w:t>
      </w:r>
      <w:r w:rsidR="0009024F" w:rsidRPr="00F6663E">
        <w:t>in AlwaysO</w:t>
      </w:r>
      <w:r w:rsidR="000D38FA" w:rsidRPr="00F6663E">
        <w:t>n</w:t>
      </w:r>
      <w:r w:rsidR="0009024F" w:rsidRPr="00F6663E">
        <w:t xml:space="preserve">. </w:t>
      </w:r>
    </w:p>
    <w:p w14:paraId="68F4BA39" w14:textId="77777777" w:rsidR="002D41D7" w:rsidRDefault="002D41D7" w:rsidP="00353FF6">
      <w:pPr>
        <w:pStyle w:val="Heading4"/>
      </w:pPr>
      <w:r>
        <w:t>Solution to Statistics Problem in AlwaysOn Readable Secondary</w:t>
      </w:r>
    </w:p>
    <w:p w14:paraId="0F98F966" w14:textId="77777777" w:rsidR="007B08BC" w:rsidRPr="00F6663E" w:rsidRDefault="009464A9" w:rsidP="007508DD">
      <w:r w:rsidRPr="00F6663E">
        <w:t>The f</w:t>
      </w:r>
      <w:r w:rsidR="006F26AA" w:rsidRPr="00F6663E">
        <w:t>irst thing to note is that any statistics created on the primary replica are automatically available on the secondary replica for usage. The challenge is in allowing</w:t>
      </w:r>
      <w:r w:rsidR="007B08BC" w:rsidRPr="00F6663E">
        <w:t xml:space="preserve"> </w:t>
      </w:r>
      <w:r w:rsidR="006F26AA" w:rsidRPr="00F6663E">
        <w:t>missing statistics</w:t>
      </w:r>
      <w:r w:rsidR="00F402FD" w:rsidRPr="00F6663E">
        <w:t xml:space="preserve"> to be created</w:t>
      </w:r>
      <w:r w:rsidR="006F26AA" w:rsidRPr="00F6663E">
        <w:t xml:space="preserve"> or stale </w:t>
      </w:r>
      <w:r w:rsidR="007B08BC" w:rsidRPr="00F6663E">
        <w:t>statistics</w:t>
      </w:r>
      <w:r w:rsidR="006F26AA" w:rsidRPr="00F6663E">
        <w:t xml:space="preserve"> </w:t>
      </w:r>
      <w:r w:rsidR="00F402FD" w:rsidRPr="00F6663E">
        <w:t xml:space="preserve">to be updated </w:t>
      </w:r>
      <w:r w:rsidR="006F26AA" w:rsidRPr="00F6663E">
        <w:t>on the secondary replica</w:t>
      </w:r>
      <w:r w:rsidR="00F53615" w:rsidRPr="00F6663E">
        <w:t>.</w:t>
      </w:r>
      <w:r w:rsidR="007B08BC" w:rsidRPr="00F6663E">
        <w:t xml:space="preserve"> The short answer is that </w:t>
      </w:r>
      <w:r w:rsidR="00F402FD" w:rsidRPr="00F6663E">
        <w:t>this is not possible</w:t>
      </w:r>
      <w:r w:rsidR="006F26AA" w:rsidRPr="00F6663E">
        <w:t xml:space="preserve"> because it violate</w:t>
      </w:r>
      <w:r w:rsidR="00F402FD" w:rsidRPr="00F6663E">
        <w:t>s</w:t>
      </w:r>
      <w:r w:rsidR="006F26AA" w:rsidRPr="00F6663E">
        <w:t xml:space="preserve"> the rule that the primary and secondary database must be physically identical</w:t>
      </w:r>
      <w:r w:rsidR="007B08BC" w:rsidRPr="00F6663E">
        <w:t xml:space="preserve">. However, statistics on an object can be created and re-created using the data in the table. </w:t>
      </w:r>
      <w:r w:rsidR="006555F5" w:rsidRPr="00F6663E">
        <w:t>Based on this fact,</w:t>
      </w:r>
      <w:r w:rsidR="007B08BC" w:rsidRPr="00F6663E">
        <w:t xml:space="preserve"> temporary statistics</w:t>
      </w:r>
      <w:r w:rsidR="006555F5" w:rsidRPr="00F6663E">
        <w:t xml:space="preserve"> are created</w:t>
      </w:r>
      <w:r w:rsidR="00D64523" w:rsidRPr="00F6663E">
        <w:t xml:space="preserve"> and store</w:t>
      </w:r>
      <w:r w:rsidR="006555F5" w:rsidRPr="00F6663E">
        <w:t>d</w:t>
      </w:r>
      <w:r w:rsidR="00D64523" w:rsidRPr="00F6663E">
        <w:t xml:space="preserve"> </w:t>
      </w:r>
      <w:r w:rsidR="00F53615" w:rsidRPr="00F6663E">
        <w:t>in</w:t>
      </w:r>
      <w:r w:rsidR="007B08BC" w:rsidRPr="007B08BC">
        <w:rPr>
          <w:rFonts w:ascii="Verdana" w:hAnsi="Verdana"/>
          <w:sz w:val="24"/>
          <w:szCs w:val="24"/>
        </w:rPr>
        <w:t xml:space="preserve"> </w:t>
      </w:r>
      <w:r w:rsidR="00F402FD" w:rsidRPr="00F6663E">
        <w:rPr>
          <w:b/>
        </w:rPr>
        <w:t>tempdb</w:t>
      </w:r>
      <w:r w:rsidR="007B08BC" w:rsidRPr="00F6663E">
        <w:t>. This change guarantees that up</w:t>
      </w:r>
      <w:r w:rsidR="006555F5" w:rsidRPr="00F6663E">
        <w:t>-</w:t>
      </w:r>
      <w:r w:rsidR="007B08BC" w:rsidRPr="00F6663E">
        <w:t>to</w:t>
      </w:r>
      <w:r w:rsidR="006555F5" w:rsidRPr="00F6663E">
        <w:t>-</w:t>
      </w:r>
      <w:r w:rsidR="007B08BC" w:rsidRPr="00F6663E">
        <w:t>date statistics are available on the secondary replica just like they are on the primary replica for the query optimizer. The implication of creating temporary statistics is that these statistics can be lost if SQL Server is restarted</w:t>
      </w:r>
      <w:r w:rsidR="00323E82">
        <w:t>,</w:t>
      </w:r>
      <w:r w:rsidR="007B08BC" w:rsidRPr="00F6663E">
        <w:t xml:space="preserve"> but this is not a </w:t>
      </w:r>
      <w:r w:rsidR="00323E82">
        <w:t xml:space="preserve">true </w:t>
      </w:r>
      <w:r w:rsidR="007B08BC" w:rsidRPr="00F6663E">
        <w:t>data</w:t>
      </w:r>
      <w:r w:rsidR="00323E82">
        <w:t>-</w:t>
      </w:r>
      <w:r w:rsidR="007B08BC" w:rsidRPr="00F6663E">
        <w:t>loss situation because, as noted earlier, these statistics can be re</w:t>
      </w:r>
      <w:r w:rsidR="006555F5" w:rsidRPr="00F6663E">
        <w:t>-</w:t>
      </w:r>
      <w:r w:rsidR="007B08BC" w:rsidRPr="00F6663E">
        <w:t xml:space="preserve">created at a relatively low cost by querying the underlying objects. </w:t>
      </w:r>
      <w:r w:rsidR="00126420" w:rsidRPr="00F6663E">
        <w:t xml:space="preserve">Similarly, the temporary statistics are removed when </w:t>
      </w:r>
      <w:r w:rsidR="00DB1DB7" w:rsidRPr="00F6663E">
        <w:t xml:space="preserve">a primary replica fails over. </w:t>
      </w:r>
    </w:p>
    <w:p w14:paraId="7AA4659D" w14:textId="77777777" w:rsidR="00126420" w:rsidRPr="00F6663E" w:rsidRDefault="00126420" w:rsidP="00126420">
      <w:pPr>
        <w:spacing w:before="100" w:beforeAutospacing="1" w:after="100" w:afterAutospacing="1" w:line="240" w:lineRule="auto"/>
      </w:pPr>
      <w:r w:rsidRPr="00F6663E">
        <w:t xml:space="preserve">To illustrate how temporary statistics </w:t>
      </w:r>
      <w:r w:rsidR="00D64523" w:rsidRPr="00F6663E">
        <w:t xml:space="preserve">on the readable secondary </w:t>
      </w:r>
      <w:r w:rsidRPr="00F6663E">
        <w:t xml:space="preserve">interact with statistics available through primary replica, </w:t>
      </w:r>
      <w:r w:rsidR="006555F5" w:rsidRPr="00F6663E">
        <w:t>consider</w:t>
      </w:r>
      <w:r w:rsidRPr="00F6663E">
        <w:t xml:space="preserve"> table T1 with three columns C1, C2, and C3. For this discussion</w:t>
      </w:r>
      <w:r w:rsidR="009464A9" w:rsidRPr="00F6663E">
        <w:t>, the type of column does not matter</w:t>
      </w:r>
      <w:r w:rsidRPr="00F6663E">
        <w:t>. C1</w:t>
      </w:r>
      <w:r w:rsidRPr="00F6663E">
        <w:rPr>
          <w:rFonts w:eastAsia="Times New Roman" w:cstheme="minorHAnsi"/>
          <w:vertAlign w:val="subscript"/>
          <w:lang w:val="en"/>
        </w:rPr>
        <w:t>prim</w:t>
      </w:r>
      <w:r w:rsidRPr="00F6663E">
        <w:t xml:space="preserve"> and C1</w:t>
      </w:r>
      <w:r w:rsidRPr="00F6663E">
        <w:rPr>
          <w:rFonts w:eastAsia="Times New Roman" w:cstheme="minorHAnsi"/>
          <w:vertAlign w:val="subscript"/>
          <w:lang w:val="en"/>
        </w:rPr>
        <w:t>sec</w:t>
      </w:r>
      <w:r w:rsidRPr="00323E82">
        <w:t xml:space="preserve"> </w:t>
      </w:r>
      <w:r w:rsidRPr="00F6663E">
        <w:t xml:space="preserve">represent </w:t>
      </w:r>
      <w:r w:rsidR="009464A9" w:rsidRPr="00F6663E">
        <w:t xml:space="preserve">the </w:t>
      </w:r>
      <w:r w:rsidRPr="00F6663E">
        <w:t xml:space="preserve">statistics on column C1 that </w:t>
      </w:r>
      <w:r w:rsidR="009464A9" w:rsidRPr="00F6663E">
        <w:t xml:space="preserve">were </w:t>
      </w:r>
      <w:r w:rsidRPr="00F6663E">
        <w:t xml:space="preserve">created on </w:t>
      </w:r>
      <w:r w:rsidR="009464A9" w:rsidRPr="00F6663E">
        <w:t xml:space="preserve">the </w:t>
      </w:r>
      <w:r w:rsidRPr="00F6663E">
        <w:t>primary and secondary replica</w:t>
      </w:r>
      <w:r w:rsidR="009464A9" w:rsidRPr="00F6663E">
        <w:t>s,</w:t>
      </w:r>
      <w:r w:rsidRPr="00F6663E">
        <w:t xml:space="preserve"> respectively</w:t>
      </w:r>
      <w:r w:rsidR="006555F5" w:rsidRPr="00F6663E">
        <w:t>.</w:t>
      </w:r>
    </w:p>
    <w:p w14:paraId="0FDB34A5" w14:textId="77777777" w:rsidR="00126420" w:rsidRPr="00F6663E" w:rsidRDefault="00126420" w:rsidP="00126420">
      <w:pPr>
        <w:spacing w:before="100" w:beforeAutospacing="1" w:after="100" w:afterAutospacing="1" w:line="240" w:lineRule="auto"/>
      </w:pPr>
      <w:r w:rsidRPr="00F6663E">
        <w:t xml:space="preserve">The following table summarizes </w:t>
      </w:r>
      <w:r w:rsidR="006555F5" w:rsidRPr="00F6663E">
        <w:t xml:space="preserve">the </w:t>
      </w:r>
      <w:r w:rsidRPr="00F6663E">
        <w:t>various interactions</w:t>
      </w:r>
      <w:r w:rsidR="006555F5" w:rsidRPr="00F6663E">
        <w: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4"/>
        <w:gridCol w:w="3115"/>
        <w:gridCol w:w="3141"/>
      </w:tblGrid>
      <w:tr w:rsidR="00126420" w:rsidRPr="00126420" w14:paraId="6931B1FD"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677F541D" w14:textId="77777777" w:rsidR="00126420" w:rsidRPr="00F6663E" w:rsidRDefault="00126420" w:rsidP="00126420">
            <w:pPr>
              <w:spacing w:before="100" w:beforeAutospacing="1" w:after="100" w:afterAutospacing="1" w:line="240" w:lineRule="auto"/>
              <w:rPr>
                <w:b/>
              </w:rPr>
            </w:pPr>
            <w:r w:rsidRPr="00F6663E">
              <w:rPr>
                <w:b/>
              </w:rPr>
              <w:t>Action</w:t>
            </w:r>
          </w:p>
        </w:tc>
        <w:tc>
          <w:tcPr>
            <w:tcW w:w="3480" w:type="dxa"/>
            <w:tcBorders>
              <w:top w:val="outset" w:sz="6" w:space="0" w:color="auto"/>
              <w:left w:val="outset" w:sz="6" w:space="0" w:color="auto"/>
              <w:bottom w:val="outset" w:sz="6" w:space="0" w:color="auto"/>
              <w:right w:val="outset" w:sz="6" w:space="0" w:color="auto"/>
            </w:tcBorders>
            <w:hideMark/>
          </w:tcPr>
          <w:p w14:paraId="1ACAC2E4" w14:textId="77777777" w:rsidR="00126420" w:rsidRPr="00F6663E" w:rsidRDefault="00126420" w:rsidP="00126420">
            <w:pPr>
              <w:spacing w:before="100" w:beforeAutospacing="1" w:after="100" w:afterAutospacing="1" w:line="240" w:lineRule="auto"/>
              <w:rPr>
                <w:b/>
              </w:rPr>
            </w:pPr>
            <w:r w:rsidRPr="00F6663E">
              <w:rPr>
                <w:b/>
              </w:rPr>
              <w:t>Primary Replica</w:t>
            </w:r>
          </w:p>
        </w:tc>
        <w:tc>
          <w:tcPr>
            <w:tcW w:w="3480" w:type="dxa"/>
            <w:tcBorders>
              <w:top w:val="outset" w:sz="6" w:space="0" w:color="auto"/>
              <w:left w:val="outset" w:sz="6" w:space="0" w:color="auto"/>
              <w:bottom w:val="outset" w:sz="6" w:space="0" w:color="auto"/>
              <w:right w:val="outset" w:sz="6" w:space="0" w:color="auto"/>
            </w:tcBorders>
            <w:hideMark/>
          </w:tcPr>
          <w:p w14:paraId="6FA35CF2" w14:textId="77777777" w:rsidR="00126420" w:rsidRPr="00F6663E" w:rsidRDefault="00126420" w:rsidP="00126420">
            <w:pPr>
              <w:spacing w:before="100" w:beforeAutospacing="1" w:after="100" w:afterAutospacing="1" w:line="240" w:lineRule="auto"/>
              <w:rPr>
                <w:b/>
              </w:rPr>
            </w:pPr>
            <w:r w:rsidRPr="00F6663E">
              <w:rPr>
                <w:b/>
              </w:rPr>
              <w:t>Secondary Replica</w:t>
            </w:r>
          </w:p>
        </w:tc>
      </w:tr>
      <w:tr w:rsidR="00126420" w:rsidRPr="00126420" w14:paraId="0836316B"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32861D57" w14:textId="77777777" w:rsidR="00126420" w:rsidRPr="00F6663E" w:rsidRDefault="00126420" w:rsidP="00126420">
            <w:pPr>
              <w:spacing w:before="100" w:beforeAutospacing="1" w:after="100" w:afterAutospacing="1" w:line="240" w:lineRule="auto"/>
            </w:pPr>
            <w:r w:rsidRPr="00F6663E">
              <w:lastRenderedPageBreak/>
              <w:t>Query on</w:t>
            </w:r>
            <w:r w:rsidR="006555F5" w:rsidRPr="00F6663E">
              <w:t xml:space="preserve"> the</w:t>
            </w:r>
            <w:r w:rsidRPr="00F6663E">
              <w:t xml:space="preserve"> </w:t>
            </w:r>
            <w:r w:rsidR="006555F5" w:rsidRPr="00F6663E">
              <w:t xml:space="preserve">secondary </w:t>
            </w:r>
            <w:r w:rsidRPr="00F6663E">
              <w:t xml:space="preserve">with </w:t>
            </w:r>
            <w:r w:rsidR="006555F5" w:rsidRPr="00F6663E">
              <w:t xml:space="preserve">a </w:t>
            </w:r>
            <w:r w:rsidRPr="00F6663E">
              <w:t>predicate on C1</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5E2051B2" w14:textId="77777777" w:rsidR="00126420" w:rsidRPr="00F6663E" w:rsidRDefault="00126420" w:rsidP="00126420">
            <w:pPr>
              <w:spacing w:after="0" w:line="240" w:lineRule="auto"/>
            </w:pPr>
            <w:r w:rsidRPr="00F6663E">
              <w:t>No statistics on C1 exist</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18EAF142" w14:textId="77777777" w:rsidR="00126420" w:rsidRPr="00C27747" w:rsidRDefault="00126420" w:rsidP="009464A9">
            <w:pPr>
              <w:spacing w:before="100" w:beforeAutospacing="1" w:after="100" w:afterAutospacing="1" w:line="240" w:lineRule="auto"/>
              <w:rPr>
                <w:rFonts w:ascii="Verdana" w:eastAsia="Times New Roman" w:hAnsi="Verdana" w:cs="Times New Roman"/>
                <w:sz w:val="24"/>
                <w:szCs w:val="24"/>
              </w:rPr>
            </w:pPr>
            <w:r w:rsidRPr="00F6663E">
              <w:t>C1</w:t>
            </w:r>
            <w:r w:rsidRPr="00F6663E">
              <w:rPr>
                <w:rFonts w:eastAsia="Times New Roman" w:cstheme="minorHAnsi"/>
                <w:vertAlign w:val="subscript"/>
              </w:rPr>
              <w:t>sec</w:t>
            </w:r>
            <w:r w:rsidRPr="00F6663E">
              <w:t xml:space="preserve"> </w:t>
            </w:r>
            <w:r w:rsidR="009464A9" w:rsidRPr="00F6663E">
              <w:t xml:space="preserve">is </w:t>
            </w:r>
            <w:r w:rsidRPr="00F6663E">
              <w:t>created</w:t>
            </w:r>
            <w:r w:rsidR="005B3601" w:rsidRPr="00F6663E">
              <w:t xml:space="preserve"> in </w:t>
            </w:r>
            <w:r w:rsidR="005B3601" w:rsidRPr="00F6663E">
              <w:rPr>
                <w:b/>
              </w:rPr>
              <w:t>tempdb</w:t>
            </w:r>
            <w:r w:rsidR="006555F5" w:rsidRPr="00F6663E">
              <w:t>.</w:t>
            </w:r>
          </w:p>
        </w:tc>
      </w:tr>
      <w:tr w:rsidR="00126420" w:rsidRPr="00126420" w14:paraId="4064483D"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22129171" w14:textId="77777777" w:rsidR="00126420" w:rsidRPr="00F6663E" w:rsidRDefault="00126420" w:rsidP="00126420">
            <w:pPr>
              <w:spacing w:before="100" w:beforeAutospacing="1" w:after="100" w:afterAutospacing="1" w:line="240" w:lineRule="auto"/>
            </w:pPr>
            <w:r w:rsidRPr="00F6663E">
              <w:t>Query on</w:t>
            </w:r>
            <w:r w:rsidR="006555F5" w:rsidRPr="00F6663E">
              <w:t xml:space="preserve"> the</w:t>
            </w:r>
            <w:r w:rsidRPr="00F6663E">
              <w:t xml:space="preserve"> </w:t>
            </w:r>
            <w:r w:rsidR="006555F5" w:rsidRPr="00F6663E">
              <w:t xml:space="preserve">primary </w:t>
            </w:r>
            <w:r w:rsidRPr="00F6663E">
              <w:t xml:space="preserve">with </w:t>
            </w:r>
            <w:r w:rsidR="006555F5" w:rsidRPr="00F6663E">
              <w:t xml:space="preserve">a </w:t>
            </w:r>
            <w:r w:rsidRPr="00F6663E">
              <w:t>predicate on C1</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3D625F0A" w14:textId="77777777" w:rsidR="00126420" w:rsidRPr="00C27747" w:rsidRDefault="00126420" w:rsidP="009464A9">
            <w:pPr>
              <w:spacing w:before="100" w:beforeAutospacing="1" w:after="100" w:afterAutospacing="1" w:line="240" w:lineRule="auto"/>
              <w:rPr>
                <w:rFonts w:ascii="Verdana" w:eastAsia="Times New Roman" w:hAnsi="Verdana" w:cs="Times New Roman"/>
                <w:sz w:val="24"/>
                <w:szCs w:val="24"/>
              </w:rPr>
            </w:pPr>
            <w:r w:rsidRPr="00F6663E">
              <w:t>C1</w:t>
            </w:r>
            <w:r w:rsidRPr="00F6663E">
              <w:rPr>
                <w:rFonts w:eastAsia="Times New Roman" w:cstheme="minorHAnsi"/>
                <w:vertAlign w:val="subscript"/>
              </w:rPr>
              <w:t>prim</w:t>
            </w:r>
            <w:r w:rsidRPr="00F6663E">
              <w:t xml:space="preserve"> </w:t>
            </w:r>
            <w:r w:rsidR="009464A9" w:rsidRPr="00F6663E">
              <w:t xml:space="preserve">is </w:t>
            </w:r>
            <w:r w:rsidRPr="00F6663E">
              <w:t>created</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01E4C4F3" w14:textId="77777777" w:rsidR="00126420" w:rsidRPr="00C27747" w:rsidRDefault="00126420" w:rsidP="006555F5">
            <w:pPr>
              <w:spacing w:before="100" w:beforeAutospacing="1" w:after="100" w:afterAutospacing="1" w:line="240" w:lineRule="auto"/>
              <w:rPr>
                <w:rFonts w:ascii="Verdana" w:eastAsia="Times New Roman" w:hAnsi="Verdana" w:cs="Times New Roman"/>
                <w:sz w:val="24"/>
                <w:szCs w:val="24"/>
              </w:rPr>
            </w:pPr>
            <w:r w:rsidRPr="00F6663E">
              <w:t>C1</w:t>
            </w:r>
            <w:r w:rsidRPr="00F6663E">
              <w:rPr>
                <w:rFonts w:eastAsia="Times New Roman" w:cstheme="minorHAnsi"/>
                <w:vertAlign w:val="subscript"/>
              </w:rPr>
              <w:t>prim</w:t>
            </w:r>
            <w:r w:rsidRPr="00F6663E">
              <w:t xml:space="preserve"> is created when the log for the statistics is processed. At this time, both</w:t>
            </w:r>
            <w:r w:rsidRPr="00C27747">
              <w:rPr>
                <w:rFonts w:ascii="Verdana" w:eastAsia="Times New Roman" w:hAnsi="Verdana" w:cs="Times New Roman"/>
                <w:sz w:val="24"/>
                <w:szCs w:val="24"/>
              </w:rPr>
              <w:t xml:space="preserve"> </w:t>
            </w:r>
            <w:r w:rsidRPr="00F6663E">
              <w:t>C1</w:t>
            </w:r>
            <w:r w:rsidRPr="00F6663E">
              <w:rPr>
                <w:rFonts w:eastAsia="Times New Roman" w:cstheme="minorHAnsi"/>
                <w:vertAlign w:val="subscript"/>
              </w:rPr>
              <w:t>sec</w:t>
            </w:r>
            <w:r w:rsidRPr="00F6663E">
              <w:t xml:space="preserve"> and C1</w:t>
            </w:r>
            <w:r w:rsidRPr="00F6663E">
              <w:rPr>
                <w:rFonts w:eastAsia="Times New Roman" w:cstheme="minorHAnsi"/>
                <w:vertAlign w:val="subscript"/>
              </w:rPr>
              <w:t>prim</w:t>
            </w:r>
            <w:r w:rsidRPr="00F6663E">
              <w:t xml:space="preserve"> exist on secondary replica but C1</w:t>
            </w:r>
            <w:r w:rsidRPr="00F6663E">
              <w:rPr>
                <w:rFonts w:eastAsia="Times New Roman" w:cstheme="minorHAnsi"/>
                <w:vertAlign w:val="subscript"/>
              </w:rPr>
              <w:t>prim</w:t>
            </w:r>
            <w:r w:rsidRPr="00F6663E">
              <w:t xml:space="preserve"> is </w:t>
            </w:r>
            <w:r w:rsidR="006555F5" w:rsidRPr="00F6663E">
              <w:t>the most recent,</w:t>
            </w:r>
            <w:r w:rsidRPr="00F6663E">
              <w:t xml:space="preserve"> and </w:t>
            </w:r>
            <w:r w:rsidR="006555F5" w:rsidRPr="00F6663E">
              <w:t xml:space="preserve">the </w:t>
            </w:r>
            <w:r w:rsidRPr="00F6663E">
              <w:t>optimizer will use it. At this time C1</w:t>
            </w:r>
            <w:r w:rsidRPr="00F6663E">
              <w:rPr>
                <w:rFonts w:eastAsia="Times New Roman" w:cstheme="minorHAnsi"/>
                <w:vertAlign w:val="subscript"/>
              </w:rPr>
              <w:t>sec</w:t>
            </w:r>
            <w:r w:rsidRPr="00F6663E">
              <w:t xml:space="preserve"> is not useful and </w:t>
            </w:r>
            <w:r w:rsidR="006555F5" w:rsidRPr="00F6663E">
              <w:t xml:space="preserve">you </w:t>
            </w:r>
            <w:r w:rsidRPr="00F6663E">
              <w:t>can explicitly drop it.</w:t>
            </w:r>
          </w:p>
        </w:tc>
      </w:tr>
      <w:tr w:rsidR="00126420" w:rsidRPr="00126420" w14:paraId="3465D8D6"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62341B36" w14:textId="77777777" w:rsidR="00126420" w:rsidRPr="00F6663E" w:rsidRDefault="00126420" w:rsidP="00126420">
            <w:pPr>
              <w:spacing w:before="100" w:beforeAutospacing="1" w:after="100" w:afterAutospacing="1" w:line="240" w:lineRule="auto"/>
            </w:pPr>
            <w:r w:rsidRPr="00F6663E">
              <w:t xml:space="preserve">Memory pressure forces T1 out of </w:t>
            </w:r>
            <w:r w:rsidR="00323E82">
              <w:t xml:space="preserve">the </w:t>
            </w:r>
            <w:r w:rsidRPr="00F6663E">
              <w:t>cache</w:t>
            </w:r>
            <w:r w:rsidR="00F6663E">
              <w:t>.</w:t>
            </w:r>
          </w:p>
        </w:tc>
        <w:tc>
          <w:tcPr>
            <w:tcW w:w="3480" w:type="dxa"/>
            <w:tcBorders>
              <w:top w:val="outset" w:sz="6" w:space="0" w:color="auto"/>
              <w:left w:val="outset" w:sz="6" w:space="0" w:color="auto"/>
              <w:bottom w:val="outset" w:sz="6" w:space="0" w:color="auto"/>
              <w:right w:val="outset" w:sz="6" w:space="0" w:color="auto"/>
            </w:tcBorders>
            <w:hideMark/>
          </w:tcPr>
          <w:p w14:paraId="0404C94D" w14:textId="77777777" w:rsidR="00126420" w:rsidRPr="00C27747" w:rsidRDefault="00126420" w:rsidP="00126420">
            <w:pPr>
              <w:spacing w:after="0" w:line="240" w:lineRule="auto"/>
              <w:rPr>
                <w:rFonts w:ascii="Verdana" w:eastAsia="Times New Roman" w:hAnsi="Verdana" w:cs="Times New Roman"/>
                <w:sz w:val="24"/>
                <w:szCs w:val="24"/>
              </w:rPr>
            </w:pPr>
          </w:p>
        </w:tc>
        <w:tc>
          <w:tcPr>
            <w:tcW w:w="3480" w:type="dxa"/>
            <w:tcBorders>
              <w:top w:val="outset" w:sz="6" w:space="0" w:color="auto"/>
              <w:left w:val="outset" w:sz="6" w:space="0" w:color="auto"/>
              <w:bottom w:val="outset" w:sz="6" w:space="0" w:color="auto"/>
              <w:right w:val="outset" w:sz="6" w:space="0" w:color="auto"/>
            </w:tcBorders>
            <w:hideMark/>
          </w:tcPr>
          <w:p w14:paraId="46AB4AEA" w14:textId="77777777" w:rsidR="00126420" w:rsidRPr="00C27747" w:rsidRDefault="00126420" w:rsidP="00126420">
            <w:pPr>
              <w:spacing w:before="100" w:beforeAutospacing="1" w:after="100" w:afterAutospacing="1" w:line="240" w:lineRule="auto"/>
              <w:rPr>
                <w:rFonts w:ascii="Verdana" w:eastAsia="Times New Roman" w:hAnsi="Verdana" w:cs="Times New Roman"/>
                <w:sz w:val="24"/>
                <w:szCs w:val="24"/>
              </w:rPr>
            </w:pPr>
            <w:r w:rsidRPr="00F6663E">
              <w:t>C1</w:t>
            </w:r>
            <w:r w:rsidRPr="00F6663E">
              <w:rPr>
                <w:rFonts w:eastAsia="Times New Roman" w:cstheme="minorHAnsi"/>
                <w:vertAlign w:val="subscript"/>
              </w:rPr>
              <w:t>sec</w:t>
            </w:r>
            <w:r w:rsidRPr="00F6663E">
              <w:t xml:space="preserve"> is removed from the cache but it still persists in </w:t>
            </w:r>
            <w:r w:rsidR="006555F5" w:rsidRPr="00F6663E">
              <w:rPr>
                <w:b/>
              </w:rPr>
              <w:t>tempdb</w:t>
            </w:r>
            <w:r w:rsidR="006555F5" w:rsidRPr="00F6663E">
              <w:t>.</w:t>
            </w:r>
          </w:p>
        </w:tc>
      </w:tr>
      <w:tr w:rsidR="00126420" w:rsidRPr="00126420" w14:paraId="610275E5"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423C5DD0" w14:textId="77777777" w:rsidR="00126420" w:rsidRPr="00F6663E" w:rsidRDefault="00126420" w:rsidP="005B3601">
            <w:pPr>
              <w:spacing w:before="100" w:beforeAutospacing="1" w:after="100" w:afterAutospacing="1" w:line="240" w:lineRule="auto"/>
            </w:pPr>
            <w:r w:rsidRPr="00F6663E">
              <w:t xml:space="preserve">Insert </w:t>
            </w:r>
            <w:r w:rsidR="009464A9" w:rsidRPr="00F6663E">
              <w:t xml:space="preserve">a </w:t>
            </w:r>
            <w:r w:rsidR="005B3601" w:rsidRPr="00F6663E">
              <w:t xml:space="preserve">large number </w:t>
            </w:r>
            <w:r w:rsidRPr="00F6663E">
              <w:t xml:space="preserve">of rows in T1 such that </w:t>
            </w:r>
            <w:r w:rsidR="006555F5" w:rsidRPr="00F6663E">
              <w:t xml:space="preserve">the </w:t>
            </w:r>
            <w:r w:rsidRPr="00F6663E">
              <w:t xml:space="preserve">auto-stat threshold is crossed. Now query on the secondary with </w:t>
            </w:r>
            <w:r w:rsidR="006555F5" w:rsidRPr="00F6663E">
              <w:t xml:space="preserve">a </w:t>
            </w:r>
            <w:r w:rsidRPr="00F6663E">
              <w:t>predicate on C1</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20E7C6C3" w14:textId="77777777" w:rsidR="00126420" w:rsidRPr="00C27747" w:rsidRDefault="00126420" w:rsidP="00126420">
            <w:pPr>
              <w:spacing w:after="0" w:line="240" w:lineRule="auto"/>
              <w:rPr>
                <w:rFonts w:ascii="Verdana" w:eastAsia="Times New Roman" w:hAnsi="Verdana" w:cs="Times New Roman"/>
                <w:sz w:val="24"/>
                <w:szCs w:val="24"/>
              </w:rPr>
            </w:pPr>
          </w:p>
        </w:tc>
        <w:tc>
          <w:tcPr>
            <w:tcW w:w="3480" w:type="dxa"/>
            <w:tcBorders>
              <w:top w:val="outset" w:sz="6" w:space="0" w:color="auto"/>
              <w:left w:val="outset" w:sz="6" w:space="0" w:color="auto"/>
              <w:bottom w:val="outset" w:sz="6" w:space="0" w:color="auto"/>
              <w:right w:val="outset" w:sz="6" w:space="0" w:color="auto"/>
            </w:tcBorders>
            <w:hideMark/>
          </w:tcPr>
          <w:p w14:paraId="76C0E447" w14:textId="77777777" w:rsidR="00126420" w:rsidRPr="00C27747" w:rsidRDefault="00F6663E" w:rsidP="009464A9">
            <w:pPr>
              <w:spacing w:before="100" w:beforeAutospacing="1" w:after="100" w:afterAutospacing="1" w:line="240" w:lineRule="auto"/>
              <w:rPr>
                <w:rFonts w:ascii="Verdana" w:eastAsia="Times New Roman" w:hAnsi="Verdana" w:cs="Times New Roman"/>
                <w:sz w:val="24"/>
                <w:szCs w:val="24"/>
              </w:rPr>
            </w:pPr>
            <w:r w:rsidRPr="00F6663E">
              <w:t>C1</w:t>
            </w:r>
            <w:r w:rsidRPr="00F6663E">
              <w:rPr>
                <w:rFonts w:eastAsia="Times New Roman" w:cstheme="minorHAnsi"/>
                <w:vertAlign w:val="subscript"/>
              </w:rPr>
              <w:t>sec</w:t>
            </w:r>
            <w:r w:rsidR="00126420" w:rsidRPr="00F6663E">
              <w:t xml:space="preserve"> </w:t>
            </w:r>
            <w:r w:rsidR="009464A9" w:rsidRPr="00F6663E">
              <w:t xml:space="preserve">is </w:t>
            </w:r>
            <w:r w:rsidR="00126420" w:rsidRPr="00F6663E">
              <w:t>refreshed.</w:t>
            </w:r>
          </w:p>
        </w:tc>
      </w:tr>
      <w:tr w:rsidR="00126420" w:rsidRPr="00126420" w14:paraId="02B4A0C2"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3671C701" w14:textId="77777777" w:rsidR="00126420" w:rsidRPr="00F6663E" w:rsidRDefault="00126420" w:rsidP="00126420">
            <w:pPr>
              <w:spacing w:before="100" w:beforeAutospacing="1" w:after="100" w:afterAutospacing="1" w:line="240" w:lineRule="auto"/>
            </w:pPr>
            <w:r w:rsidRPr="00F6663E">
              <w:t xml:space="preserve">Query on </w:t>
            </w:r>
            <w:r w:rsidR="006555F5" w:rsidRPr="00F6663E">
              <w:t xml:space="preserve">the primary </w:t>
            </w:r>
            <w:r w:rsidRPr="00F6663E">
              <w:t xml:space="preserve">with </w:t>
            </w:r>
            <w:r w:rsidR="006555F5" w:rsidRPr="00F6663E">
              <w:t xml:space="preserve">a </w:t>
            </w:r>
            <w:r w:rsidRPr="00F6663E">
              <w:t>predicate on C2</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45EC5205" w14:textId="77777777" w:rsidR="00126420" w:rsidRPr="00C27747" w:rsidRDefault="00126420" w:rsidP="009464A9">
            <w:pPr>
              <w:spacing w:before="100" w:beforeAutospacing="1" w:after="100" w:afterAutospacing="1" w:line="240" w:lineRule="auto"/>
              <w:rPr>
                <w:rFonts w:ascii="Verdana" w:eastAsia="Times New Roman" w:hAnsi="Verdana" w:cs="Times New Roman"/>
                <w:sz w:val="24"/>
                <w:szCs w:val="24"/>
              </w:rPr>
            </w:pPr>
            <w:r w:rsidRPr="00F6663E">
              <w:t>C2</w:t>
            </w:r>
            <w:r w:rsidRPr="00F6663E">
              <w:rPr>
                <w:rFonts w:eastAsia="Times New Roman" w:cstheme="minorHAnsi"/>
                <w:vertAlign w:val="subscript"/>
              </w:rPr>
              <w:t>prim</w:t>
            </w:r>
            <w:r w:rsidRPr="00F6663E">
              <w:t xml:space="preserve"> </w:t>
            </w:r>
            <w:r w:rsidR="009464A9" w:rsidRPr="00F6663E">
              <w:t xml:space="preserve">is </w:t>
            </w:r>
            <w:r w:rsidRPr="00F6663E">
              <w:t>created</w:t>
            </w:r>
          </w:p>
        </w:tc>
        <w:tc>
          <w:tcPr>
            <w:tcW w:w="3480" w:type="dxa"/>
            <w:tcBorders>
              <w:top w:val="outset" w:sz="6" w:space="0" w:color="auto"/>
              <w:left w:val="outset" w:sz="6" w:space="0" w:color="auto"/>
              <w:bottom w:val="outset" w:sz="6" w:space="0" w:color="auto"/>
              <w:right w:val="outset" w:sz="6" w:space="0" w:color="auto"/>
            </w:tcBorders>
            <w:hideMark/>
          </w:tcPr>
          <w:p w14:paraId="16136FCC" w14:textId="77777777" w:rsidR="00126420" w:rsidRPr="00C27747" w:rsidRDefault="00F6663E" w:rsidP="00126420">
            <w:pPr>
              <w:spacing w:before="100" w:beforeAutospacing="1" w:after="100" w:afterAutospacing="1" w:line="240" w:lineRule="auto"/>
              <w:rPr>
                <w:rFonts w:ascii="Verdana" w:eastAsia="Times New Roman" w:hAnsi="Verdana" w:cs="Times New Roman"/>
                <w:sz w:val="24"/>
                <w:szCs w:val="24"/>
              </w:rPr>
            </w:pPr>
            <w:r w:rsidRPr="00F6663E">
              <w:t>C2</w:t>
            </w:r>
            <w:r w:rsidRPr="00F6663E">
              <w:rPr>
                <w:rFonts w:eastAsia="Times New Roman" w:cstheme="minorHAnsi"/>
                <w:vertAlign w:val="subscript"/>
              </w:rPr>
              <w:t>prim</w:t>
            </w:r>
            <w:r w:rsidR="00126420" w:rsidRPr="00C27747">
              <w:rPr>
                <w:rFonts w:ascii="Verdana" w:eastAsia="Times New Roman" w:hAnsi="Verdana" w:cs="Times New Roman"/>
                <w:sz w:val="24"/>
                <w:szCs w:val="24"/>
              </w:rPr>
              <w:t xml:space="preserve"> </w:t>
            </w:r>
            <w:r w:rsidR="00126420" w:rsidRPr="00323E82">
              <w:t>is created on when the log for the statistics is processed.</w:t>
            </w:r>
          </w:p>
        </w:tc>
      </w:tr>
      <w:tr w:rsidR="00126420" w:rsidRPr="00126420" w14:paraId="42D766AD"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6687D611" w14:textId="77777777" w:rsidR="00126420" w:rsidRPr="00F6663E" w:rsidRDefault="00126420" w:rsidP="005B3601">
            <w:pPr>
              <w:spacing w:before="100" w:beforeAutospacing="1" w:after="100" w:afterAutospacing="1" w:line="240" w:lineRule="auto"/>
            </w:pPr>
            <w:r w:rsidRPr="00F6663E">
              <w:t xml:space="preserve">Insert </w:t>
            </w:r>
            <w:r w:rsidR="009464A9" w:rsidRPr="00F6663E">
              <w:t xml:space="preserve">a </w:t>
            </w:r>
            <w:r w:rsidR="005B3601" w:rsidRPr="00F6663E">
              <w:t xml:space="preserve">large number </w:t>
            </w:r>
            <w:r w:rsidRPr="00F6663E">
              <w:t xml:space="preserve">of rows in T1 such that </w:t>
            </w:r>
            <w:r w:rsidR="006555F5" w:rsidRPr="00F6663E">
              <w:t xml:space="preserve">the </w:t>
            </w:r>
            <w:r w:rsidRPr="00F6663E">
              <w:t>auto-stat threshold is crossed. Now query on the secondary with</w:t>
            </w:r>
            <w:r w:rsidR="006555F5" w:rsidRPr="00F6663E">
              <w:t xml:space="preserve"> a</w:t>
            </w:r>
            <w:r w:rsidRPr="00F6663E">
              <w:t xml:space="preserve"> predicate on C2</w:t>
            </w:r>
            <w:r w:rsidR="006555F5"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042C2EBC" w14:textId="77777777" w:rsidR="00126420" w:rsidRPr="00C27747" w:rsidRDefault="00126420" w:rsidP="00126420">
            <w:pPr>
              <w:spacing w:after="0" w:line="240" w:lineRule="auto"/>
              <w:rPr>
                <w:rFonts w:ascii="Verdana" w:eastAsia="Times New Roman" w:hAnsi="Verdana" w:cs="Times New Roman"/>
                <w:sz w:val="24"/>
                <w:szCs w:val="24"/>
              </w:rPr>
            </w:pPr>
          </w:p>
        </w:tc>
        <w:tc>
          <w:tcPr>
            <w:tcW w:w="3480" w:type="dxa"/>
            <w:tcBorders>
              <w:top w:val="outset" w:sz="6" w:space="0" w:color="auto"/>
              <w:left w:val="outset" w:sz="6" w:space="0" w:color="auto"/>
              <w:bottom w:val="outset" w:sz="6" w:space="0" w:color="auto"/>
              <w:right w:val="outset" w:sz="6" w:space="0" w:color="auto"/>
            </w:tcBorders>
            <w:hideMark/>
          </w:tcPr>
          <w:p w14:paraId="2E09A3A3" w14:textId="77777777" w:rsidR="00126420" w:rsidRPr="00C27747" w:rsidRDefault="00F6663E" w:rsidP="006555F5">
            <w:pPr>
              <w:spacing w:before="100" w:beforeAutospacing="1" w:after="100" w:afterAutospacing="1" w:line="240" w:lineRule="auto"/>
              <w:rPr>
                <w:rFonts w:ascii="Verdana" w:eastAsia="Times New Roman" w:hAnsi="Verdana" w:cs="Times New Roman"/>
                <w:sz w:val="24"/>
                <w:szCs w:val="24"/>
              </w:rPr>
            </w:pPr>
            <w:r w:rsidRPr="00F6663E">
              <w:t>C2</w:t>
            </w:r>
            <w:r>
              <w:rPr>
                <w:rFonts w:eastAsia="Times New Roman" w:cstheme="minorHAnsi"/>
                <w:vertAlign w:val="subscript"/>
              </w:rPr>
              <w:t>sec</w:t>
            </w:r>
            <w:r w:rsidR="00126420" w:rsidRPr="00F6663E">
              <w:t xml:space="preserve"> </w:t>
            </w:r>
            <w:r w:rsidR="009464A9" w:rsidRPr="00F6663E">
              <w:t xml:space="preserve">is </w:t>
            </w:r>
            <w:r w:rsidR="00126420" w:rsidRPr="00F6663E">
              <w:t xml:space="preserve">created. At this time, both </w:t>
            </w:r>
            <w:r w:rsidRPr="00F6663E">
              <w:t>C2</w:t>
            </w:r>
            <w:r>
              <w:rPr>
                <w:rFonts w:eastAsia="Times New Roman" w:cstheme="minorHAnsi"/>
                <w:vertAlign w:val="subscript"/>
              </w:rPr>
              <w:t>sec</w:t>
            </w:r>
            <w:r w:rsidR="00126420" w:rsidRPr="00F6663E">
              <w:t xml:space="preserve"> and </w:t>
            </w:r>
            <w:r w:rsidRPr="00F6663E">
              <w:t>C2</w:t>
            </w:r>
            <w:r w:rsidRPr="00F6663E">
              <w:rPr>
                <w:rFonts w:eastAsia="Times New Roman" w:cstheme="minorHAnsi"/>
                <w:vertAlign w:val="subscript"/>
              </w:rPr>
              <w:t>prim</w:t>
            </w:r>
            <w:r w:rsidR="00126420" w:rsidRPr="00F6663E">
              <w:t xml:space="preserve"> exist on</w:t>
            </w:r>
            <w:r w:rsidR="006555F5" w:rsidRPr="00F6663E">
              <w:t xml:space="preserve"> the</w:t>
            </w:r>
            <w:r w:rsidR="00126420" w:rsidRPr="00F6663E">
              <w:t xml:space="preserve"> secondary replica but </w:t>
            </w:r>
            <w:r w:rsidRPr="00F6663E">
              <w:t>C2</w:t>
            </w:r>
            <w:r>
              <w:rPr>
                <w:rFonts w:eastAsia="Times New Roman" w:cstheme="minorHAnsi"/>
                <w:vertAlign w:val="subscript"/>
              </w:rPr>
              <w:t>sec</w:t>
            </w:r>
            <w:r w:rsidR="00126420" w:rsidRPr="00F6663E">
              <w:t xml:space="preserve"> is </w:t>
            </w:r>
            <w:r w:rsidR="006555F5" w:rsidRPr="00F6663E">
              <w:t xml:space="preserve">more recent </w:t>
            </w:r>
            <w:r w:rsidR="00126420" w:rsidRPr="00F6663E">
              <w:t xml:space="preserve">and </w:t>
            </w:r>
            <w:r w:rsidR="006555F5" w:rsidRPr="00F6663E">
              <w:t xml:space="preserve">the </w:t>
            </w:r>
            <w:r w:rsidR="00126420" w:rsidRPr="00F6663E">
              <w:t>optimizer will use it.</w:t>
            </w:r>
          </w:p>
        </w:tc>
      </w:tr>
      <w:tr w:rsidR="00126420" w:rsidRPr="00126420" w14:paraId="6AB35F00" w14:textId="77777777" w:rsidTr="00126420">
        <w:trPr>
          <w:tblCellSpacing w:w="0" w:type="dxa"/>
        </w:trPr>
        <w:tc>
          <w:tcPr>
            <w:tcW w:w="3480" w:type="dxa"/>
            <w:tcBorders>
              <w:top w:val="outset" w:sz="6" w:space="0" w:color="auto"/>
              <w:left w:val="outset" w:sz="6" w:space="0" w:color="auto"/>
              <w:bottom w:val="outset" w:sz="6" w:space="0" w:color="auto"/>
              <w:right w:val="outset" w:sz="6" w:space="0" w:color="auto"/>
            </w:tcBorders>
            <w:hideMark/>
          </w:tcPr>
          <w:p w14:paraId="5C8AD91B" w14:textId="77777777" w:rsidR="00126420" w:rsidRPr="00F6663E" w:rsidRDefault="006555F5" w:rsidP="00126420">
            <w:pPr>
              <w:spacing w:before="100" w:beforeAutospacing="1" w:after="100" w:afterAutospacing="1" w:line="240" w:lineRule="auto"/>
            </w:pPr>
            <w:r w:rsidRPr="00F6663E">
              <w:t xml:space="preserve">Perform </w:t>
            </w:r>
            <w:r w:rsidR="00126420" w:rsidRPr="00F6663E">
              <w:t>a DDL operation on table T1</w:t>
            </w:r>
            <w:r w:rsidRPr="00F6663E">
              <w:t>.</w:t>
            </w:r>
          </w:p>
        </w:tc>
        <w:tc>
          <w:tcPr>
            <w:tcW w:w="3480" w:type="dxa"/>
            <w:tcBorders>
              <w:top w:val="outset" w:sz="6" w:space="0" w:color="auto"/>
              <w:left w:val="outset" w:sz="6" w:space="0" w:color="auto"/>
              <w:bottom w:val="outset" w:sz="6" w:space="0" w:color="auto"/>
              <w:right w:val="outset" w:sz="6" w:space="0" w:color="auto"/>
            </w:tcBorders>
            <w:hideMark/>
          </w:tcPr>
          <w:p w14:paraId="55B7CDFA" w14:textId="77777777" w:rsidR="00126420" w:rsidRPr="00C27747" w:rsidRDefault="00126420" w:rsidP="00126420">
            <w:pPr>
              <w:spacing w:after="0" w:line="240" w:lineRule="auto"/>
              <w:rPr>
                <w:rFonts w:ascii="Verdana" w:eastAsia="Times New Roman" w:hAnsi="Verdana" w:cs="Times New Roman"/>
                <w:sz w:val="24"/>
                <w:szCs w:val="24"/>
              </w:rPr>
            </w:pPr>
          </w:p>
        </w:tc>
        <w:tc>
          <w:tcPr>
            <w:tcW w:w="3480" w:type="dxa"/>
            <w:tcBorders>
              <w:top w:val="outset" w:sz="6" w:space="0" w:color="auto"/>
              <w:left w:val="outset" w:sz="6" w:space="0" w:color="auto"/>
              <w:bottom w:val="outset" w:sz="6" w:space="0" w:color="auto"/>
              <w:right w:val="outset" w:sz="6" w:space="0" w:color="auto"/>
            </w:tcBorders>
            <w:hideMark/>
          </w:tcPr>
          <w:p w14:paraId="0765E29D" w14:textId="77777777" w:rsidR="00126420" w:rsidRPr="00C27747" w:rsidRDefault="00126420" w:rsidP="006555F5">
            <w:pPr>
              <w:spacing w:before="100" w:beforeAutospacing="1" w:after="100" w:afterAutospacing="1" w:line="240" w:lineRule="auto"/>
              <w:rPr>
                <w:rFonts w:ascii="Verdana" w:eastAsia="Times New Roman" w:hAnsi="Verdana" w:cs="Times New Roman"/>
                <w:sz w:val="24"/>
                <w:szCs w:val="24"/>
              </w:rPr>
            </w:pPr>
            <w:r w:rsidRPr="00F6663E">
              <w:t xml:space="preserve">Cached metadata for T1 is deleted and as part of </w:t>
            </w:r>
            <w:r w:rsidR="006555F5" w:rsidRPr="00F6663E">
              <w:t xml:space="preserve">this process </w:t>
            </w:r>
            <w:r w:rsidRPr="00F6663E">
              <w:t>C1</w:t>
            </w:r>
            <w:r w:rsidR="00F6663E">
              <w:rPr>
                <w:rFonts w:eastAsia="Times New Roman" w:cstheme="minorHAnsi"/>
                <w:vertAlign w:val="subscript"/>
              </w:rPr>
              <w:t>sec</w:t>
            </w:r>
            <w:r w:rsidRPr="00C27747">
              <w:rPr>
                <w:rFonts w:ascii="Verdana" w:eastAsia="Times New Roman" w:hAnsi="Verdana" w:cs="Times New Roman"/>
                <w:sz w:val="24"/>
                <w:szCs w:val="24"/>
                <w:vertAlign w:val="subscript"/>
              </w:rPr>
              <w:t xml:space="preserve"> </w:t>
            </w:r>
            <w:r w:rsidRPr="00F6663E">
              <w:t>and C2</w:t>
            </w:r>
            <w:r w:rsidR="00F6663E">
              <w:rPr>
                <w:rFonts w:eastAsia="Times New Roman" w:cstheme="minorHAnsi"/>
                <w:vertAlign w:val="subscript"/>
              </w:rPr>
              <w:t>sec</w:t>
            </w:r>
            <w:r w:rsidRPr="00F6663E">
              <w:t xml:space="preserve"> </w:t>
            </w:r>
            <w:r w:rsidR="006555F5" w:rsidRPr="00F6663E">
              <w:t xml:space="preserve">are </w:t>
            </w:r>
            <w:r w:rsidRPr="00F6663E">
              <w:t>dropped.</w:t>
            </w:r>
          </w:p>
        </w:tc>
      </w:tr>
    </w:tbl>
    <w:p w14:paraId="7E506527" w14:textId="77777777" w:rsidR="00126420" w:rsidRDefault="00126420" w:rsidP="007508DD">
      <w:pPr>
        <w:rPr>
          <w:rFonts w:ascii="Verdana" w:hAnsi="Verdana"/>
          <w:sz w:val="24"/>
          <w:szCs w:val="24"/>
        </w:rPr>
      </w:pPr>
    </w:p>
    <w:p w14:paraId="6D45876B" w14:textId="77777777" w:rsidR="00126420" w:rsidRPr="009828D8" w:rsidRDefault="00126420" w:rsidP="007508DD">
      <w:r w:rsidRPr="00F6663E">
        <w:t xml:space="preserve">A new column </w:t>
      </w:r>
      <w:r w:rsidRPr="00F6663E">
        <w:rPr>
          <w:b/>
        </w:rPr>
        <w:t>is_temporary</w:t>
      </w:r>
      <w:r w:rsidRPr="00F6663E">
        <w:t xml:space="preserve"> is added to the catalog sys.stats to indicate </w:t>
      </w:r>
      <w:r w:rsidR="006555F5" w:rsidRPr="00F6663E">
        <w:t xml:space="preserve">whether </w:t>
      </w:r>
      <w:r w:rsidRPr="00F6663E">
        <w:t xml:space="preserve">a statistic is temporary or not. You </w:t>
      </w:r>
      <w:r w:rsidR="006555F5" w:rsidRPr="00F6663E">
        <w:t>can</w:t>
      </w:r>
      <w:r w:rsidRPr="00F6663E">
        <w:t xml:space="preserve"> drop the temporary statistics. </w:t>
      </w:r>
      <w:r w:rsidR="00A7006D" w:rsidRPr="00F6663E">
        <w:t xml:space="preserve">Also, when temporary stats are created or updated on the secondary replica, an </w:t>
      </w:r>
      <w:r w:rsidR="00845D5B" w:rsidRPr="00F6663E">
        <w:t>Extended Event (</w:t>
      </w:r>
      <w:r w:rsidR="00A7006D" w:rsidRPr="00F6663E">
        <w:t>XEvent</w:t>
      </w:r>
      <w:r w:rsidR="00845D5B" w:rsidRPr="00F6663E">
        <w:t>)</w:t>
      </w:r>
      <w:r w:rsidR="00A7006D" w:rsidRPr="009828D8">
        <w:t xml:space="preserve"> </w:t>
      </w:r>
      <w:r w:rsidR="00A7006D" w:rsidRPr="00F6663E">
        <w:rPr>
          <w:i/>
        </w:rPr>
        <w:t>AutoStats</w:t>
      </w:r>
      <w:r w:rsidR="00A7006D" w:rsidRPr="009828D8">
        <w:t xml:space="preserve"> is generated </w:t>
      </w:r>
      <w:r w:rsidR="006555F5" w:rsidRPr="009828D8">
        <w:t>(</w:t>
      </w:r>
      <w:r w:rsidR="00A7006D" w:rsidRPr="009828D8">
        <w:t>assuming you have enabled it</w:t>
      </w:r>
      <w:r w:rsidR="006555F5" w:rsidRPr="009828D8">
        <w:t>)</w:t>
      </w:r>
      <w:r w:rsidR="00A7006D" w:rsidRPr="009828D8">
        <w:t>. This is the same XEvent that gets generated in SQL Server for statistics updates and creation.</w:t>
      </w:r>
    </w:p>
    <w:p w14:paraId="1F6916A0" w14:textId="77777777" w:rsidR="005947C4" w:rsidRDefault="00AE559D" w:rsidP="00AE559D">
      <w:pPr>
        <w:pStyle w:val="Heading1"/>
      </w:pPr>
      <w:bookmarkStart w:id="27" w:name="_Toc317426138"/>
      <w:bookmarkStart w:id="28" w:name="_Ref324193558"/>
      <w:bookmarkStart w:id="29" w:name="_Toc327245363"/>
      <w:r>
        <w:t>Connecting to Secondary Replica</w:t>
      </w:r>
      <w:bookmarkEnd w:id="27"/>
      <w:r w:rsidR="006555F5">
        <w:t>s</w:t>
      </w:r>
      <w:bookmarkEnd w:id="28"/>
      <w:bookmarkEnd w:id="29"/>
    </w:p>
    <w:p w14:paraId="1D95AA41" w14:textId="77777777" w:rsidR="005947C4" w:rsidRPr="009828D8" w:rsidRDefault="005947C4" w:rsidP="005947C4">
      <w:r w:rsidRPr="009828D8">
        <w:t xml:space="preserve">You can connect to </w:t>
      </w:r>
      <w:r w:rsidR="009464A9" w:rsidRPr="009828D8">
        <w:t xml:space="preserve">a </w:t>
      </w:r>
      <w:r w:rsidRPr="009828D8">
        <w:t>secondary replica if it has been enabled for read</w:t>
      </w:r>
      <w:r w:rsidR="009464A9" w:rsidRPr="009828D8">
        <w:t>-only</w:t>
      </w:r>
      <w:r w:rsidRPr="009828D8">
        <w:t xml:space="preserve"> workload</w:t>
      </w:r>
      <w:r w:rsidR="009464A9" w:rsidRPr="009828D8">
        <w:t>s</w:t>
      </w:r>
      <w:r w:rsidRPr="009828D8">
        <w:t>. You can choose to connect directl</w:t>
      </w:r>
      <w:r w:rsidR="00FB0B26" w:rsidRPr="009828D8">
        <w:t xml:space="preserve">y to the SQL Server instance </w:t>
      </w:r>
      <w:r w:rsidR="00E030C8" w:rsidRPr="009828D8">
        <w:t>for the</w:t>
      </w:r>
      <w:r w:rsidR="00FB0B26" w:rsidRPr="009828D8">
        <w:t xml:space="preserve"> secondary replica and c</w:t>
      </w:r>
      <w:r w:rsidR="006555F5" w:rsidRPr="009828D8">
        <w:t>an run your reporting workload.</w:t>
      </w:r>
      <w:r w:rsidR="00FB0B26" w:rsidRPr="009828D8">
        <w:t xml:space="preserve"> However, </w:t>
      </w:r>
      <w:r w:rsidR="00E030C8" w:rsidRPr="009828D8">
        <w:t xml:space="preserve">if the secondary replica assumes the role of primary replica in case of a failover, you may unintentionally run the reporting workload on the </w:t>
      </w:r>
      <w:r w:rsidR="00E030C8" w:rsidRPr="009828D8">
        <w:rPr>
          <w:i/>
        </w:rPr>
        <w:t>new</w:t>
      </w:r>
      <w:r w:rsidR="00E030C8" w:rsidRPr="009828D8">
        <w:t xml:space="preserve"> primary. To prevent this, you have two choices</w:t>
      </w:r>
      <w:r w:rsidR="006555F5" w:rsidRPr="009828D8">
        <w:t>:</w:t>
      </w:r>
    </w:p>
    <w:p w14:paraId="11B146F3" w14:textId="77777777" w:rsidR="00E030C8" w:rsidRPr="009828D8" w:rsidRDefault="006555F5" w:rsidP="00B66FD4">
      <w:pPr>
        <w:pStyle w:val="ListParagraph"/>
        <w:numPr>
          <w:ilvl w:val="0"/>
          <w:numId w:val="27"/>
        </w:numPr>
      </w:pPr>
      <w:r w:rsidRPr="009828D8">
        <w:t xml:space="preserve">You can connect </w:t>
      </w:r>
      <w:r w:rsidR="00B66FD4" w:rsidRPr="009828D8">
        <w:t xml:space="preserve">to </w:t>
      </w:r>
      <w:r w:rsidRPr="009828D8">
        <w:t xml:space="preserve">the </w:t>
      </w:r>
      <w:r w:rsidR="00B66FD4" w:rsidRPr="009828D8">
        <w:t xml:space="preserve">secondary replica using node\instance-name: </w:t>
      </w:r>
      <w:r w:rsidR="00F53615" w:rsidRPr="009828D8">
        <w:t xml:space="preserve">Configure </w:t>
      </w:r>
      <w:r w:rsidRPr="009828D8">
        <w:t xml:space="preserve">the </w:t>
      </w:r>
      <w:r w:rsidR="00F53615" w:rsidRPr="009828D8">
        <w:t xml:space="preserve">primary replica to </w:t>
      </w:r>
      <w:r w:rsidR="00B66FD4" w:rsidRPr="009828D8">
        <w:t>PRIMARY_ROLE (ALLOW_CONNECTIONS = READ_WRITE) and use</w:t>
      </w:r>
      <w:r w:rsidR="00F63053" w:rsidRPr="009828D8">
        <w:t xml:space="preserve"> ‘ApplicationIntent=ReadOnly’ on your connectio</w:t>
      </w:r>
      <w:r w:rsidR="00B66FD4" w:rsidRPr="009828D8">
        <w:t xml:space="preserve">n string for reporting workload. In this case, if </w:t>
      </w:r>
      <w:r w:rsidR="00B66FD4" w:rsidRPr="009828D8">
        <w:lastRenderedPageBreak/>
        <w:t>you</w:t>
      </w:r>
      <w:r w:rsidRPr="009828D8">
        <w:t xml:space="preserve"> mistakenly</w:t>
      </w:r>
      <w:r w:rsidR="00B66FD4" w:rsidRPr="009828D8">
        <w:t xml:space="preserve"> connect your reporting workload to a physical node that is </w:t>
      </w:r>
      <w:r w:rsidRPr="009828D8">
        <w:t>already</w:t>
      </w:r>
      <w:r w:rsidR="001F58A6" w:rsidRPr="009828D8">
        <w:t xml:space="preserve"> </w:t>
      </w:r>
      <w:r w:rsidR="00B66FD4" w:rsidRPr="009828D8">
        <w:t xml:space="preserve">running as a primary replica, the connection </w:t>
      </w:r>
      <w:r w:rsidRPr="009828D8">
        <w:t>is</w:t>
      </w:r>
      <w:r w:rsidR="00B66FD4" w:rsidRPr="009828D8">
        <w:t xml:space="preserve"> denied.</w:t>
      </w:r>
    </w:p>
    <w:p w14:paraId="58FB88C1" w14:textId="77777777" w:rsidR="00F63053" w:rsidRPr="009828D8" w:rsidRDefault="006555F5" w:rsidP="00E030C8">
      <w:pPr>
        <w:pStyle w:val="ListParagraph"/>
        <w:numPr>
          <w:ilvl w:val="0"/>
          <w:numId w:val="27"/>
        </w:numPr>
      </w:pPr>
      <w:r w:rsidRPr="009828D8">
        <w:t xml:space="preserve">You can connect </w:t>
      </w:r>
      <w:r w:rsidR="00B66FD4" w:rsidRPr="009828D8">
        <w:t xml:space="preserve">to </w:t>
      </w:r>
      <w:r w:rsidRPr="009828D8">
        <w:t xml:space="preserve">the </w:t>
      </w:r>
      <w:r w:rsidR="00B66FD4" w:rsidRPr="009828D8">
        <w:t xml:space="preserve">secondary replica with ReadOnly routing configured: </w:t>
      </w:r>
      <w:r w:rsidRPr="009828D8">
        <w:t>C</w:t>
      </w:r>
      <w:r w:rsidR="00F63053" w:rsidRPr="009828D8">
        <w:t>onnect the reporting workload using the</w:t>
      </w:r>
      <w:r w:rsidR="003D69D3" w:rsidRPr="009828D8">
        <w:t xml:space="preserve"> listener</w:t>
      </w:r>
      <w:r w:rsidRPr="009828D8">
        <w:t>,</w:t>
      </w:r>
      <w:r w:rsidR="003D69D3" w:rsidRPr="009828D8">
        <w:t xml:space="preserve"> which is a virtual network name (VNN)</w:t>
      </w:r>
      <w:r w:rsidRPr="009828D8">
        <w:t>,</w:t>
      </w:r>
      <w:r w:rsidR="00F63053" w:rsidRPr="009828D8">
        <w:t xml:space="preserve"> with </w:t>
      </w:r>
      <w:r w:rsidR="008E0521" w:rsidRPr="009828D8">
        <w:t xml:space="preserve">Application Intent = ReadOnly specified in the connection </w:t>
      </w:r>
      <w:r w:rsidR="00A25872" w:rsidRPr="009828D8">
        <w:t xml:space="preserve">string. </w:t>
      </w:r>
      <w:r w:rsidR="007C501C" w:rsidRPr="009828D8">
        <w:t>This setting tells</w:t>
      </w:r>
      <w:r w:rsidR="00F63053" w:rsidRPr="009828D8">
        <w:t xml:space="preserve"> SQL Server that you intend to connect to a secondary replica for reporting workload</w:t>
      </w:r>
      <w:r w:rsidR="007C501C" w:rsidRPr="009828D8">
        <w:t>,</w:t>
      </w:r>
      <w:r w:rsidR="00F63053" w:rsidRPr="009828D8">
        <w:t xml:space="preserve"> and</w:t>
      </w:r>
      <w:r w:rsidR="007C501C" w:rsidRPr="009828D8">
        <w:t xml:space="preserve"> so SQL Server</w:t>
      </w:r>
      <w:r w:rsidR="00F63053" w:rsidRPr="009828D8">
        <w:t xml:space="preserve"> </w:t>
      </w:r>
      <w:r w:rsidR="00905F8C" w:rsidRPr="009828D8">
        <w:t xml:space="preserve">transparently </w:t>
      </w:r>
      <w:r w:rsidR="00F63053" w:rsidRPr="009828D8">
        <w:t>connects the workload to one of the secondary replicas that has been configured to run reporting workload.</w:t>
      </w:r>
      <w:r w:rsidR="00905F8C" w:rsidRPr="009828D8">
        <w:t xml:space="preserve"> </w:t>
      </w:r>
    </w:p>
    <w:p w14:paraId="44BA41F5" w14:textId="77777777" w:rsidR="00CF3CDC" w:rsidRPr="009828D8" w:rsidRDefault="003D7304" w:rsidP="0085381E">
      <w:r w:rsidRPr="003D7304">
        <w:rPr>
          <w:b/>
        </w:rPr>
        <w:t>Note</w:t>
      </w:r>
      <w:r>
        <w:t>: When the c</w:t>
      </w:r>
      <w:r w:rsidR="00CF3CDC" w:rsidRPr="009828D8">
        <w:t>onnectivity betwe</w:t>
      </w:r>
      <w:r>
        <w:t>en the replicas is broken, the secondary r</w:t>
      </w:r>
      <w:r w:rsidR="00CF3CDC" w:rsidRPr="009828D8">
        <w:t>eplica cannot be used to offload read workload.</w:t>
      </w:r>
    </w:p>
    <w:p w14:paraId="388138C9" w14:textId="77777777" w:rsidR="00DB1DB7" w:rsidRDefault="00AE559D" w:rsidP="00AE559D">
      <w:pPr>
        <w:pStyle w:val="Heading1"/>
      </w:pPr>
      <w:bookmarkStart w:id="30" w:name="_Toc317426139"/>
      <w:bookmarkStart w:id="31" w:name="_Toc327245364"/>
      <w:r>
        <w:t>Summary</w:t>
      </w:r>
      <w:bookmarkEnd w:id="30"/>
      <w:bookmarkEnd w:id="31"/>
    </w:p>
    <w:p w14:paraId="506C3642" w14:textId="77777777" w:rsidR="00F96AA2" w:rsidRPr="009828D8" w:rsidRDefault="00D91A4A" w:rsidP="00F96AA2">
      <w:pPr>
        <w:rPr>
          <w:rFonts w:cstheme="minorHAnsi"/>
        </w:rPr>
      </w:pPr>
      <w:r w:rsidRPr="009828D8">
        <w:t xml:space="preserve">Many customers have successfully deployed their reporting workloads on the secondary replica to achieve higher throughput both for primary and report workloads. Your reporting workload can run on </w:t>
      </w:r>
      <w:r w:rsidR="007C501C" w:rsidRPr="009828D8">
        <w:t xml:space="preserve">a </w:t>
      </w:r>
      <w:r w:rsidRPr="009828D8">
        <w:t xml:space="preserve">secondary replica with </w:t>
      </w:r>
      <w:r w:rsidR="007C501C" w:rsidRPr="009828D8">
        <w:t xml:space="preserve">a </w:t>
      </w:r>
      <w:r w:rsidRPr="009828D8">
        <w:t xml:space="preserve">comparable query plan without requiring any changes. </w:t>
      </w:r>
      <w:r w:rsidR="007C501C" w:rsidRPr="009828D8">
        <w:t xml:space="preserve">For more information about AlwaysOn and readable secondary replicas, </w:t>
      </w:r>
      <w:r w:rsidR="003D7304">
        <w:t>see</w:t>
      </w:r>
      <w:r w:rsidR="0085381E" w:rsidRPr="003D7304">
        <w:t xml:space="preserve"> </w:t>
      </w:r>
      <w:hyperlink r:id="rId28" w:history="1">
        <w:r w:rsidRPr="009828D8">
          <w:rPr>
            <w:rStyle w:val="Hyperlink"/>
            <w:rFonts w:cstheme="minorHAnsi"/>
          </w:rPr>
          <w:t>http://blogs.msdn.com/b/sqlalwayson/</w:t>
        </w:r>
      </w:hyperlink>
      <w:r w:rsidRPr="009828D8">
        <w:rPr>
          <w:rFonts w:cstheme="minorHAnsi"/>
        </w:rPr>
        <w:t xml:space="preserve">. </w:t>
      </w:r>
    </w:p>
    <w:sectPr w:rsidR="00F96AA2" w:rsidRPr="009828D8" w:rsidSect="00E4398C">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AAB596" w14:textId="77777777" w:rsidR="00BC4903" w:rsidRDefault="00BC4903" w:rsidP="00313894">
      <w:pPr>
        <w:spacing w:after="0" w:line="240" w:lineRule="auto"/>
      </w:pPr>
      <w:r>
        <w:separator/>
      </w:r>
    </w:p>
  </w:endnote>
  <w:endnote w:type="continuationSeparator" w:id="0">
    <w:p w14:paraId="03051F60" w14:textId="77777777" w:rsidR="00BC4903" w:rsidRDefault="00BC4903"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36E6" w14:textId="77777777" w:rsidR="00D2421D" w:rsidRDefault="00D242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14:paraId="5E0C948E" w14:textId="77777777" w:rsidR="00EF3421" w:rsidRDefault="00EF3421">
        <w:pPr>
          <w:pStyle w:val="Footer"/>
        </w:pPr>
        <w:r>
          <w:fldChar w:fldCharType="begin"/>
        </w:r>
        <w:r>
          <w:instrText xml:space="preserve"> PAGE   \* MERGEFORMAT </w:instrText>
        </w:r>
        <w:r>
          <w:fldChar w:fldCharType="separate"/>
        </w:r>
        <w:r w:rsidR="009041DA">
          <w:rPr>
            <w:noProof/>
          </w:rPr>
          <w:t>17</w:t>
        </w:r>
        <w:r>
          <w:rPr>
            <w:noProof/>
          </w:rPr>
          <w:fldChar w:fldCharType="end"/>
        </w:r>
      </w:p>
    </w:sdtContent>
  </w:sdt>
  <w:p w14:paraId="23ABE354" w14:textId="77777777" w:rsidR="00EF3421" w:rsidRDefault="00EF34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1E95B" w14:textId="77777777" w:rsidR="00D2421D" w:rsidRDefault="00D242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21589" w14:textId="77777777" w:rsidR="00BC4903" w:rsidRDefault="00BC4903" w:rsidP="00313894">
      <w:pPr>
        <w:spacing w:after="0" w:line="240" w:lineRule="auto"/>
      </w:pPr>
      <w:r>
        <w:separator/>
      </w:r>
    </w:p>
  </w:footnote>
  <w:footnote w:type="continuationSeparator" w:id="0">
    <w:p w14:paraId="6960FB90" w14:textId="77777777" w:rsidR="00BC4903" w:rsidRDefault="00BC4903" w:rsidP="00313894">
      <w:pPr>
        <w:spacing w:after="0" w:line="240" w:lineRule="auto"/>
      </w:pPr>
      <w:r>
        <w:continuationSeparator/>
      </w:r>
    </w:p>
  </w:footnote>
  <w:footnote w:id="1">
    <w:p w14:paraId="489FB880" w14:textId="77777777" w:rsidR="00EF3421" w:rsidRDefault="00EF3421">
      <w:pPr>
        <w:pStyle w:val="FootnoteText"/>
      </w:pPr>
      <w:r>
        <w:rPr>
          <w:rStyle w:val="FootnoteReference"/>
        </w:rPr>
        <w:footnoteRef/>
      </w:r>
      <w:r>
        <w:t xml:space="preserve"> For more information about snapshot isolation, see </w:t>
      </w:r>
      <w:hyperlink r:id="rId1" w:history="1">
        <w:r w:rsidRPr="003A18A2">
          <w:rPr>
            <w:rStyle w:val="Hyperlink"/>
          </w:rPr>
          <w:t>http://msdn.microsoft.com/en-us/library/ms189050.aspx</w:t>
        </w:r>
      </w:hyperlink>
      <w:r w:rsidRPr="009C1A46">
        <w:t>.</w:t>
      </w:r>
    </w:p>
  </w:footnote>
  <w:footnote w:id="2">
    <w:p w14:paraId="3275E3A3" w14:textId="77777777" w:rsidR="00EF3421" w:rsidRDefault="00EF342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119E6D" w14:textId="77777777" w:rsidR="00D2421D" w:rsidRDefault="00D242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02E50" w14:textId="77777777" w:rsidR="00D2421D" w:rsidRDefault="00D242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C9384" w14:textId="77777777" w:rsidR="00EF3421" w:rsidRDefault="00EF3421">
    <w:pPr>
      <w:pStyle w:val="Header"/>
    </w:pPr>
    <w:r>
      <w:tab/>
    </w:r>
    <w:r>
      <w:tab/>
    </w:r>
    <w:r>
      <w:rPr>
        <w:noProof/>
      </w:rPr>
      <w:drawing>
        <wp:inline distT="0" distB="0" distL="0" distR="0" wp14:anchorId="39D59F1E" wp14:editId="53462182">
          <wp:extent cx="1097280" cy="185097"/>
          <wp:effectExtent l="19050" t="0" r="7620" b="0"/>
          <wp:docPr id="6"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2.8pt;height:199.85pt" o:bullet="t">
        <v:imagedata r:id="rId1" o:title="artE2DF"/>
      </v:shape>
    </w:pict>
  </w:numPicBullet>
  <w:abstractNum w:abstractNumId="0">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B94DCC"/>
    <w:multiLevelType w:val="hybridMultilevel"/>
    <w:tmpl w:val="9740E4FC"/>
    <w:lvl w:ilvl="0" w:tplc="5CF81DD4">
      <w:start w:val="1"/>
      <w:numFmt w:val="bullet"/>
      <w:lvlText w:val=""/>
      <w:lvlPicBulletId w:val="0"/>
      <w:lvlJc w:val="left"/>
      <w:pPr>
        <w:tabs>
          <w:tab w:val="num" w:pos="720"/>
        </w:tabs>
        <w:ind w:left="720" w:hanging="360"/>
      </w:pPr>
      <w:rPr>
        <w:rFonts w:ascii="Symbol" w:hAnsi="Symbol" w:hint="default"/>
      </w:rPr>
    </w:lvl>
    <w:lvl w:ilvl="1" w:tplc="B56A3F8C">
      <w:start w:val="1"/>
      <w:numFmt w:val="bullet"/>
      <w:lvlText w:val=""/>
      <w:lvlPicBulletId w:val="0"/>
      <w:lvlJc w:val="left"/>
      <w:pPr>
        <w:tabs>
          <w:tab w:val="num" w:pos="1440"/>
        </w:tabs>
        <w:ind w:left="1440" w:hanging="360"/>
      </w:pPr>
      <w:rPr>
        <w:rFonts w:ascii="Symbol" w:hAnsi="Symbol" w:hint="default"/>
      </w:rPr>
    </w:lvl>
    <w:lvl w:ilvl="2" w:tplc="46EA0F9C">
      <w:start w:val="1747"/>
      <w:numFmt w:val="bullet"/>
      <w:lvlText w:val=""/>
      <w:lvlPicBulletId w:val="0"/>
      <w:lvlJc w:val="left"/>
      <w:pPr>
        <w:tabs>
          <w:tab w:val="num" w:pos="2160"/>
        </w:tabs>
        <w:ind w:left="2160" w:hanging="360"/>
      </w:pPr>
      <w:rPr>
        <w:rFonts w:ascii="Symbol" w:hAnsi="Symbol" w:hint="default"/>
      </w:rPr>
    </w:lvl>
    <w:lvl w:ilvl="3" w:tplc="441E989C" w:tentative="1">
      <w:start w:val="1"/>
      <w:numFmt w:val="bullet"/>
      <w:lvlText w:val=""/>
      <w:lvlPicBulletId w:val="0"/>
      <w:lvlJc w:val="left"/>
      <w:pPr>
        <w:tabs>
          <w:tab w:val="num" w:pos="2880"/>
        </w:tabs>
        <w:ind w:left="2880" w:hanging="360"/>
      </w:pPr>
      <w:rPr>
        <w:rFonts w:ascii="Symbol" w:hAnsi="Symbol" w:hint="default"/>
      </w:rPr>
    </w:lvl>
    <w:lvl w:ilvl="4" w:tplc="033C5B90" w:tentative="1">
      <w:start w:val="1"/>
      <w:numFmt w:val="bullet"/>
      <w:lvlText w:val=""/>
      <w:lvlPicBulletId w:val="0"/>
      <w:lvlJc w:val="left"/>
      <w:pPr>
        <w:tabs>
          <w:tab w:val="num" w:pos="3600"/>
        </w:tabs>
        <w:ind w:left="3600" w:hanging="360"/>
      </w:pPr>
      <w:rPr>
        <w:rFonts w:ascii="Symbol" w:hAnsi="Symbol" w:hint="default"/>
      </w:rPr>
    </w:lvl>
    <w:lvl w:ilvl="5" w:tplc="17207D74" w:tentative="1">
      <w:start w:val="1"/>
      <w:numFmt w:val="bullet"/>
      <w:lvlText w:val=""/>
      <w:lvlPicBulletId w:val="0"/>
      <w:lvlJc w:val="left"/>
      <w:pPr>
        <w:tabs>
          <w:tab w:val="num" w:pos="4320"/>
        </w:tabs>
        <w:ind w:left="4320" w:hanging="360"/>
      </w:pPr>
      <w:rPr>
        <w:rFonts w:ascii="Symbol" w:hAnsi="Symbol" w:hint="default"/>
      </w:rPr>
    </w:lvl>
    <w:lvl w:ilvl="6" w:tplc="33D622AE" w:tentative="1">
      <w:start w:val="1"/>
      <w:numFmt w:val="bullet"/>
      <w:lvlText w:val=""/>
      <w:lvlPicBulletId w:val="0"/>
      <w:lvlJc w:val="left"/>
      <w:pPr>
        <w:tabs>
          <w:tab w:val="num" w:pos="5040"/>
        </w:tabs>
        <w:ind w:left="5040" w:hanging="360"/>
      </w:pPr>
      <w:rPr>
        <w:rFonts w:ascii="Symbol" w:hAnsi="Symbol" w:hint="default"/>
      </w:rPr>
    </w:lvl>
    <w:lvl w:ilvl="7" w:tplc="BF9C38B8" w:tentative="1">
      <w:start w:val="1"/>
      <w:numFmt w:val="bullet"/>
      <w:lvlText w:val=""/>
      <w:lvlPicBulletId w:val="0"/>
      <w:lvlJc w:val="left"/>
      <w:pPr>
        <w:tabs>
          <w:tab w:val="num" w:pos="5760"/>
        </w:tabs>
        <w:ind w:left="5760" w:hanging="360"/>
      </w:pPr>
      <w:rPr>
        <w:rFonts w:ascii="Symbol" w:hAnsi="Symbol" w:hint="default"/>
      </w:rPr>
    </w:lvl>
    <w:lvl w:ilvl="8" w:tplc="5BC40002"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7023A"/>
    <w:multiLevelType w:val="hybridMultilevel"/>
    <w:tmpl w:val="115E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5F76AD"/>
    <w:multiLevelType w:val="hybridMultilevel"/>
    <w:tmpl w:val="DC5C52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191C46"/>
    <w:multiLevelType w:val="hybridMultilevel"/>
    <w:tmpl w:val="3D30AB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C765DD"/>
    <w:multiLevelType w:val="hybridMultilevel"/>
    <w:tmpl w:val="574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77309E"/>
    <w:multiLevelType w:val="hybridMultilevel"/>
    <w:tmpl w:val="D3DAEE6A"/>
    <w:lvl w:ilvl="0" w:tplc="ED44F2C6">
      <w:start w:val="1"/>
      <w:numFmt w:val="bullet"/>
      <w:lvlText w:val=""/>
      <w:lvlPicBulletId w:val="0"/>
      <w:lvlJc w:val="left"/>
      <w:pPr>
        <w:tabs>
          <w:tab w:val="num" w:pos="720"/>
        </w:tabs>
        <w:ind w:left="720" w:hanging="360"/>
      </w:pPr>
      <w:rPr>
        <w:rFonts w:ascii="Symbol" w:hAnsi="Symbol" w:hint="default"/>
      </w:rPr>
    </w:lvl>
    <w:lvl w:ilvl="1" w:tplc="18280B98">
      <w:start w:val="1"/>
      <w:numFmt w:val="bullet"/>
      <w:lvlText w:val=""/>
      <w:lvlPicBulletId w:val="0"/>
      <w:lvlJc w:val="left"/>
      <w:pPr>
        <w:tabs>
          <w:tab w:val="num" w:pos="1440"/>
        </w:tabs>
        <w:ind w:left="1440" w:hanging="360"/>
      </w:pPr>
      <w:rPr>
        <w:rFonts w:ascii="Symbol" w:hAnsi="Symbol" w:hint="default"/>
      </w:rPr>
    </w:lvl>
    <w:lvl w:ilvl="2" w:tplc="27EAAC9E" w:tentative="1">
      <w:start w:val="1"/>
      <w:numFmt w:val="bullet"/>
      <w:lvlText w:val=""/>
      <w:lvlPicBulletId w:val="0"/>
      <w:lvlJc w:val="left"/>
      <w:pPr>
        <w:tabs>
          <w:tab w:val="num" w:pos="2160"/>
        </w:tabs>
        <w:ind w:left="2160" w:hanging="360"/>
      </w:pPr>
      <w:rPr>
        <w:rFonts w:ascii="Symbol" w:hAnsi="Symbol" w:hint="default"/>
      </w:rPr>
    </w:lvl>
    <w:lvl w:ilvl="3" w:tplc="B53EC46C" w:tentative="1">
      <w:start w:val="1"/>
      <w:numFmt w:val="bullet"/>
      <w:lvlText w:val=""/>
      <w:lvlPicBulletId w:val="0"/>
      <w:lvlJc w:val="left"/>
      <w:pPr>
        <w:tabs>
          <w:tab w:val="num" w:pos="2880"/>
        </w:tabs>
        <w:ind w:left="2880" w:hanging="360"/>
      </w:pPr>
      <w:rPr>
        <w:rFonts w:ascii="Symbol" w:hAnsi="Symbol" w:hint="default"/>
      </w:rPr>
    </w:lvl>
    <w:lvl w:ilvl="4" w:tplc="0C2C36D2" w:tentative="1">
      <w:start w:val="1"/>
      <w:numFmt w:val="bullet"/>
      <w:lvlText w:val=""/>
      <w:lvlPicBulletId w:val="0"/>
      <w:lvlJc w:val="left"/>
      <w:pPr>
        <w:tabs>
          <w:tab w:val="num" w:pos="3600"/>
        </w:tabs>
        <w:ind w:left="3600" w:hanging="360"/>
      </w:pPr>
      <w:rPr>
        <w:rFonts w:ascii="Symbol" w:hAnsi="Symbol" w:hint="default"/>
      </w:rPr>
    </w:lvl>
    <w:lvl w:ilvl="5" w:tplc="631CBD94" w:tentative="1">
      <w:start w:val="1"/>
      <w:numFmt w:val="bullet"/>
      <w:lvlText w:val=""/>
      <w:lvlPicBulletId w:val="0"/>
      <w:lvlJc w:val="left"/>
      <w:pPr>
        <w:tabs>
          <w:tab w:val="num" w:pos="4320"/>
        </w:tabs>
        <w:ind w:left="4320" w:hanging="360"/>
      </w:pPr>
      <w:rPr>
        <w:rFonts w:ascii="Symbol" w:hAnsi="Symbol" w:hint="default"/>
      </w:rPr>
    </w:lvl>
    <w:lvl w:ilvl="6" w:tplc="79F40246" w:tentative="1">
      <w:start w:val="1"/>
      <w:numFmt w:val="bullet"/>
      <w:lvlText w:val=""/>
      <w:lvlPicBulletId w:val="0"/>
      <w:lvlJc w:val="left"/>
      <w:pPr>
        <w:tabs>
          <w:tab w:val="num" w:pos="5040"/>
        </w:tabs>
        <w:ind w:left="5040" w:hanging="360"/>
      </w:pPr>
      <w:rPr>
        <w:rFonts w:ascii="Symbol" w:hAnsi="Symbol" w:hint="default"/>
      </w:rPr>
    </w:lvl>
    <w:lvl w:ilvl="7" w:tplc="AD18ECA6" w:tentative="1">
      <w:start w:val="1"/>
      <w:numFmt w:val="bullet"/>
      <w:lvlText w:val=""/>
      <w:lvlPicBulletId w:val="0"/>
      <w:lvlJc w:val="left"/>
      <w:pPr>
        <w:tabs>
          <w:tab w:val="num" w:pos="5760"/>
        </w:tabs>
        <w:ind w:left="5760" w:hanging="360"/>
      </w:pPr>
      <w:rPr>
        <w:rFonts w:ascii="Symbol" w:hAnsi="Symbol" w:hint="default"/>
      </w:rPr>
    </w:lvl>
    <w:lvl w:ilvl="8" w:tplc="1E7A9868" w:tentative="1">
      <w:start w:val="1"/>
      <w:numFmt w:val="bullet"/>
      <w:lvlText w:val=""/>
      <w:lvlPicBulletId w:val="0"/>
      <w:lvlJc w:val="left"/>
      <w:pPr>
        <w:tabs>
          <w:tab w:val="num" w:pos="6480"/>
        </w:tabs>
        <w:ind w:left="6480" w:hanging="360"/>
      </w:pPr>
      <w:rPr>
        <w:rFonts w:ascii="Symbol" w:hAnsi="Symbol" w:hint="default"/>
      </w:rPr>
    </w:lvl>
  </w:abstractNum>
  <w:abstractNum w:abstractNumId="21">
    <w:nsid w:val="54632410"/>
    <w:multiLevelType w:val="multilevel"/>
    <w:tmpl w:val="72823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E70A8C"/>
    <w:multiLevelType w:val="hybridMultilevel"/>
    <w:tmpl w:val="880E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3B351D"/>
    <w:multiLevelType w:val="multilevel"/>
    <w:tmpl w:val="ACFC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822AC6"/>
    <w:multiLevelType w:val="multilevel"/>
    <w:tmpl w:val="579C9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E118CA"/>
    <w:multiLevelType w:val="hybridMultilevel"/>
    <w:tmpl w:val="6E12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245E57"/>
    <w:multiLevelType w:val="hybridMultilevel"/>
    <w:tmpl w:val="D2C68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9E248A"/>
    <w:multiLevelType w:val="hybridMultilevel"/>
    <w:tmpl w:val="D2C4509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6E2B3AA2"/>
    <w:multiLevelType w:val="hybridMultilevel"/>
    <w:tmpl w:val="1548A960"/>
    <w:lvl w:ilvl="0" w:tplc="7D6E7FAC">
      <w:start w:val="1"/>
      <w:numFmt w:val="bullet"/>
      <w:lvlText w:val=""/>
      <w:lvlPicBulletId w:val="0"/>
      <w:lvlJc w:val="left"/>
      <w:pPr>
        <w:tabs>
          <w:tab w:val="num" w:pos="720"/>
        </w:tabs>
        <w:ind w:left="720" w:hanging="360"/>
      </w:pPr>
      <w:rPr>
        <w:rFonts w:ascii="Symbol" w:hAnsi="Symbol" w:hint="default"/>
      </w:rPr>
    </w:lvl>
    <w:lvl w:ilvl="1" w:tplc="8FBCBCC0">
      <w:start w:val="1"/>
      <w:numFmt w:val="bullet"/>
      <w:lvlText w:val=""/>
      <w:lvlPicBulletId w:val="0"/>
      <w:lvlJc w:val="left"/>
      <w:pPr>
        <w:tabs>
          <w:tab w:val="num" w:pos="1440"/>
        </w:tabs>
        <w:ind w:left="1440" w:hanging="360"/>
      </w:pPr>
      <w:rPr>
        <w:rFonts w:ascii="Symbol" w:hAnsi="Symbol" w:hint="default"/>
      </w:rPr>
    </w:lvl>
    <w:lvl w:ilvl="2" w:tplc="B156D37E" w:tentative="1">
      <w:start w:val="1"/>
      <w:numFmt w:val="bullet"/>
      <w:lvlText w:val=""/>
      <w:lvlPicBulletId w:val="0"/>
      <w:lvlJc w:val="left"/>
      <w:pPr>
        <w:tabs>
          <w:tab w:val="num" w:pos="2160"/>
        </w:tabs>
        <w:ind w:left="2160" w:hanging="360"/>
      </w:pPr>
      <w:rPr>
        <w:rFonts w:ascii="Symbol" w:hAnsi="Symbol" w:hint="default"/>
      </w:rPr>
    </w:lvl>
    <w:lvl w:ilvl="3" w:tplc="2034D438" w:tentative="1">
      <w:start w:val="1"/>
      <w:numFmt w:val="bullet"/>
      <w:lvlText w:val=""/>
      <w:lvlPicBulletId w:val="0"/>
      <w:lvlJc w:val="left"/>
      <w:pPr>
        <w:tabs>
          <w:tab w:val="num" w:pos="2880"/>
        </w:tabs>
        <w:ind w:left="2880" w:hanging="360"/>
      </w:pPr>
      <w:rPr>
        <w:rFonts w:ascii="Symbol" w:hAnsi="Symbol" w:hint="default"/>
      </w:rPr>
    </w:lvl>
    <w:lvl w:ilvl="4" w:tplc="FF286E10" w:tentative="1">
      <w:start w:val="1"/>
      <w:numFmt w:val="bullet"/>
      <w:lvlText w:val=""/>
      <w:lvlPicBulletId w:val="0"/>
      <w:lvlJc w:val="left"/>
      <w:pPr>
        <w:tabs>
          <w:tab w:val="num" w:pos="3600"/>
        </w:tabs>
        <w:ind w:left="3600" w:hanging="360"/>
      </w:pPr>
      <w:rPr>
        <w:rFonts w:ascii="Symbol" w:hAnsi="Symbol" w:hint="default"/>
      </w:rPr>
    </w:lvl>
    <w:lvl w:ilvl="5" w:tplc="E8D00908" w:tentative="1">
      <w:start w:val="1"/>
      <w:numFmt w:val="bullet"/>
      <w:lvlText w:val=""/>
      <w:lvlPicBulletId w:val="0"/>
      <w:lvlJc w:val="left"/>
      <w:pPr>
        <w:tabs>
          <w:tab w:val="num" w:pos="4320"/>
        </w:tabs>
        <w:ind w:left="4320" w:hanging="360"/>
      </w:pPr>
      <w:rPr>
        <w:rFonts w:ascii="Symbol" w:hAnsi="Symbol" w:hint="default"/>
      </w:rPr>
    </w:lvl>
    <w:lvl w:ilvl="6" w:tplc="F88A4F92" w:tentative="1">
      <w:start w:val="1"/>
      <w:numFmt w:val="bullet"/>
      <w:lvlText w:val=""/>
      <w:lvlPicBulletId w:val="0"/>
      <w:lvlJc w:val="left"/>
      <w:pPr>
        <w:tabs>
          <w:tab w:val="num" w:pos="5040"/>
        </w:tabs>
        <w:ind w:left="5040" w:hanging="360"/>
      </w:pPr>
      <w:rPr>
        <w:rFonts w:ascii="Symbol" w:hAnsi="Symbol" w:hint="default"/>
      </w:rPr>
    </w:lvl>
    <w:lvl w:ilvl="7" w:tplc="297CCEE8" w:tentative="1">
      <w:start w:val="1"/>
      <w:numFmt w:val="bullet"/>
      <w:lvlText w:val=""/>
      <w:lvlPicBulletId w:val="0"/>
      <w:lvlJc w:val="left"/>
      <w:pPr>
        <w:tabs>
          <w:tab w:val="num" w:pos="5760"/>
        </w:tabs>
        <w:ind w:left="5760" w:hanging="360"/>
      </w:pPr>
      <w:rPr>
        <w:rFonts w:ascii="Symbol" w:hAnsi="Symbol" w:hint="default"/>
      </w:rPr>
    </w:lvl>
    <w:lvl w:ilvl="8" w:tplc="269EC8D8" w:tentative="1">
      <w:start w:val="1"/>
      <w:numFmt w:val="bullet"/>
      <w:lvlText w:val=""/>
      <w:lvlPicBulletId w:val="0"/>
      <w:lvlJc w:val="left"/>
      <w:pPr>
        <w:tabs>
          <w:tab w:val="num" w:pos="6480"/>
        </w:tabs>
        <w:ind w:left="6480" w:hanging="360"/>
      </w:pPr>
      <w:rPr>
        <w:rFonts w:ascii="Symbol" w:hAnsi="Symbol" w:hint="default"/>
      </w:rPr>
    </w:lvl>
  </w:abstractNum>
  <w:abstractNum w:abstractNumId="30">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9B6146D"/>
    <w:multiLevelType w:val="hybridMultilevel"/>
    <w:tmpl w:val="827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B922FC"/>
    <w:multiLevelType w:val="hybridMultilevel"/>
    <w:tmpl w:val="C244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3"/>
  </w:num>
  <w:num w:numId="4">
    <w:abstractNumId w:val="19"/>
  </w:num>
  <w:num w:numId="5">
    <w:abstractNumId w:val="18"/>
  </w:num>
  <w:num w:numId="6">
    <w:abstractNumId w:val="6"/>
  </w:num>
  <w:num w:numId="7">
    <w:abstractNumId w:val="2"/>
  </w:num>
  <w:num w:numId="8">
    <w:abstractNumId w:val="15"/>
  </w:num>
  <w:num w:numId="9">
    <w:abstractNumId w:val="30"/>
  </w:num>
  <w:num w:numId="10">
    <w:abstractNumId w:val="11"/>
  </w:num>
  <w:num w:numId="11">
    <w:abstractNumId w:val="5"/>
  </w:num>
  <w:num w:numId="12">
    <w:abstractNumId w:val="17"/>
  </w:num>
  <w:num w:numId="13">
    <w:abstractNumId w:val="1"/>
  </w:num>
  <w:num w:numId="14">
    <w:abstractNumId w:val="8"/>
  </w:num>
  <w:num w:numId="15">
    <w:abstractNumId w:val="0"/>
  </w:num>
  <w:num w:numId="16">
    <w:abstractNumId w:val="9"/>
  </w:num>
  <w:num w:numId="17">
    <w:abstractNumId w:val="12"/>
  </w:num>
  <w:num w:numId="18">
    <w:abstractNumId w:val="7"/>
  </w:num>
  <w:num w:numId="19">
    <w:abstractNumId w:val="22"/>
  </w:num>
  <w:num w:numId="20">
    <w:abstractNumId w:val="16"/>
  </w:num>
  <w:num w:numId="21">
    <w:abstractNumId w:val="31"/>
  </w:num>
  <w:num w:numId="22">
    <w:abstractNumId w:val="14"/>
  </w:num>
  <w:num w:numId="23">
    <w:abstractNumId w:val="21"/>
  </w:num>
  <w:num w:numId="24">
    <w:abstractNumId w:val="28"/>
  </w:num>
  <w:num w:numId="25">
    <w:abstractNumId w:val="23"/>
  </w:num>
  <w:num w:numId="26">
    <w:abstractNumId w:val="24"/>
  </w:num>
  <w:num w:numId="27">
    <w:abstractNumId w:val="10"/>
  </w:num>
  <w:num w:numId="28">
    <w:abstractNumId w:val="29"/>
  </w:num>
  <w:num w:numId="29">
    <w:abstractNumId w:val="4"/>
  </w:num>
  <w:num w:numId="30">
    <w:abstractNumId w:val="20"/>
  </w:num>
  <w:num w:numId="31">
    <w:abstractNumId w:val="27"/>
  </w:num>
  <w:num w:numId="32">
    <w:abstractNumId w:val="3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E1F"/>
    <w:rsid w:val="00002313"/>
    <w:rsid w:val="000052E0"/>
    <w:rsid w:val="00006B05"/>
    <w:rsid w:val="000078FB"/>
    <w:rsid w:val="00025B5A"/>
    <w:rsid w:val="00026F42"/>
    <w:rsid w:val="000270C3"/>
    <w:rsid w:val="00032A5A"/>
    <w:rsid w:val="00033202"/>
    <w:rsid w:val="0003485C"/>
    <w:rsid w:val="00035159"/>
    <w:rsid w:val="00040249"/>
    <w:rsid w:val="000449C7"/>
    <w:rsid w:val="000473DA"/>
    <w:rsid w:val="00052462"/>
    <w:rsid w:val="00052BB6"/>
    <w:rsid w:val="00053636"/>
    <w:rsid w:val="00054BC7"/>
    <w:rsid w:val="00054F35"/>
    <w:rsid w:val="000611A4"/>
    <w:rsid w:val="00062BF9"/>
    <w:rsid w:val="00063A6C"/>
    <w:rsid w:val="00065809"/>
    <w:rsid w:val="00066757"/>
    <w:rsid w:val="00072E38"/>
    <w:rsid w:val="00080948"/>
    <w:rsid w:val="000857AC"/>
    <w:rsid w:val="0009024F"/>
    <w:rsid w:val="00094A7A"/>
    <w:rsid w:val="00095AF4"/>
    <w:rsid w:val="000A030E"/>
    <w:rsid w:val="000A2D82"/>
    <w:rsid w:val="000B18EA"/>
    <w:rsid w:val="000B1E41"/>
    <w:rsid w:val="000B323E"/>
    <w:rsid w:val="000C06D0"/>
    <w:rsid w:val="000C2924"/>
    <w:rsid w:val="000D024E"/>
    <w:rsid w:val="000D2470"/>
    <w:rsid w:val="000D38FA"/>
    <w:rsid w:val="000D58AB"/>
    <w:rsid w:val="000D5FB8"/>
    <w:rsid w:val="000E3E98"/>
    <w:rsid w:val="000E6EFA"/>
    <w:rsid w:val="000E72BA"/>
    <w:rsid w:val="00101B23"/>
    <w:rsid w:val="00102881"/>
    <w:rsid w:val="00110720"/>
    <w:rsid w:val="00110973"/>
    <w:rsid w:val="00115D64"/>
    <w:rsid w:val="00120C6D"/>
    <w:rsid w:val="001224E5"/>
    <w:rsid w:val="00125180"/>
    <w:rsid w:val="00126420"/>
    <w:rsid w:val="00133816"/>
    <w:rsid w:val="0013518B"/>
    <w:rsid w:val="0015124C"/>
    <w:rsid w:val="00152386"/>
    <w:rsid w:val="001525A5"/>
    <w:rsid w:val="001601D0"/>
    <w:rsid w:val="001622BD"/>
    <w:rsid w:val="001725A6"/>
    <w:rsid w:val="00172A7E"/>
    <w:rsid w:val="00184755"/>
    <w:rsid w:val="00187BC5"/>
    <w:rsid w:val="00193618"/>
    <w:rsid w:val="001B2EDD"/>
    <w:rsid w:val="001C5C08"/>
    <w:rsid w:val="001D7814"/>
    <w:rsid w:val="001E2255"/>
    <w:rsid w:val="001E3F63"/>
    <w:rsid w:val="001F22DC"/>
    <w:rsid w:val="001F5459"/>
    <w:rsid w:val="001F58A6"/>
    <w:rsid w:val="002032FE"/>
    <w:rsid w:val="00203551"/>
    <w:rsid w:val="002141B5"/>
    <w:rsid w:val="00215896"/>
    <w:rsid w:val="00215D7E"/>
    <w:rsid w:val="00217042"/>
    <w:rsid w:val="0022181A"/>
    <w:rsid w:val="00223821"/>
    <w:rsid w:val="00227C3B"/>
    <w:rsid w:val="0023229C"/>
    <w:rsid w:val="002456F7"/>
    <w:rsid w:val="002474F4"/>
    <w:rsid w:val="002500F9"/>
    <w:rsid w:val="00254F75"/>
    <w:rsid w:val="00257B18"/>
    <w:rsid w:val="00265472"/>
    <w:rsid w:val="0028232A"/>
    <w:rsid w:val="00286064"/>
    <w:rsid w:val="002876F4"/>
    <w:rsid w:val="00290B21"/>
    <w:rsid w:val="00290F7B"/>
    <w:rsid w:val="00294168"/>
    <w:rsid w:val="00295266"/>
    <w:rsid w:val="002A70D6"/>
    <w:rsid w:val="002B557F"/>
    <w:rsid w:val="002C0F33"/>
    <w:rsid w:val="002D0693"/>
    <w:rsid w:val="002D126C"/>
    <w:rsid w:val="002D41D1"/>
    <w:rsid w:val="002D41D7"/>
    <w:rsid w:val="002D70E0"/>
    <w:rsid w:val="002E000E"/>
    <w:rsid w:val="002E38AC"/>
    <w:rsid w:val="002F00CA"/>
    <w:rsid w:val="002F1893"/>
    <w:rsid w:val="002F7F64"/>
    <w:rsid w:val="0030326B"/>
    <w:rsid w:val="00311324"/>
    <w:rsid w:val="00313894"/>
    <w:rsid w:val="00317A0A"/>
    <w:rsid w:val="00317F14"/>
    <w:rsid w:val="00323122"/>
    <w:rsid w:val="003238BC"/>
    <w:rsid w:val="00323E82"/>
    <w:rsid w:val="0032737F"/>
    <w:rsid w:val="00332483"/>
    <w:rsid w:val="00335A4A"/>
    <w:rsid w:val="00347719"/>
    <w:rsid w:val="00352AD8"/>
    <w:rsid w:val="00353FF6"/>
    <w:rsid w:val="00387DE0"/>
    <w:rsid w:val="00390F2E"/>
    <w:rsid w:val="00391719"/>
    <w:rsid w:val="0039636E"/>
    <w:rsid w:val="003A1414"/>
    <w:rsid w:val="003A657B"/>
    <w:rsid w:val="003A7350"/>
    <w:rsid w:val="003B1F9C"/>
    <w:rsid w:val="003B6564"/>
    <w:rsid w:val="003C3240"/>
    <w:rsid w:val="003C3559"/>
    <w:rsid w:val="003C640C"/>
    <w:rsid w:val="003D0126"/>
    <w:rsid w:val="003D69D3"/>
    <w:rsid w:val="003D7304"/>
    <w:rsid w:val="003E0E36"/>
    <w:rsid w:val="003E51AA"/>
    <w:rsid w:val="003E64D6"/>
    <w:rsid w:val="003F0288"/>
    <w:rsid w:val="003F46EC"/>
    <w:rsid w:val="003F749B"/>
    <w:rsid w:val="0040163B"/>
    <w:rsid w:val="004029B6"/>
    <w:rsid w:val="00404D9A"/>
    <w:rsid w:val="004079F3"/>
    <w:rsid w:val="0041299F"/>
    <w:rsid w:val="00413E82"/>
    <w:rsid w:val="004150FF"/>
    <w:rsid w:val="00417754"/>
    <w:rsid w:val="00422235"/>
    <w:rsid w:val="00426177"/>
    <w:rsid w:val="0043507B"/>
    <w:rsid w:val="004365FA"/>
    <w:rsid w:val="00437487"/>
    <w:rsid w:val="00444154"/>
    <w:rsid w:val="004575E0"/>
    <w:rsid w:val="004649FA"/>
    <w:rsid w:val="004650A6"/>
    <w:rsid w:val="00465DEF"/>
    <w:rsid w:val="00467370"/>
    <w:rsid w:val="00473CBF"/>
    <w:rsid w:val="00475838"/>
    <w:rsid w:val="004771D7"/>
    <w:rsid w:val="00482C77"/>
    <w:rsid w:val="0048322F"/>
    <w:rsid w:val="00483C0E"/>
    <w:rsid w:val="00485784"/>
    <w:rsid w:val="00486917"/>
    <w:rsid w:val="004934FE"/>
    <w:rsid w:val="00495DC8"/>
    <w:rsid w:val="004A1A8D"/>
    <w:rsid w:val="004A37CD"/>
    <w:rsid w:val="004A765A"/>
    <w:rsid w:val="004B2DF2"/>
    <w:rsid w:val="004B43F6"/>
    <w:rsid w:val="004C7166"/>
    <w:rsid w:val="004D1CB7"/>
    <w:rsid w:val="004D2D70"/>
    <w:rsid w:val="004D3320"/>
    <w:rsid w:val="004D405F"/>
    <w:rsid w:val="004D5557"/>
    <w:rsid w:val="004E2EB6"/>
    <w:rsid w:val="004E4837"/>
    <w:rsid w:val="004E67C0"/>
    <w:rsid w:val="004F062F"/>
    <w:rsid w:val="00511E8D"/>
    <w:rsid w:val="00512D45"/>
    <w:rsid w:val="00523961"/>
    <w:rsid w:val="00536A08"/>
    <w:rsid w:val="00547E5A"/>
    <w:rsid w:val="0055020B"/>
    <w:rsid w:val="00551101"/>
    <w:rsid w:val="00552195"/>
    <w:rsid w:val="00555E31"/>
    <w:rsid w:val="00560205"/>
    <w:rsid w:val="00561654"/>
    <w:rsid w:val="005648C5"/>
    <w:rsid w:val="005658F2"/>
    <w:rsid w:val="0057114A"/>
    <w:rsid w:val="00577B51"/>
    <w:rsid w:val="00580023"/>
    <w:rsid w:val="00580D10"/>
    <w:rsid w:val="00592368"/>
    <w:rsid w:val="005947C4"/>
    <w:rsid w:val="005970BF"/>
    <w:rsid w:val="005B3601"/>
    <w:rsid w:val="005C4170"/>
    <w:rsid w:val="005C64BD"/>
    <w:rsid w:val="005D08E3"/>
    <w:rsid w:val="005D0E59"/>
    <w:rsid w:val="005D12DF"/>
    <w:rsid w:val="005D4D8C"/>
    <w:rsid w:val="005E4460"/>
    <w:rsid w:val="005F05A8"/>
    <w:rsid w:val="005F3B4D"/>
    <w:rsid w:val="005F3E49"/>
    <w:rsid w:val="00600628"/>
    <w:rsid w:val="00600D52"/>
    <w:rsid w:val="00604366"/>
    <w:rsid w:val="00604AC4"/>
    <w:rsid w:val="00610975"/>
    <w:rsid w:val="00622F21"/>
    <w:rsid w:val="00624D87"/>
    <w:rsid w:val="00625F30"/>
    <w:rsid w:val="0062609C"/>
    <w:rsid w:val="00633DE4"/>
    <w:rsid w:val="006357DF"/>
    <w:rsid w:val="00636A99"/>
    <w:rsid w:val="00640F65"/>
    <w:rsid w:val="00654BE9"/>
    <w:rsid w:val="006555F5"/>
    <w:rsid w:val="00670203"/>
    <w:rsid w:val="00671377"/>
    <w:rsid w:val="00671EFF"/>
    <w:rsid w:val="00674032"/>
    <w:rsid w:val="006820C3"/>
    <w:rsid w:val="00691362"/>
    <w:rsid w:val="00692390"/>
    <w:rsid w:val="006949DF"/>
    <w:rsid w:val="006A1134"/>
    <w:rsid w:val="006A1191"/>
    <w:rsid w:val="006B376B"/>
    <w:rsid w:val="006B642C"/>
    <w:rsid w:val="006C084D"/>
    <w:rsid w:val="006C0DFA"/>
    <w:rsid w:val="006C7B4E"/>
    <w:rsid w:val="006D7FF6"/>
    <w:rsid w:val="006E123E"/>
    <w:rsid w:val="006E40ED"/>
    <w:rsid w:val="006E5DCF"/>
    <w:rsid w:val="006F26AA"/>
    <w:rsid w:val="006F6F44"/>
    <w:rsid w:val="00702676"/>
    <w:rsid w:val="00702F27"/>
    <w:rsid w:val="00720455"/>
    <w:rsid w:val="007248F6"/>
    <w:rsid w:val="007301AB"/>
    <w:rsid w:val="00732A58"/>
    <w:rsid w:val="0073400C"/>
    <w:rsid w:val="0073402B"/>
    <w:rsid w:val="00740914"/>
    <w:rsid w:val="00741968"/>
    <w:rsid w:val="007449EE"/>
    <w:rsid w:val="007508DD"/>
    <w:rsid w:val="0075099A"/>
    <w:rsid w:val="00762185"/>
    <w:rsid w:val="007632F2"/>
    <w:rsid w:val="00770707"/>
    <w:rsid w:val="0077310A"/>
    <w:rsid w:val="007762EA"/>
    <w:rsid w:val="00780EBA"/>
    <w:rsid w:val="00783A78"/>
    <w:rsid w:val="007843A3"/>
    <w:rsid w:val="007877DC"/>
    <w:rsid w:val="00787E2E"/>
    <w:rsid w:val="00797860"/>
    <w:rsid w:val="007A393B"/>
    <w:rsid w:val="007B08BC"/>
    <w:rsid w:val="007B1631"/>
    <w:rsid w:val="007B6D21"/>
    <w:rsid w:val="007C32CE"/>
    <w:rsid w:val="007C4A09"/>
    <w:rsid w:val="007C501C"/>
    <w:rsid w:val="007C56D1"/>
    <w:rsid w:val="007D7C6E"/>
    <w:rsid w:val="007E2757"/>
    <w:rsid w:val="007E2794"/>
    <w:rsid w:val="007E7618"/>
    <w:rsid w:val="007E7DEC"/>
    <w:rsid w:val="007F302F"/>
    <w:rsid w:val="008027E4"/>
    <w:rsid w:val="00806989"/>
    <w:rsid w:val="008124AF"/>
    <w:rsid w:val="008142D1"/>
    <w:rsid w:val="008209F4"/>
    <w:rsid w:val="00824875"/>
    <w:rsid w:val="0083086D"/>
    <w:rsid w:val="008329E3"/>
    <w:rsid w:val="00845D5B"/>
    <w:rsid w:val="008464BA"/>
    <w:rsid w:val="0085381E"/>
    <w:rsid w:val="00856139"/>
    <w:rsid w:val="00857A63"/>
    <w:rsid w:val="00862626"/>
    <w:rsid w:val="00867308"/>
    <w:rsid w:val="00875065"/>
    <w:rsid w:val="0088427A"/>
    <w:rsid w:val="00893A90"/>
    <w:rsid w:val="008A18F8"/>
    <w:rsid w:val="008B197B"/>
    <w:rsid w:val="008B1DAF"/>
    <w:rsid w:val="008B6ADB"/>
    <w:rsid w:val="008C4A8C"/>
    <w:rsid w:val="008D18C1"/>
    <w:rsid w:val="008D64AA"/>
    <w:rsid w:val="008D6DB4"/>
    <w:rsid w:val="008D7C5A"/>
    <w:rsid w:val="008E0521"/>
    <w:rsid w:val="008E6EB6"/>
    <w:rsid w:val="008F415B"/>
    <w:rsid w:val="008F4B81"/>
    <w:rsid w:val="008F6AD4"/>
    <w:rsid w:val="0090144E"/>
    <w:rsid w:val="00902827"/>
    <w:rsid w:val="009041DA"/>
    <w:rsid w:val="00905F8C"/>
    <w:rsid w:val="009162CA"/>
    <w:rsid w:val="00916A11"/>
    <w:rsid w:val="009204F0"/>
    <w:rsid w:val="00937C44"/>
    <w:rsid w:val="00941301"/>
    <w:rsid w:val="009464A9"/>
    <w:rsid w:val="009533C9"/>
    <w:rsid w:val="00961361"/>
    <w:rsid w:val="009632D5"/>
    <w:rsid w:val="00963464"/>
    <w:rsid w:val="00967D20"/>
    <w:rsid w:val="009756ED"/>
    <w:rsid w:val="009828D8"/>
    <w:rsid w:val="00982D14"/>
    <w:rsid w:val="00985635"/>
    <w:rsid w:val="009863D3"/>
    <w:rsid w:val="00986AFE"/>
    <w:rsid w:val="00993BAF"/>
    <w:rsid w:val="0099446A"/>
    <w:rsid w:val="009953DB"/>
    <w:rsid w:val="009978C6"/>
    <w:rsid w:val="009A1BFE"/>
    <w:rsid w:val="009B3380"/>
    <w:rsid w:val="009C1A46"/>
    <w:rsid w:val="009C2A25"/>
    <w:rsid w:val="009C51D4"/>
    <w:rsid w:val="009C7F19"/>
    <w:rsid w:val="009D04B1"/>
    <w:rsid w:val="009D1308"/>
    <w:rsid w:val="009D1816"/>
    <w:rsid w:val="009D7A0B"/>
    <w:rsid w:val="009E2ECC"/>
    <w:rsid w:val="009F14E1"/>
    <w:rsid w:val="009F1E13"/>
    <w:rsid w:val="009F219F"/>
    <w:rsid w:val="009F57A5"/>
    <w:rsid w:val="009F66CD"/>
    <w:rsid w:val="00A002D1"/>
    <w:rsid w:val="00A01A8E"/>
    <w:rsid w:val="00A02336"/>
    <w:rsid w:val="00A06927"/>
    <w:rsid w:val="00A10B38"/>
    <w:rsid w:val="00A10C4C"/>
    <w:rsid w:val="00A21B2C"/>
    <w:rsid w:val="00A22239"/>
    <w:rsid w:val="00A25872"/>
    <w:rsid w:val="00A25AA0"/>
    <w:rsid w:val="00A4476D"/>
    <w:rsid w:val="00A47623"/>
    <w:rsid w:val="00A50E1F"/>
    <w:rsid w:val="00A5124D"/>
    <w:rsid w:val="00A51B46"/>
    <w:rsid w:val="00A56F0B"/>
    <w:rsid w:val="00A6123F"/>
    <w:rsid w:val="00A6376F"/>
    <w:rsid w:val="00A64B19"/>
    <w:rsid w:val="00A65C77"/>
    <w:rsid w:val="00A67EB3"/>
    <w:rsid w:val="00A7006D"/>
    <w:rsid w:val="00A76DE3"/>
    <w:rsid w:val="00A83428"/>
    <w:rsid w:val="00A84844"/>
    <w:rsid w:val="00AA3A33"/>
    <w:rsid w:val="00AA4CB6"/>
    <w:rsid w:val="00AA51C6"/>
    <w:rsid w:val="00AA6D88"/>
    <w:rsid w:val="00AC12A6"/>
    <w:rsid w:val="00AC1CEF"/>
    <w:rsid w:val="00AC4EA5"/>
    <w:rsid w:val="00AC6C1C"/>
    <w:rsid w:val="00AC71D3"/>
    <w:rsid w:val="00AD02B9"/>
    <w:rsid w:val="00AD3841"/>
    <w:rsid w:val="00AD67B4"/>
    <w:rsid w:val="00AE3C83"/>
    <w:rsid w:val="00AE559D"/>
    <w:rsid w:val="00AE65F2"/>
    <w:rsid w:val="00AF174A"/>
    <w:rsid w:val="00B00B6E"/>
    <w:rsid w:val="00B1243F"/>
    <w:rsid w:val="00B14E14"/>
    <w:rsid w:val="00B168C4"/>
    <w:rsid w:val="00B4245E"/>
    <w:rsid w:val="00B42EEA"/>
    <w:rsid w:val="00B477AA"/>
    <w:rsid w:val="00B57752"/>
    <w:rsid w:val="00B66FD4"/>
    <w:rsid w:val="00B67051"/>
    <w:rsid w:val="00B7029A"/>
    <w:rsid w:val="00B70442"/>
    <w:rsid w:val="00B75DF3"/>
    <w:rsid w:val="00B8070E"/>
    <w:rsid w:val="00B845C0"/>
    <w:rsid w:val="00B85024"/>
    <w:rsid w:val="00B92DE1"/>
    <w:rsid w:val="00B948A7"/>
    <w:rsid w:val="00B94D3E"/>
    <w:rsid w:val="00B978D1"/>
    <w:rsid w:val="00BA0E7E"/>
    <w:rsid w:val="00BA7D31"/>
    <w:rsid w:val="00BB3860"/>
    <w:rsid w:val="00BC140C"/>
    <w:rsid w:val="00BC448D"/>
    <w:rsid w:val="00BC4903"/>
    <w:rsid w:val="00BD2257"/>
    <w:rsid w:val="00BE3389"/>
    <w:rsid w:val="00BE5809"/>
    <w:rsid w:val="00BF6D70"/>
    <w:rsid w:val="00C10B5E"/>
    <w:rsid w:val="00C14EBE"/>
    <w:rsid w:val="00C15DA1"/>
    <w:rsid w:val="00C21BC5"/>
    <w:rsid w:val="00C21EA4"/>
    <w:rsid w:val="00C22A69"/>
    <w:rsid w:val="00C2334C"/>
    <w:rsid w:val="00C25416"/>
    <w:rsid w:val="00C27747"/>
    <w:rsid w:val="00C27A80"/>
    <w:rsid w:val="00C30E0C"/>
    <w:rsid w:val="00C32CCC"/>
    <w:rsid w:val="00C34DE1"/>
    <w:rsid w:val="00C37C9E"/>
    <w:rsid w:val="00C40699"/>
    <w:rsid w:val="00C4121F"/>
    <w:rsid w:val="00C42BD4"/>
    <w:rsid w:val="00C42CCC"/>
    <w:rsid w:val="00C46C06"/>
    <w:rsid w:val="00C46EDD"/>
    <w:rsid w:val="00C545AA"/>
    <w:rsid w:val="00C5755A"/>
    <w:rsid w:val="00C62C7E"/>
    <w:rsid w:val="00C65C94"/>
    <w:rsid w:val="00C8594D"/>
    <w:rsid w:val="00C90BB7"/>
    <w:rsid w:val="00C923BF"/>
    <w:rsid w:val="00C97663"/>
    <w:rsid w:val="00C976A2"/>
    <w:rsid w:val="00CA21C7"/>
    <w:rsid w:val="00CA29C7"/>
    <w:rsid w:val="00CA3733"/>
    <w:rsid w:val="00CA7F4B"/>
    <w:rsid w:val="00CB25AF"/>
    <w:rsid w:val="00CC3458"/>
    <w:rsid w:val="00CC5357"/>
    <w:rsid w:val="00CE41EE"/>
    <w:rsid w:val="00CF3028"/>
    <w:rsid w:val="00CF3CDC"/>
    <w:rsid w:val="00D00756"/>
    <w:rsid w:val="00D02BF5"/>
    <w:rsid w:val="00D066F4"/>
    <w:rsid w:val="00D220B3"/>
    <w:rsid w:val="00D23D5A"/>
    <w:rsid w:val="00D2421D"/>
    <w:rsid w:val="00D30222"/>
    <w:rsid w:val="00D36CD1"/>
    <w:rsid w:val="00D36F0B"/>
    <w:rsid w:val="00D40DA2"/>
    <w:rsid w:val="00D437A9"/>
    <w:rsid w:val="00D44437"/>
    <w:rsid w:val="00D45910"/>
    <w:rsid w:val="00D609EA"/>
    <w:rsid w:val="00D623AE"/>
    <w:rsid w:val="00D625C1"/>
    <w:rsid w:val="00D63934"/>
    <w:rsid w:val="00D64523"/>
    <w:rsid w:val="00D73276"/>
    <w:rsid w:val="00D751E7"/>
    <w:rsid w:val="00D8184A"/>
    <w:rsid w:val="00D8753F"/>
    <w:rsid w:val="00D91A4A"/>
    <w:rsid w:val="00D92B41"/>
    <w:rsid w:val="00DB1DB7"/>
    <w:rsid w:val="00DB2929"/>
    <w:rsid w:val="00DB389C"/>
    <w:rsid w:val="00DC1B1A"/>
    <w:rsid w:val="00DD30D8"/>
    <w:rsid w:val="00DD5C31"/>
    <w:rsid w:val="00DE7001"/>
    <w:rsid w:val="00DF476C"/>
    <w:rsid w:val="00E030C8"/>
    <w:rsid w:val="00E119F1"/>
    <w:rsid w:val="00E133C7"/>
    <w:rsid w:val="00E16C77"/>
    <w:rsid w:val="00E23168"/>
    <w:rsid w:val="00E25C36"/>
    <w:rsid w:val="00E305B6"/>
    <w:rsid w:val="00E42D5D"/>
    <w:rsid w:val="00E4398C"/>
    <w:rsid w:val="00E43B6E"/>
    <w:rsid w:val="00E447AD"/>
    <w:rsid w:val="00E476E0"/>
    <w:rsid w:val="00E51883"/>
    <w:rsid w:val="00E562D3"/>
    <w:rsid w:val="00E81872"/>
    <w:rsid w:val="00E82D8A"/>
    <w:rsid w:val="00E84004"/>
    <w:rsid w:val="00E84364"/>
    <w:rsid w:val="00E91B0B"/>
    <w:rsid w:val="00EA257B"/>
    <w:rsid w:val="00EA5EE7"/>
    <w:rsid w:val="00EB1459"/>
    <w:rsid w:val="00EC549E"/>
    <w:rsid w:val="00EE672B"/>
    <w:rsid w:val="00EF3421"/>
    <w:rsid w:val="00EF6830"/>
    <w:rsid w:val="00F10837"/>
    <w:rsid w:val="00F12945"/>
    <w:rsid w:val="00F2411F"/>
    <w:rsid w:val="00F30476"/>
    <w:rsid w:val="00F31032"/>
    <w:rsid w:val="00F31B2F"/>
    <w:rsid w:val="00F34F4E"/>
    <w:rsid w:val="00F402FD"/>
    <w:rsid w:val="00F41B82"/>
    <w:rsid w:val="00F42BC9"/>
    <w:rsid w:val="00F439B7"/>
    <w:rsid w:val="00F46B67"/>
    <w:rsid w:val="00F477D7"/>
    <w:rsid w:val="00F53615"/>
    <w:rsid w:val="00F63053"/>
    <w:rsid w:val="00F6550D"/>
    <w:rsid w:val="00F6663E"/>
    <w:rsid w:val="00F7066F"/>
    <w:rsid w:val="00F757B7"/>
    <w:rsid w:val="00F772A3"/>
    <w:rsid w:val="00F8077E"/>
    <w:rsid w:val="00F86564"/>
    <w:rsid w:val="00F8693D"/>
    <w:rsid w:val="00F86C9B"/>
    <w:rsid w:val="00F92019"/>
    <w:rsid w:val="00F96AA2"/>
    <w:rsid w:val="00FA232C"/>
    <w:rsid w:val="00FA2F87"/>
    <w:rsid w:val="00FB0B26"/>
    <w:rsid w:val="00FB18A9"/>
    <w:rsid w:val="00FB372D"/>
    <w:rsid w:val="00FB702B"/>
    <w:rsid w:val="00FC4011"/>
    <w:rsid w:val="00FC50BF"/>
    <w:rsid w:val="00FD2745"/>
    <w:rsid w:val="00FD2C0D"/>
    <w:rsid w:val="00FD5C28"/>
    <w:rsid w:val="00FE2A7A"/>
    <w:rsid w:val="00FE5437"/>
    <w:rsid w:val="00FF29BB"/>
    <w:rsid w:val="00FF3081"/>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74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1E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2312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FB70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02B"/>
    <w:rPr>
      <w:sz w:val="20"/>
      <w:szCs w:val="20"/>
    </w:rPr>
  </w:style>
  <w:style w:type="character" w:styleId="FootnoteReference">
    <w:name w:val="footnote reference"/>
    <w:basedOn w:val="DefaultParagraphFont"/>
    <w:uiPriority w:val="99"/>
    <w:semiHidden/>
    <w:unhideWhenUsed/>
    <w:rsid w:val="00FB702B"/>
    <w:rPr>
      <w:vertAlign w:val="superscript"/>
    </w:rPr>
  </w:style>
  <w:style w:type="paragraph" w:styleId="Revision">
    <w:name w:val="Revision"/>
    <w:hidden/>
    <w:uiPriority w:val="99"/>
    <w:semiHidden/>
    <w:rsid w:val="009A1BFE"/>
    <w:pPr>
      <w:spacing w:after="0" w:line="240" w:lineRule="auto"/>
    </w:pPr>
  </w:style>
  <w:style w:type="paragraph" w:styleId="Title">
    <w:name w:val="Title"/>
    <w:basedOn w:val="Normal"/>
    <w:next w:val="Normal"/>
    <w:link w:val="TitleChar"/>
    <w:uiPriority w:val="10"/>
    <w:rsid w:val="009C7F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7F19"/>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511E8D"/>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11E8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2312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FB70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02B"/>
    <w:rPr>
      <w:sz w:val="20"/>
      <w:szCs w:val="20"/>
    </w:rPr>
  </w:style>
  <w:style w:type="character" w:styleId="FootnoteReference">
    <w:name w:val="footnote reference"/>
    <w:basedOn w:val="DefaultParagraphFont"/>
    <w:uiPriority w:val="99"/>
    <w:semiHidden/>
    <w:unhideWhenUsed/>
    <w:rsid w:val="00FB702B"/>
    <w:rPr>
      <w:vertAlign w:val="superscript"/>
    </w:rPr>
  </w:style>
  <w:style w:type="paragraph" w:styleId="Revision">
    <w:name w:val="Revision"/>
    <w:hidden/>
    <w:uiPriority w:val="99"/>
    <w:semiHidden/>
    <w:rsid w:val="009A1BFE"/>
    <w:pPr>
      <w:spacing w:after="0" w:line="240" w:lineRule="auto"/>
    </w:pPr>
  </w:style>
  <w:style w:type="paragraph" w:styleId="Title">
    <w:name w:val="Title"/>
    <w:basedOn w:val="Normal"/>
    <w:next w:val="Normal"/>
    <w:link w:val="TitleChar"/>
    <w:uiPriority w:val="10"/>
    <w:rsid w:val="009C7F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7F19"/>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511E8D"/>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06628">
      <w:bodyDiv w:val="1"/>
      <w:marLeft w:val="0"/>
      <w:marRight w:val="0"/>
      <w:marTop w:val="0"/>
      <w:marBottom w:val="0"/>
      <w:divBdr>
        <w:top w:val="none" w:sz="0" w:space="0" w:color="auto"/>
        <w:left w:val="none" w:sz="0" w:space="0" w:color="auto"/>
        <w:bottom w:val="none" w:sz="0" w:space="0" w:color="auto"/>
        <w:right w:val="none" w:sz="0" w:space="0" w:color="auto"/>
      </w:divBdr>
    </w:div>
    <w:div w:id="269556913">
      <w:bodyDiv w:val="1"/>
      <w:marLeft w:val="0"/>
      <w:marRight w:val="0"/>
      <w:marTop w:val="0"/>
      <w:marBottom w:val="0"/>
      <w:divBdr>
        <w:top w:val="none" w:sz="0" w:space="0" w:color="auto"/>
        <w:left w:val="none" w:sz="0" w:space="0" w:color="auto"/>
        <w:bottom w:val="none" w:sz="0" w:space="0" w:color="auto"/>
        <w:right w:val="none" w:sz="0" w:space="0" w:color="auto"/>
      </w:divBdr>
      <w:divsChild>
        <w:div w:id="324355261">
          <w:marLeft w:val="0"/>
          <w:marRight w:val="0"/>
          <w:marTop w:val="0"/>
          <w:marBottom w:val="0"/>
          <w:divBdr>
            <w:top w:val="none" w:sz="0" w:space="0" w:color="auto"/>
            <w:left w:val="none" w:sz="0" w:space="0" w:color="auto"/>
            <w:bottom w:val="none" w:sz="0" w:space="0" w:color="auto"/>
            <w:right w:val="none" w:sz="0" w:space="0" w:color="auto"/>
          </w:divBdr>
          <w:divsChild>
            <w:div w:id="2121220091">
              <w:marLeft w:val="0"/>
              <w:marRight w:val="0"/>
              <w:marTop w:val="0"/>
              <w:marBottom w:val="0"/>
              <w:divBdr>
                <w:top w:val="none" w:sz="0" w:space="0" w:color="auto"/>
                <w:left w:val="none" w:sz="0" w:space="0" w:color="auto"/>
                <w:bottom w:val="none" w:sz="0" w:space="0" w:color="auto"/>
                <w:right w:val="none" w:sz="0" w:space="0" w:color="auto"/>
              </w:divBdr>
              <w:divsChild>
                <w:div w:id="467480422">
                  <w:marLeft w:val="0"/>
                  <w:marRight w:val="0"/>
                  <w:marTop w:val="0"/>
                  <w:marBottom w:val="0"/>
                  <w:divBdr>
                    <w:top w:val="none" w:sz="0" w:space="0" w:color="auto"/>
                    <w:left w:val="none" w:sz="0" w:space="0" w:color="auto"/>
                    <w:bottom w:val="none" w:sz="0" w:space="0" w:color="auto"/>
                    <w:right w:val="none" w:sz="0" w:space="0" w:color="auto"/>
                  </w:divBdr>
                  <w:divsChild>
                    <w:div w:id="1014267853">
                      <w:marLeft w:val="0"/>
                      <w:marRight w:val="0"/>
                      <w:marTop w:val="0"/>
                      <w:marBottom w:val="0"/>
                      <w:divBdr>
                        <w:top w:val="none" w:sz="0" w:space="0" w:color="auto"/>
                        <w:left w:val="none" w:sz="0" w:space="0" w:color="auto"/>
                        <w:bottom w:val="none" w:sz="0" w:space="0" w:color="auto"/>
                        <w:right w:val="none" w:sz="0" w:space="0" w:color="auto"/>
                      </w:divBdr>
                      <w:divsChild>
                        <w:div w:id="186019616">
                          <w:marLeft w:val="0"/>
                          <w:marRight w:val="0"/>
                          <w:marTop w:val="0"/>
                          <w:marBottom w:val="0"/>
                          <w:divBdr>
                            <w:top w:val="none" w:sz="0" w:space="0" w:color="auto"/>
                            <w:left w:val="none" w:sz="0" w:space="0" w:color="auto"/>
                            <w:bottom w:val="none" w:sz="0" w:space="0" w:color="auto"/>
                            <w:right w:val="none" w:sz="0" w:space="0" w:color="auto"/>
                          </w:divBdr>
                          <w:divsChild>
                            <w:div w:id="1376196513">
                              <w:marLeft w:val="150"/>
                              <w:marRight w:val="150"/>
                              <w:marTop w:val="150"/>
                              <w:marBottom w:val="150"/>
                              <w:divBdr>
                                <w:top w:val="none" w:sz="0" w:space="0" w:color="auto"/>
                                <w:left w:val="none" w:sz="0" w:space="0" w:color="auto"/>
                                <w:bottom w:val="none" w:sz="0" w:space="0" w:color="auto"/>
                                <w:right w:val="none" w:sz="0" w:space="0" w:color="auto"/>
                              </w:divBdr>
                              <w:divsChild>
                                <w:div w:id="600795776">
                                  <w:marLeft w:val="0"/>
                                  <w:marRight w:val="0"/>
                                  <w:marTop w:val="0"/>
                                  <w:marBottom w:val="0"/>
                                  <w:divBdr>
                                    <w:top w:val="none" w:sz="0" w:space="0" w:color="auto"/>
                                    <w:left w:val="none" w:sz="0" w:space="0" w:color="auto"/>
                                    <w:bottom w:val="none" w:sz="0" w:space="0" w:color="auto"/>
                                    <w:right w:val="none" w:sz="0" w:space="0" w:color="auto"/>
                                  </w:divBdr>
                                  <w:divsChild>
                                    <w:div w:id="989017666">
                                      <w:marLeft w:val="0"/>
                                      <w:marRight w:val="0"/>
                                      <w:marTop w:val="0"/>
                                      <w:marBottom w:val="0"/>
                                      <w:divBdr>
                                        <w:top w:val="none" w:sz="0" w:space="0" w:color="auto"/>
                                        <w:left w:val="none" w:sz="0" w:space="0" w:color="auto"/>
                                        <w:bottom w:val="none" w:sz="0" w:space="0" w:color="auto"/>
                                        <w:right w:val="none" w:sz="0" w:space="0" w:color="auto"/>
                                      </w:divBdr>
                                      <w:divsChild>
                                        <w:div w:id="1239561271">
                                          <w:marLeft w:val="0"/>
                                          <w:marRight w:val="0"/>
                                          <w:marTop w:val="0"/>
                                          <w:marBottom w:val="0"/>
                                          <w:divBdr>
                                            <w:top w:val="none" w:sz="0" w:space="0" w:color="auto"/>
                                            <w:left w:val="none" w:sz="0" w:space="0" w:color="auto"/>
                                            <w:bottom w:val="none" w:sz="0" w:space="0" w:color="auto"/>
                                            <w:right w:val="none" w:sz="0" w:space="0" w:color="auto"/>
                                          </w:divBdr>
                                          <w:divsChild>
                                            <w:div w:id="18417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444801">
      <w:bodyDiv w:val="1"/>
      <w:marLeft w:val="60"/>
      <w:marRight w:val="60"/>
      <w:marTop w:val="60"/>
      <w:marBottom w:val="60"/>
      <w:divBdr>
        <w:top w:val="single" w:sz="6" w:space="0" w:color="ABADB3"/>
        <w:left w:val="single" w:sz="6" w:space="0" w:color="ABADB3"/>
        <w:bottom w:val="single" w:sz="6" w:space="0" w:color="ABADB3"/>
        <w:right w:val="single" w:sz="6" w:space="0" w:color="ABADB3"/>
      </w:divBdr>
    </w:div>
    <w:div w:id="407725464">
      <w:bodyDiv w:val="1"/>
      <w:marLeft w:val="0"/>
      <w:marRight w:val="0"/>
      <w:marTop w:val="0"/>
      <w:marBottom w:val="0"/>
      <w:divBdr>
        <w:top w:val="none" w:sz="0" w:space="0" w:color="auto"/>
        <w:left w:val="none" w:sz="0" w:space="0" w:color="auto"/>
        <w:bottom w:val="none" w:sz="0" w:space="0" w:color="auto"/>
        <w:right w:val="none" w:sz="0" w:space="0" w:color="auto"/>
      </w:divBdr>
      <w:divsChild>
        <w:div w:id="1373461321">
          <w:marLeft w:val="0"/>
          <w:marRight w:val="0"/>
          <w:marTop w:val="0"/>
          <w:marBottom w:val="0"/>
          <w:divBdr>
            <w:top w:val="none" w:sz="0" w:space="0" w:color="auto"/>
            <w:left w:val="none" w:sz="0" w:space="0" w:color="auto"/>
            <w:bottom w:val="none" w:sz="0" w:space="0" w:color="auto"/>
            <w:right w:val="none" w:sz="0" w:space="0" w:color="auto"/>
          </w:divBdr>
          <w:divsChild>
            <w:div w:id="183447507">
              <w:marLeft w:val="0"/>
              <w:marRight w:val="0"/>
              <w:marTop w:val="0"/>
              <w:marBottom w:val="0"/>
              <w:divBdr>
                <w:top w:val="none" w:sz="0" w:space="0" w:color="auto"/>
                <w:left w:val="none" w:sz="0" w:space="0" w:color="auto"/>
                <w:bottom w:val="none" w:sz="0" w:space="0" w:color="auto"/>
                <w:right w:val="none" w:sz="0" w:space="0" w:color="auto"/>
              </w:divBdr>
              <w:divsChild>
                <w:div w:id="1297763313">
                  <w:marLeft w:val="0"/>
                  <w:marRight w:val="0"/>
                  <w:marTop w:val="0"/>
                  <w:marBottom w:val="0"/>
                  <w:divBdr>
                    <w:top w:val="none" w:sz="0" w:space="0" w:color="auto"/>
                    <w:left w:val="none" w:sz="0" w:space="0" w:color="auto"/>
                    <w:bottom w:val="none" w:sz="0" w:space="0" w:color="auto"/>
                    <w:right w:val="none" w:sz="0" w:space="0" w:color="auto"/>
                  </w:divBdr>
                  <w:divsChild>
                    <w:div w:id="2111047622">
                      <w:marLeft w:val="0"/>
                      <w:marRight w:val="0"/>
                      <w:marTop w:val="0"/>
                      <w:marBottom w:val="0"/>
                      <w:divBdr>
                        <w:top w:val="none" w:sz="0" w:space="0" w:color="auto"/>
                        <w:left w:val="none" w:sz="0" w:space="0" w:color="auto"/>
                        <w:bottom w:val="none" w:sz="0" w:space="0" w:color="auto"/>
                        <w:right w:val="none" w:sz="0" w:space="0" w:color="auto"/>
                      </w:divBdr>
                      <w:divsChild>
                        <w:div w:id="1066220208">
                          <w:marLeft w:val="0"/>
                          <w:marRight w:val="0"/>
                          <w:marTop w:val="0"/>
                          <w:marBottom w:val="0"/>
                          <w:divBdr>
                            <w:top w:val="none" w:sz="0" w:space="0" w:color="auto"/>
                            <w:left w:val="none" w:sz="0" w:space="0" w:color="auto"/>
                            <w:bottom w:val="none" w:sz="0" w:space="0" w:color="auto"/>
                            <w:right w:val="none" w:sz="0" w:space="0" w:color="auto"/>
                          </w:divBdr>
                          <w:divsChild>
                            <w:div w:id="679236619">
                              <w:marLeft w:val="150"/>
                              <w:marRight w:val="150"/>
                              <w:marTop w:val="150"/>
                              <w:marBottom w:val="150"/>
                              <w:divBdr>
                                <w:top w:val="none" w:sz="0" w:space="0" w:color="auto"/>
                                <w:left w:val="none" w:sz="0" w:space="0" w:color="auto"/>
                                <w:bottom w:val="none" w:sz="0" w:space="0" w:color="auto"/>
                                <w:right w:val="none" w:sz="0" w:space="0" w:color="auto"/>
                              </w:divBdr>
                              <w:divsChild>
                                <w:div w:id="181668045">
                                  <w:marLeft w:val="0"/>
                                  <w:marRight w:val="0"/>
                                  <w:marTop w:val="0"/>
                                  <w:marBottom w:val="0"/>
                                  <w:divBdr>
                                    <w:top w:val="none" w:sz="0" w:space="0" w:color="auto"/>
                                    <w:left w:val="none" w:sz="0" w:space="0" w:color="auto"/>
                                    <w:bottom w:val="none" w:sz="0" w:space="0" w:color="auto"/>
                                    <w:right w:val="none" w:sz="0" w:space="0" w:color="auto"/>
                                  </w:divBdr>
                                  <w:divsChild>
                                    <w:div w:id="2006007305">
                                      <w:marLeft w:val="0"/>
                                      <w:marRight w:val="0"/>
                                      <w:marTop w:val="0"/>
                                      <w:marBottom w:val="0"/>
                                      <w:divBdr>
                                        <w:top w:val="none" w:sz="0" w:space="0" w:color="auto"/>
                                        <w:left w:val="none" w:sz="0" w:space="0" w:color="auto"/>
                                        <w:bottom w:val="none" w:sz="0" w:space="0" w:color="auto"/>
                                        <w:right w:val="none" w:sz="0" w:space="0" w:color="auto"/>
                                      </w:divBdr>
                                      <w:divsChild>
                                        <w:div w:id="1725716743">
                                          <w:marLeft w:val="0"/>
                                          <w:marRight w:val="0"/>
                                          <w:marTop w:val="0"/>
                                          <w:marBottom w:val="0"/>
                                          <w:divBdr>
                                            <w:top w:val="none" w:sz="0" w:space="0" w:color="auto"/>
                                            <w:left w:val="none" w:sz="0" w:space="0" w:color="auto"/>
                                            <w:bottom w:val="none" w:sz="0" w:space="0" w:color="auto"/>
                                            <w:right w:val="none" w:sz="0" w:space="0" w:color="auto"/>
                                          </w:divBdr>
                                          <w:divsChild>
                                            <w:div w:id="9312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1959710">
      <w:bodyDiv w:val="1"/>
      <w:marLeft w:val="0"/>
      <w:marRight w:val="0"/>
      <w:marTop w:val="0"/>
      <w:marBottom w:val="0"/>
      <w:divBdr>
        <w:top w:val="none" w:sz="0" w:space="0" w:color="auto"/>
        <w:left w:val="none" w:sz="0" w:space="0" w:color="auto"/>
        <w:bottom w:val="none" w:sz="0" w:space="0" w:color="auto"/>
        <w:right w:val="none" w:sz="0" w:space="0" w:color="auto"/>
      </w:divBdr>
      <w:divsChild>
        <w:div w:id="1863205857">
          <w:marLeft w:val="0"/>
          <w:marRight w:val="0"/>
          <w:marTop w:val="0"/>
          <w:marBottom w:val="0"/>
          <w:divBdr>
            <w:top w:val="none" w:sz="0" w:space="0" w:color="auto"/>
            <w:left w:val="none" w:sz="0" w:space="0" w:color="auto"/>
            <w:bottom w:val="none" w:sz="0" w:space="0" w:color="auto"/>
            <w:right w:val="none" w:sz="0" w:space="0" w:color="auto"/>
          </w:divBdr>
          <w:divsChild>
            <w:div w:id="1307054861">
              <w:marLeft w:val="0"/>
              <w:marRight w:val="0"/>
              <w:marTop w:val="0"/>
              <w:marBottom w:val="0"/>
              <w:divBdr>
                <w:top w:val="none" w:sz="0" w:space="0" w:color="auto"/>
                <w:left w:val="none" w:sz="0" w:space="0" w:color="auto"/>
                <w:bottom w:val="none" w:sz="0" w:space="0" w:color="auto"/>
                <w:right w:val="none" w:sz="0" w:space="0" w:color="auto"/>
              </w:divBdr>
              <w:divsChild>
                <w:div w:id="395781795">
                  <w:marLeft w:val="0"/>
                  <w:marRight w:val="0"/>
                  <w:marTop w:val="0"/>
                  <w:marBottom w:val="0"/>
                  <w:divBdr>
                    <w:top w:val="none" w:sz="0" w:space="0" w:color="auto"/>
                    <w:left w:val="none" w:sz="0" w:space="0" w:color="auto"/>
                    <w:bottom w:val="none" w:sz="0" w:space="0" w:color="auto"/>
                    <w:right w:val="none" w:sz="0" w:space="0" w:color="auto"/>
                  </w:divBdr>
                  <w:divsChild>
                    <w:div w:id="1403521792">
                      <w:marLeft w:val="0"/>
                      <w:marRight w:val="0"/>
                      <w:marTop w:val="0"/>
                      <w:marBottom w:val="0"/>
                      <w:divBdr>
                        <w:top w:val="none" w:sz="0" w:space="0" w:color="auto"/>
                        <w:left w:val="none" w:sz="0" w:space="0" w:color="auto"/>
                        <w:bottom w:val="none" w:sz="0" w:space="0" w:color="auto"/>
                        <w:right w:val="none" w:sz="0" w:space="0" w:color="auto"/>
                      </w:divBdr>
                      <w:divsChild>
                        <w:div w:id="1195071980">
                          <w:marLeft w:val="0"/>
                          <w:marRight w:val="0"/>
                          <w:marTop w:val="0"/>
                          <w:marBottom w:val="0"/>
                          <w:divBdr>
                            <w:top w:val="none" w:sz="0" w:space="0" w:color="auto"/>
                            <w:left w:val="none" w:sz="0" w:space="0" w:color="auto"/>
                            <w:bottom w:val="none" w:sz="0" w:space="0" w:color="auto"/>
                            <w:right w:val="none" w:sz="0" w:space="0" w:color="auto"/>
                          </w:divBdr>
                          <w:divsChild>
                            <w:div w:id="557133572">
                              <w:marLeft w:val="150"/>
                              <w:marRight w:val="150"/>
                              <w:marTop w:val="150"/>
                              <w:marBottom w:val="150"/>
                              <w:divBdr>
                                <w:top w:val="none" w:sz="0" w:space="0" w:color="auto"/>
                                <w:left w:val="none" w:sz="0" w:space="0" w:color="auto"/>
                                <w:bottom w:val="none" w:sz="0" w:space="0" w:color="auto"/>
                                <w:right w:val="none" w:sz="0" w:space="0" w:color="auto"/>
                              </w:divBdr>
                              <w:divsChild>
                                <w:div w:id="651447649">
                                  <w:marLeft w:val="0"/>
                                  <w:marRight w:val="0"/>
                                  <w:marTop w:val="0"/>
                                  <w:marBottom w:val="0"/>
                                  <w:divBdr>
                                    <w:top w:val="none" w:sz="0" w:space="0" w:color="auto"/>
                                    <w:left w:val="none" w:sz="0" w:space="0" w:color="auto"/>
                                    <w:bottom w:val="none" w:sz="0" w:space="0" w:color="auto"/>
                                    <w:right w:val="none" w:sz="0" w:space="0" w:color="auto"/>
                                  </w:divBdr>
                                  <w:divsChild>
                                    <w:div w:id="1803882842">
                                      <w:marLeft w:val="0"/>
                                      <w:marRight w:val="0"/>
                                      <w:marTop w:val="0"/>
                                      <w:marBottom w:val="0"/>
                                      <w:divBdr>
                                        <w:top w:val="none" w:sz="0" w:space="0" w:color="auto"/>
                                        <w:left w:val="none" w:sz="0" w:space="0" w:color="auto"/>
                                        <w:bottom w:val="none" w:sz="0" w:space="0" w:color="auto"/>
                                        <w:right w:val="none" w:sz="0" w:space="0" w:color="auto"/>
                                      </w:divBdr>
                                      <w:divsChild>
                                        <w:div w:id="1249147952">
                                          <w:marLeft w:val="0"/>
                                          <w:marRight w:val="0"/>
                                          <w:marTop w:val="0"/>
                                          <w:marBottom w:val="0"/>
                                          <w:divBdr>
                                            <w:top w:val="none" w:sz="0" w:space="0" w:color="auto"/>
                                            <w:left w:val="none" w:sz="0" w:space="0" w:color="auto"/>
                                            <w:bottom w:val="none" w:sz="0" w:space="0" w:color="auto"/>
                                            <w:right w:val="none" w:sz="0" w:space="0" w:color="auto"/>
                                          </w:divBdr>
                                          <w:divsChild>
                                            <w:div w:id="14469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0656300">
      <w:bodyDiv w:val="1"/>
      <w:marLeft w:val="0"/>
      <w:marRight w:val="0"/>
      <w:marTop w:val="0"/>
      <w:marBottom w:val="0"/>
      <w:divBdr>
        <w:top w:val="none" w:sz="0" w:space="0" w:color="auto"/>
        <w:left w:val="none" w:sz="0" w:space="0" w:color="auto"/>
        <w:bottom w:val="none" w:sz="0" w:space="0" w:color="auto"/>
        <w:right w:val="none" w:sz="0" w:space="0" w:color="auto"/>
      </w:divBdr>
      <w:divsChild>
        <w:div w:id="1724526473">
          <w:marLeft w:val="0"/>
          <w:marRight w:val="0"/>
          <w:marTop w:val="0"/>
          <w:marBottom w:val="0"/>
          <w:divBdr>
            <w:top w:val="none" w:sz="0" w:space="0" w:color="auto"/>
            <w:left w:val="none" w:sz="0" w:space="0" w:color="auto"/>
            <w:bottom w:val="none" w:sz="0" w:space="0" w:color="auto"/>
            <w:right w:val="none" w:sz="0" w:space="0" w:color="auto"/>
          </w:divBdr>
          <w:divsChild>
            <w:div w:id="1612930234">
              <w:marLeft w:val="0"/>
              <w:marRight w:val="0"/>
              <w:marTop w:val="0"/>
              <w:marBottom w:val="0"/>
              <w:divBdr>
                <w:top w:val="none" w:sz="0" w:space="0" w:color="auto"/>
                <w:left w:val="none" w:sz="0" w:space="0" w:color="auto"/>
                <w:bottom w:val="none" w:sz="0" w:space="0" w:color="auto"/>
                <w:right w:val="none" w:sz="0" w:space="0" w:color="auto"/>
              </w:divBdr>
              <w:divsChild>
                <w:div w:id="862279238">
                  <w:marLeft w:val="0"/>
                  <w:marRight w:val="0"/>
                  <w:marTop w:val="0"/>
                  <w:marBottom w:val="0"/>
                  <w:divBdr>
                    <w:top w:val="none" w:sz="0" w:space="0" w:color="auto"/>
                    <w:left w:val="none" w:sz="0" w:space="0" w:color="auto"/>
                    <w:bottom w:val="none" w:sz="0" w:space="0" w:color="auto"/>
                    <w:right w:val="none" w:sz="0" w:space="0" w:color="auto"/>
                  </w:divBdr>
                  <w:divsChild>
                    <w:div w:id="1706782926">
                      <w:marLeft w:val="0"/>
                      <w:marRight w:val="0"/>
                      <w:marTop w:val="0"/>
                      <w:marBottom w:val="0"/>
                      <w:divBdr>
                        <w:top w:val="none" w:sz="0" w:space="0" w:color="auto"/>
                        <w:left w:val="none" w:sz="0" w:space="0" w:color="auto"/>
                        <w:bottom w:val="none" w:sz="0" w:space="0" w:color="auto"/>
                        <w:right w:val="none" w:sz="0" w:space="0" w:color="auto"/>
                      </w:divBdr>
                      <w:divsChild>
                        <w:div w:id="519586403">
                          <w:marLeft w:val="0"/>
                          <w:marRight w:val="0"/>
                          <w:marTop w:val="0"/>
                          <w:marBottom w:val="0"/>
                          <w:divBdr>
                            <w:top w:val="none" w:sz="0" w:space="0" w:color="auto"/>
                            <w:left w:val="none" w:sz="0" w:space="0" w:color="auto"/>
                            <w:bottom w:val="none" w:sz="0" w:space="0" w:color="auto"/>
                            <w:right w:val="none" w:sz="0" w:space="0" w:color="auto"/>
                          </w:divBdr>
                          <w:divsChild>
                            <w:div w:id="2132478187">
                              <w:marLeft w:val="150"/>
                              <w:marRight w:val="150"/>
                              <w:marTop w:val="150"/>
                              <w:marBottom w:val="150"/>
                              <w:divBdr>
                                <w:top w:val="none" w:sz="0" w:space="0" w:color="auto"/>
                                <w:left w:val="none" w:sz="0" w:space="0" w:color="auto"/>
                                <w:bottom w:val="none" w:sz="0" w:space="0" w:color="auto"/>
                                <w:right w:val="none" w:sz="0" w:space="0" w:color="auto"/>
                              </w:divBdr>
                              <w:divsChild>
                                <w:div w:id="1223981595">
                                  <w:marLeft w:val="0"/>
                                  <w:marRight w:val="0"/>
                                  <w:marTop w:val="0"/>
                                  <w:marBottom w:val="0"/>
                                  <w:divBdr>
                                    <w:top w:val="none" w:sz="0" w:space="0" w:color="auto"/>
                                    <w:left w:val="none" w:sz="0" w:space="0" w:color="auto"/>
                                    <w:bottom w:val="none" w:sz="0" w:space="0" w:color="auto"/>
                                    <w:right w:val="none" w:sz="0" w:space="0" w:color="auto"/>
                                  </w:divBdr>
                                  <w:divsChild>
                                    <w:div w:id="820543345">
                                      <w:marLeft w:val="0"/>
                                      <w:marRight w:val="0"/>
                                      <w:marTop w:val="0"/>
                                      <w:marBottom w:val="0"/>
                                      <w:divBdr>
                                        <w:top w:val="none" w:sz="0" w:space="0" w:color="auto"/>
                                        <w:left w:val="none" w:sz="0" w:space="0" w:color="auto"/>
                                        <w:bottom w:val="none" w:sz="0" w:space="0" w:color="auto"/>
                                        <w:right w:val="none" w:sz="0" w:space="0" w:color="auto"/>
                                      </w:divBdr>
                                      <w:divsChild>
                                        <w:div w:id="1335566843">
                                          <w:marLeft w:val="0"/>
                                          <w:marRight w:val="0"/>
                                          <w:marTop w:val="0"/>
                                          <w:marBottom w:val="0"/>
                                          <w:divBdr>
                                            <w:top w:val="none" w:sz="0" w:space="0" w:color="auto"/>
                                            <w:left w:val="none" w:sz="0" w:space="0" w:color="auto"/>
                                            <w:bottom w:val="none" w:sz="0" w:space="0" w:color="auto"/>
                                            <w:right w:val="none" w:sz="0" w:space="0" w:color="auto"/>
                                          </w:divBdr>
                                          <w:divsChild>
                                            <w:div w:id="6852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331722">
      <w:bodyDiv w:val="1"/>
      <w:marLeft w:val="0"/>
      <w:marRight w:val="0"/>
      <w:marTop w:val="0"/>
      <w:marBottom w:val="0"/>
      <w:divBdr>
        <w:top w:val="none" w:sz="0" w:space="0" w:color="auto"/>
        <w:left w:val="none" w:sz="0" w:space="0" w:color="auto"/>
        <w:bottom w:val="none" w:sz="0" w:space="0" w:color="auto"/>
        <w:right w:val="none" w:sz="0" w:space="0" w:color="auto"/>
      </w:divBdr>
      <w:divsChild>
        <w:div w:id="1311131417">
          <w:marLeft w:val="0"/>
          <w:marRight w:val="0"/>
          <w:marTop w:val="0"/>
          <w:marBottom w:val="0"/>
          <w:divBdr>
            <w:top w:val="none" w:sz="0" w:space="0" w:color="auto"/>
            <w:left w:val="none" w:sz="0" w:space="0" w:color="auto"/>
            <w:bottom w:val="none" w:sz="0" w:space="0" w:color="auto"/>
            <w:right w:val="none" w:sz="0" w:space="0" w:color="auto"/>
          </w:divBdr>
          <w:divsChild>
            <w:div w:id="668557814">
              <w:marLeft w:val="0"/>
              <w:marRight w:val="0"/>
              <w:marTop w:val="0"/>
              <w:marBottom w:val="0"/>
              <w:divBdr>
                <w:top w:val="none" w:sz="0" w:space="0" w:color="auto"/>
                <w:left w:val="none" w:sz="0" w:space="0" w:color="auto"/>
                <w:bottom w:val="none" w:sz="0" w:space="0" w:color="auto"/>
                <w:right w:val="none" w:sz="0" w:space="0" w:color="auto"/>
              </w:divBdr>
              <w:divsChild>
                <w:div w:id="358505903">
                  <w:marLeft w:val="0"/>
                  <w:marRight w:val="0"/>
                  <w:marTop w:val="0"/>
                  <w:marBottom w:val="0"/>
                  <w:divBdr>
                    <w:top w:val="none" w:sz="0" w:space="0" w:color="auto"/>
                    <w:left w:val="none" w:sz="0" w:space="0" w:color="auto"/>
                    <w:bottom w:val="none" w:sz="0" w:space="0" w:color="auto"/>
                    <w:right w:val="none" w:sz="0" w:space="0" w:color="auto"/>
                  </w:divBdr>
                  <w:divsChild>
                    <w:div w:id="1750469043">
                      <w:marLeft w:val="0"/>
                      <w:marRight w:val="0"/>
                      <w:marTop w:val="0"/>
                      <w:marBottom w:val="0"/>
                      <w:divBdr>
                        <w:top w:val="none" w:sz="0" w:space="0" w:color="auto"/>
                        <w:left w:val="none" w:sz="0" w:space="0" w:color="auto"/>
                        <w:bottom w:val="none" w:sz="0" w:space="0" w:color="auto"/>
                        <w:right w:val="none" w:sz="0" w:space="0" w:color="auto"/>
                      </w:divBdr>
                      <w:divsChild>
                        <w:div w:id="436222195">
                          <w:marLeft w:val="0"/>
                          <w:marRight w:val="0"/>
                          <w:marTop w:val="0"/>
                          <w:marBottom w:val="0"/>
                          <w:divBdr>
                            <w:top w:val="none" w:sz="0" w:space="0" w:color="auto"/>
                            <w:left w:val="none" w:sz="0" w:space="0" w:color="auto"/>
                            <w:bottom w:val="none" w:sz="0" w:space="0" w:color="auto"/>
                            <w:right w:val="none" w:sz="0" w:space="0" w:color="auto"/>
                          </w:divBdr>
                          <w:divsChild>
                            <w:div w:id="1017392168">
                              <w:marLeft w:val="150"/>
                              <w:marRight w:val="150"/>
                              <w:marTop w:val="150"/>
                              <w:marBottom w:val="150"/>
                              <w:divBdr>
                                <w:top w:val="none" w:sz="0" w:space="0" w:color="auto"/>
                                <w:left w:val="none" w:sz="0" w:space="0" w:color="auto"/>
                                <w:bottom w:val="none" w:sz="0" w:space="0" w:color="auto"/>
                                <w:right w:val="none" w:sz="0" w:space="0" w:color="auto"/>
                              </w:divBdr>
                              <w:divsChild>
                                <w:div w:id="499271643">
                                  <w:marLeft w:val="0"/>
                                  <w:marRight w:val="0"/>
                                  <w:marTop w:val="0"/>
                                  <w:marBottom w:val="0"/>
                                  <w:divBdr>
                                    <w:top w:val="none" w:sz="0" w:space="0" w:color="auto"/>
                                    <w:left w:val="none" w:sz="0" w:space="0" w:color="auto"/>
                                    <w:bottom w:val="none" w:sz="0" w:space="0" w:color="auto"/>
                                    <w:right w:val="none" w:sz="0" w:space="0" w:color="auto"/>
                                  </w:divBdr>
                                  <w:divsChild>
                                    <w:div w:id="1992294524">
                                      <w:marLeft w:val="0"/>
                                      <w:marRight w:val="0"/>
                                      <w:marTop w:val="0"/>
                                      <w:marBottom w:val="0"/>
                                      <w:divBdr>
                                        <w:top w:val="none" w:sz="0" w:space="0" w:color="auto"/>
                                        <w:left w:val="none" w:sz="0" w:space="0" w:color="auto"/>
                                        <w:bottom w:val="none" w:sz="0" w:space="0" w:color="auto"/>
                                        <w:right w:val="none" w:sz="0" w:space="0" w:color="auto"/>
                                      </w:divBdr>
                                      <w:divsChild>
                                        <w:div w:id="51657482">
                                          <w:marLeft w:val="0"/>
                                          <w:marRight w:val="0"/>
                                          <w:marTop w:val="0"/>
                                          <w:marBottom w:val="0"/>
                                          <w:divBdr>
                                            <w:top w:val="none" w:sz="0" w:space="0" w:color="auto"/>
                                            <w:left w:val="none" w:sz="0" w:space="0" w:color="auto"/>
                                            <w:bottom w:val="none" w:sz="0" w:space="0" w:color="auto"/>
                                            <w:right w:val="none" w:sz="0" w:space="0" w:color="auto"/>
                                          </w:divBdr>
                                          <w:divsChild>
                                            <w:div w:id="16421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113219">
      <w:bodyDiv w:val="1"/>
      <w:marLeft w:val="0"/>
      <w:marRight w:val="0"/>
      <w:marTop w:val="0"/>
      <w:marBottom w:val="0"/>
      <w:divBdr>
        <w:top w:val="none" w:sz="0" w:space="0" w:color="auto"/>
        <w:left w:val="none" w:sz="0" w:space="0" w:color="auto"/>
        <w:bottom w:val="none" w:sz="0" w:space="0" w:color="auto"/>
        <w:right w:val="none" w:sz="0" w:space="0" w:color="auto"/>
      </w:divBdr>
      <w:divsChild>
        <w:div w:id="749274380">
          <w:marLeft w:val="0"/>
          <w:marRight w:val="0"/>
          <w:marTop w:val="0"/>
          <w:marBottom w:val="0"/>
          <w:divBdr>
            <w:top w:val="none" w:sz="0" w:space="0" w:color="auto"/>
            <w:left w:val="none" w:sz="0" w:space="0" w:color="auto"/>
            <w:bottom w:val="none" w:sz="0" w:space="0" w:color="auto"/>
            <w:right w:val="none" w:sz="0" w:space="0" w:color="auto"/>
          </w:divBdr>
          <w:divsChild>
            <w:div w:id="1073815372">
              <w:marLeft w:val="0"/>
              <w:marRight w:val="0"/>
              <w:marTop w:val="0"/>
              <w:marBottom w:val="0"/>
              <w:divBdr>
                <w:top w:val="none" w:sz="0" w:space="0" w:color="auto"/>
                <w:left w:val="none" w:sz="0" w:space="0" w:color="auto"/>
                <w:bottom w:val="none" w:sz="0" w:space="0" w:color="auto"/>
                <w:right w:val="none" w:sz="0" w:space="0" w:color="auto"/>
              </w:divBdr>
              <w:divsChild>
                <w:div w:id="1616014625">
                  <w:marLeft w:val="0"/>
                  <w:marRight w:val="0"/>
                  <w:marTop w:val="0"/>
                  <w:marBottom w:val="0"/>
                  <w:divBdr>
                    <w:top w:val="none" w:sz="0" w:space="0" w:color="auto"/>
                    <w:left w:val="none" w:sz="0" w:space="0" w:color="auto"/>
                    <w:bottom w:val="none" w:sz="0" w:space="0" w:color="auto"/>
                    <w:right w:val="none" w:sz="0" w:space="0" w:color="auto"/>
                  </w:divBdr>
                  <w:divsChild>
                    <w:div w:id="1226799912">
                      <w:marLeft w:val="0"/>
                      <w:marRight w:val="0"/>
                      <w:marTop w:val="0"/>
                      <w:marBottom w:val="0"/>
                      <w:divBdr>
                        <w:top w:val="none" w:sz="0" w:space="0" w:color="auto"/>
                        <w:left w:val="none" w:sz="0" w:space="0" w:color="auto"/>
                        <w:bottom w:val="none" w:sz="0" w:space="0" w:color="auto"/>
                        <w:right w:val="none" w:sz="0" w:space="0" w:color="auto"/>
                      </w:divBdr>
                      <w:divsChild>
                        <w:div w:id="1962420322">
                          <w:marLeft w:val="0"/>
                          <w:marRight w:val="0"/>
                          <w:marTop w:val="0"/>
                          <w:marBottom w:val="0"/>
                          <w:divBdr>
                            <w:top w:val="none" w:sz="0" w:space="0" w:color="auto"/>
                            <w:left w:val="none" w:sz="0" w:space="0" w:color="auto"/>
                            <w:bottom w:val="none" w:sz="0" w:space="0" w:color="auto"/>
                            <w:right w:val="none" w:sz="0" w:space="0" w:color="auto"/>
                          </w:divBdr>
                          <w:divsChild>
                            <w:div w:id="613556653">
                              <w:marLeft w:val="150"/>
                              <w:marRight w:val="150"/>
                              <w:marTop w:val="150"/>
                              <w:marBottom w:val="150"/>
                              <w:divBdr>
                                <w:top w:val="none" w:sz="0" w:space="0" w:color="auto"/>
                                <w:left w:val="none" w:sz="0" w:space="0" w:color="auto"/>
                                <w:bottom w:val="none" w:sz="0" w:space="0" w:color="auto"/>
                                <w:right w:val="none" w:sz="0" w:space="0" w:color="auto"/>
                              </w:divBdr>
                              <w:divsChild>
                                <w:div w:id="1531869764">
                                  <w:marLeft w:val="0"/>
                                  <w:marRight w:val="0"/>
                                  <w:marTop w:val="0"/>
                                  <w:marBottom w:val="0"/>
                                  <w:divBdr>
                                    <w:top w:val="none" w:sz="0" w:space="0" w:color="auto"/>
                                    <w:left w:val="none" w:sz="0" w:space="0" w:color="auto"/>
                                    <w:bottom w:val="none" w:sz="0" w:space="0" w:color="auto"/>
                                    <w:right w:val="none" w:sz="0" w:space="0" w:color="auto"/>
                                  </w:divBdr>
                                  <w:divsChild>
                                    <w:div w:id="1563755826">
                                      <w:marLeft w:val="0"/>
                                      <w:marRight w:val="0"/>
                                      <w:marTop w:val="0"/>
                                      <w:marBottom w:val="0"/>
                                      <w:divBdr>
                                        <w:top w:val="none" w:sz="0" w:space="0" w:color="auto"/>
                                        <w:left w:val="none" w:sz="0" w:space="0" w:color="auto"/>
                                        <w:bottom w:val="none" w:sz="0" w:space="0" w:color="auto"/>
                                        <w:right w:val="none" w:sz="0" w:space="0" w:color="auto"/>
                                      </w:divBdr>
                                      <w:divsChild>
                                        <w:div w:id="115373450">
                                          <w:marLeft w:val="0"/>
                                          <w:marRight w:val="0"/>
                                          <w:marTop w:val="0"/>
                                          <w:marBottom w:val="0"/>
                                          <w:divBdr>
                                            <w:top w:val="none" w:sz="0" w:space="0" w:color="auto"/>
                                            <w:left w:val="none" w:sz="0" w:space="0" w:color="auto"/>
                                            <w:bottom w:val="none" w:sz="0" w:space="0" w:color="auto"/>
                                            <w:right w:val="none" w:sz="0" w:space="0" w:color="auto"/>
                                          </w:divBdr>
                                          <w:divsChild>
                                            <w:div w:id="8287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9158109">
      <w:bodyDiv w:val="1"/>
      <w:marLeft w:val="0"/>
      <w:marRight w:val="0"/>
      <w:marTop w:val="0"/>
      <w:marBottom w:val="0"/>
      <w:divBdr>
        <w:top w:val="none" w:sz="0" w:space="0" w:color="auto"/>
        <w:left w:val="none" w:sz="0" w:space="0" w:color="auto"/>
        <w:bottom w:val="none" w:sz="0" w:space="0" w:color="auto"/>
        <w:right w:val="none" w:sz="0" w:space="0" w:color="auto"/>
      </w:divBdr>
      <w:divsChild>
        <w:div w:id="576477038">
          <w:marLeft w:val="1354"/>
          <w:marRight w:val="0"/>
          <w:marTop w:val="115"/>
          <w:marBottom w:val="0"/>
          <w:divBdr>
            <w:top w:val="none" w:sz="0" w:space="0" w:color="auto"/>
            <w:left w:val="none" w:sz="0" w:space="0" w:color="auto"/>
            <w:bottom w:val="none" w:sz="0" w:space="0" w:color="auto"/>
            <w:right w:val="none" w:sz="0" w:space="0" w:color="auto"/>
          </w:divBdr>
        </w:div>
        <w:div w:id="602997307">
          <w:marLeft w:val="1354"/>
          <w:marRight w:val="0"/>
          <w:marTop w:val="115"/>
          <w:marBottom w:val="0"/>
          <w:divBdr>
            <w:top w:val="none" w:sz="0" w:space="0" w:color="auto"/>
            <w:left w:val="none" w:sz="0" w:space="0" w:color="auto"/>
            <w:bottom w:val="none" w:sz="0" w:space="0" w:color="auto"/>
            <w:right w:val="none" w:sz="0" w:space="0" w:color="auto"/>
          </w:divBdr>
        </w:div>
        <w:div w:id="2133818211">
          <w:marLeft w:val="1080"/>
          <w:marRight w:val="0"/>
          <w:marTop w:val="134"/>
          <w:marBottom w:val="0"/>
          <w:divBdr>
            <w:top w:val="none" w:sz="0" w:space="0" w:color="auto"/>
            <w:left w:val="none" w:sz="0" w:space="0" w:color="auto"/>
            <w:bottom w:val="none" w:sz="0" w:space="0" w:color="auto"/>
            <w:right w:val="none" w:sz="0" w:space="0" w:color="auto"/>
          </w:divBdr>
        </w:div>
        <w:div w:id="1904176288">
          <w:marLeft w:val="1526"/>
          <w:marRight w:val="0"/>
          <w:marTop w:val="115"/>
          <w:marBottom w:val="0"/>
          <w:divBdr>
            <w:top w:val="none" w:sz="0" w:space="0" w:color="auto"/>
            <w:left w:val="none" w:sz="0" w:space="0" w:color="auto"/>
            <w:bottom w:val="none" w:sz="0" w:space="0" w:color="auto"/>
            <w:right w:val="none" w:sz="0" w:space="0" w:color="auto"/>
          </w:divBdr>
        </w:div>
        <w:div w:id="1662272315">
          <w:marLeft w:val="1080"/>
          <w:marRight w:val="0"/>
          <w:marTop w:val="134"/>
          <w:marBottom w:val="0"/>
          <w:divBdr>
            <w:top w:val="none" w:sz="0" w:space="0" w:color="auto"/>
            <w:left w:val="none" w:sz="0" w:space="0" w:color="auto"/>
            <w:bottom w:val="none" w:sz="0" w:space="0" w:color="auto"/>
            <w:right w:val="none" w:sz="0" w:space="0" w:color="auto"/>
          </w:divBdr>
        </w:div>
      </w:divsChild>
    </w:div>
    <w:div w:id="1288972839">
      <w:bodyDiv w:val="1"/>
      <w:marLeft w:val="0"/>
      <w:marRight w:val="0"/>
      <w:marTop w:val="0"/>
      <w:marBottom w:val="0"/>
      <w:divBdr>
        <w:top w:val="none" w:sz="0" w:space="0" w:color="auto"/>
        <w:left w:val="none" w:sz="0" w:space="0" w:color="auto"/>
        <w:bottom w:val="none" w:sz="0" w:space="0" w:color="auto"/>
        <w:right w:val="none" w:sz="0" w:space="0" w:color="auto"/>
      </w:divBdr>
      <w:divsChild>
        <w:div w:id="321666638">
          <w:marLeft w:val="0"/>
          <w:marRight w:val="0"/>
          <w:marTop w:val="0"/>
          <w:marBottom w:val="0"/>
          <w:divBdr>
            <w:top w:val="none" w:sz="0" w:space="0" w:color="auto"/>
            <w:left w:val="none" w:sz="0" w:space="0" w:color="auto"/>
            <w:bottom w:val="none" w:sz="0" w:space="0" w:color="auto"/>
            <w:right w:val="none" w:sz="0" w:space="0" w:color="auto"/>
          </w:divBdr>
          <w:divsChild>
            <w:div w:id="1085607507">
              <w:marLeft w:val="0"/>
              <w:marRight w:val="0"/>
              <w:marTop w:val="0"/>
              <w:marBottom w:val="0"/>
              <w:divBdr>
                <w:top w:val="none" w:sz="0" w:space="0" w:color="auto"/>
                <w:left w:val="none" w:sz="0" w:space="0" w:color="auto"/>
                <w:bottom w:val="none" w:sz="0" w:space="0" w:color="auto"/>
                <w:right w:val="none" w:sz="0" w:space="0" w:color="auto"/>
              </w:divBdr>
              <w:divsChild>
                <w:div w:id="695352559">
                  <w:marLeft w:val="0"/>
                  <w:marRight w:val="0"/>
                  <w:marTop w:val="0"/>
                  <w:marBottom w:val="0"/>
                  <w:divBdr>
                    <w:top w:val="none" w:sz="0" w:space="0" w:color="auto"/>
                    <w:left w:val="none" w:sz="0" w:space="0" w:color="auto"/>
                    <w:bottom w:val="none" w:sz="0" w:space="0" w:color="auto"/>
                    <w:right w:val="none" w:sz="0" w:space="0" w:color="auto"/>
                  </w:divBdr>
                  <w:divsChild>
                    <w:div w:id="1513302103">
                      <w:marLeft w:val="0"/>
                      <w:marRight w:val="0"/>
                      <w:marTop w:val="0"/>
                      <w:marBottom w:val="0"/>
                      <w:divBdr>
                        <w:top w:val="none" w:sz="0" w:space="0" w:color="auto"/>
                        <w:left w:val="none" w:sz="0" w:space="0" w:color="auto"/>
                        <w:bottom w:val="none" w:sz="0" w:space="0" w:color="auto"/>
                        <w:right w:val="none" w:sz="0" w:space="0" w:color="auto"/>
                      </w:divBdr>
                      <w:divsChild>
                        <w:div w:id="322899888">
                          <w:marLeft w:val="0"/>
                          <w:marRight w:val="0"/>
                          <w:marTop w:val="0"/>
                          <w:marBottom w:val="0"/>
                          <w:divBdr>
                            <w:top w:val="none" w:sz="0" w:space="0" w:color="auto"/>
                            <w:left w:val="none" w:sz="0" w:space="0" w:color="auto"/>
                            <w:bottom w:val="none" w:sz="0" w:space="0" w:color="auto"/>
                            <w:right w:val="none" w:sz="0" w:space="0" w:color="auto"/>
                          </w:divBdr>
                          <w:divsChild>
                            <w:div w:id="36591162">
                              <w:marLeft w:val="150"/>
                              <w:marRight w:val="150"/>
                              <w:marTop w:val="150"/>
                              <w:marBottom w:val="150"/>
                              <w:divBdr>
                                <w:top w:val="none" w:sz="0" w:space="0" w:color="auto"/>
                                <w:left w:val="none" w:sz="0" w:space="0" w:color="auto"/>
                                <w:bottom w:val="none" w:sz="0" w:space="0" w:color="auto"/>
                                <w:right w:val="none" w:sz="0" w:space="0" w:color="auto"/>
                              </w:divBdr>
                              <w:divsChild>
                                <w:div w:id="1947224142">
                                  <w:marLeft w:val="0"/>
                                  <w:marRight w:val="0"/>
                                  <w:marTop w:val="0"/>
                                  <w:marBottom w:val="0"/>
                                  <w:divBdr>
                                    <w:top w:val="none" w:sz="0" w:space="0" w:color="auto"/>
                                    <w:left w:val="none" w:sz="0" w:space="0" w:color="auto"/>
                                    <w:bottom w:val="none" w:sz="0" w:space="0" w:color="auto"/>
                                    <w:right w:val="none" w:sz="0" w:space="0" w:color="auto"/>
                                  </w:divBdr>
                                  <w:divsChild>
                                    <w:div w:id="860700606">
                                      <w:marLeft w:val="0"/>
                                      <w:marRight w:val="0"/>
                                      <w:marTop w:val="0"/>
                                      <w:marBottom w:val="0"/>
                                      <w:divBdr>
                                        <w:top w:val="none" w:sz="0" w:space="0" w:color="auto"/>
                                        <w:left w:val="none" w:sz="0" w:space="0" w:color="auto"/>
                                        <w:bottom w:val="none" w:sz="0" w:space="0" w:color="auto"/>
                                        <w:right w:val="none" w:sz="0" w:space="0" w:color="auto"/>
                                      </w:divBdr>
                                      <w:divsChild>
                                        <w:div w:id="1098528887">
                                          <w:marLeft w:val="0"/>
                                          <w:marRight w:val="0"/>
                                          <w:marTop w:val="0"/>
                                          <w:marBottom w:val="0"/>
                                          <w:divBdr>
                                            <w:top w:val="none" w:sz="0" w:space="0" w:color="auto"/>
                                            <w:left w:val="none" w:sz="0" w:space="0" w:color="auto"/>
                                            <w:bottom w:val="none" w:sz="0" w:space="0" w:color="auto"/>
                                            <w:right w:val="none" w:sz="0" w:space="0" w:color="auto"/>
                                          </w:divBdr>
                                          <w:divsChild>
                                            <w:div w:id="12410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9832747">
      <w:bodyDiv w:val="1"/>
      <w:marLeft w:val="0"/>
      <w:marRight w:val="0"/>
      <w:marTop w:val="0"/>
      <w:marBottom w:val="0"/>
      <w:divBdr>
        <w:top w:val="none" w:sz="0" w:space="0" w:color="auto"/>
        <w:left w:val="none" w:sz="0" w:space="0" w:color="auto"/>
        <w:bottom w:val="none" w:sz="0" w:space="0" w:color="auto"/>
        <w:right w:val="none" w:sz="0" w:space="0" w:color="auto"/>
      </w:divBdr>
      <w:divsChild>
        <w:div w:id="825320310">
          <w:marLeft w:val="0"/>
          <w:marRight w:val="0"/>
          <w:marTop w:val="0"/>
          <w:marBottom w:val="0"/>
          <w:divBdr>
            <w:top w:val="none" w:sz="0" w:space="0" w:color="auto"/>
            <w:left w:val="none" w:sz="0" w:space="0" w:color="auto"/>
            <w:bottom w:val="none" w:sz="0" w:space="0" w:color="auto"/>
            <w:right w:val="none" w:sz="0" w:space="0" w:color="auto"/>
          </w:divBdr>
          <w:divsChild>
            <w:div w:id="855073216">
              <w:marLeft w:val="0"/>
              <w:marRight w:val="0"/>
              <w:marTop w:val="0"/>
              <w:marBottom w:val="0"/>
              <w:divBdr>
                <w:top w:val="none" w:sz="0" w:space="0" w:color="auto"/>
                <w:left w:val="none" w:sz="0" w:space="0" w:color="auto"/>
                <w:bottom w:val="none" w:sz="0" w:space="0" w:color="auto"/>
                <w:right w:val="none" w:sz="0" w:space="0" w:color="auto"/>
              </w:divBdr>
              <w:divsChild>
                <w:div w:id="1653093821">
                  <w:marLeft w:val="0"/>
                  <w:marRight w:val="0"/>
                  <w:marTop w:val="0"/>
                  <w:marBottom w:val="0"/>
                  <w:divBdr>
                    <w:top w:val="none" w:sz="0" w:space="0" w:color="auto"/>
                    <w:left w:val="none" w:sz="0" w:space="0" w:color="auto"/>
                    <w:bottom w:val="none" w:sz="0" w:space="0" w:color="auto"/>
                    <w:right w:val="none" w:sz="0" w:space="0" w:color="auto"/>
                  </w:divBdr>
                  <w:divsChild>
                    <w:div w:id="356469374">
                      <w:marLeft w:val="0"/>
                      <w:marRight w:val="0"/>
                      <w:marTop w:val="0"/>
                      <w:marBottom w:val="0"/>
                      <w:divBdr>
                        <w:top w:val="none" w:sz="0" w:space="0" w:color="auto"/>
                        <w:left w:val="none" w:sz="0" w:space="0" w:color="auto"/>
                        <w:bottom w:val="none" w:sz="0" w:space="0" w:color="auto"/>
                        <w:right w:val="none" w:sz="0" w:space="0" w:color="auto"/>
                      </w:divBdr>
                      <w:divsChild>
                        <w:div w:id="1152718573">
                          <w:marLeft w:val="0"/>
                          <w:marRight w:val="0"/>
                          <w:marTop w:val="0"/>
                          <w:marBottom w:val="0"/>
                          <w:divBdr>
                            <w:top w:val="none" w:sz="0" w:space="0" w:color="auto"/>
                            <w:left w:val="none" w:sz="0" w:space="0" w:color="auto"/>
                            <w:bottom w:val="none" w:sz="0" w:space="0" w:color="auto"/>
                            <w:right w:val="none" w:sz="0" w:space="0" w:color="auto"/>
                          </w:divBdr>
                          <w:divsChild>
                            <w:div w:id="1743746725">
                              <w:marLeft w:val="150"/>
                              <w:marRight w:val="150"/>
                              <w:marTop w:val="150"/>
                              <w:marBottom w:val="150"/>
                              <w:divBdr>
                                <w:top w:val="none" w:sz="0" w:space="0" w:color="auto"/>
                                <w:left w:val="none" w:sz="0" w:space="0" w:color="auto"/>
                                <w:bottom w:val="none" w:sz="0" w:space="0" w:color="auto"/>
                                <w:right w:val="none" w:sz="0" w:space="0" w:color="auto"/>
                              </w:divBdr>
                              <w:divsChild>
                                <w:div w:id="1492520016">
                                  <w:marLeft w:val="0"/>
                                  <w:marRight w:val="0"/>
                                  <w:marTop w:val="0"/>
                                  <w:marBottom w:val="0"/>
                                  <w:divBdr>
                                    <w:top w:val="none" w:sz="0" w:space="0" w:color="auto"/>
                                    <w:left w:val="none" w:sz="0" w:space="0" w:color="auto"/>
                                    <w:bottom w:val="none" w:sz="0" w:space="0" w:color="auto"/>
                                    <w:right w:val="none" w:sz="0" w:space="0" w:color="auto"/>
                                  </w:divBdr>
                                  <w:divsChild>
                                    <w:div w:id="1153177674">
                                      <w:marLeft w:val="0"/>
                                      <w:marRight w:val="0"/>
                                      <w:marTop w:val="0"/>
                                      <w:marBottom w:val="0"/>
                                      <w:divBdr>
                                        <w:top w:val="none" w:sz="0" w:space="0" w:color="auto"/>
                                        <w:left w:val="none" w:sz="0" w:space="0" w:color="auto"/>
                                        <w:bottom w:val="none" w:sz="0" w:space="0" w:color="auto"/>
                                        <w:right w:val="none" w:sz="0" w:space="0" w:color="auto"/>
                                      </w:divBdr>
                                      <w:divsChild>
                                        <w:div w:id="308175867">
                                          <w:marLeft w:val="0"/>
                                          <w:marRight w:val="0"/>
                                          <w:marTop w:val="0"/>
                                          <w:marBottom w:val="0"/>
                                          <w:divBdr>
                                            <w:top w:val="none" w:sz="0" w:space="0" w:color="auto"/>
                                            <w:left w:val="none" w:sz="0" w:space="0" w:color="auto"/>
                                            <w:bottom w:val="none" w:sz="0" w:space="0" w:color="auto"/>
                                            <w:right w:val="none" w:sz="0" w:space="0" w:color="auto"/>
                                          </w:divBdr>
                                          <w:divsChild>
                                            <w:div w:id="10565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msdn.microsoft.com/en-us/library/ms189122.aspx" TargetMode="External"/><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msdn.microsoft.com/library/ff878253(SQL.110).aspx"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msdn.microsoft.com/library/hh213002(SQL.110).aspx" TargetMode="External"/><Relationship Id="rId23" Type="http://schemas.openxmlformats.org/officeDocument/2006/relationships/image" Target="media/image9.png"/><Relationship Id="rId28" Type="http://schemas.openxmlformats.org/officeDocument/2006/relationships/hyperlink" Target="http://blogs.msdn.com/b/sqlalwayson/" TargetMode="External"/><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sdn.microsoft.com/en-us/library/ms189050.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D9A5A5C4C2694EBEB72F5DC58D99CD" ma:contentTypeVersion="2" ma:contentTypeDescription="Create a new document." ma:contentTypeScope="" ma:versionID="cfb1df23a344f3e96c6c8e01358768e1">
  <xsd:schema xmlns:xsd="http://www.w3.org/2001/XMLSchema" xmlns:xs="http://www.w3.org/2001/XMLSchema" xmlns:p="http://schemas.microsoft.com/office/2006/metadata/properties" xmlns:ns2="f223d00d-b36e-4752-afbc-fbe636a08fa3" targetNamespace="http://schemas.microsoft.com/office/2006/metadata/properties" ma:root="true" ma:fieldsID="247cc3d046bea9651c492d8b5dcab45e" ns2:_="">
    <xsd:import namespace="f223d00d-b36e-4752-afbc-fbe636a08fa3"/>
    <xsd:element name="properties">
      <xsd:complexType>
        <xsd:sequence>
          <xsd:element name="documentManagement">
            <xsd:complexType>
              <xsd:all>
                <xsd:element ref="ns2:FBinDo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23d00d-b36e-4752-afbc-fbe636a08fa3" elementFormDefault="qualified">
    <xsd:import namespace="http://schemas.microsoft.com/office/2006/documentManagement/types"/>
    <xsd:import namespace="http://schemas.microsoft.com/office/infopath/2007/PartnerControls"/>
    <xsd:element name="FBinDoc" ma:index="8" nillable="true" ma:displayName="FBinDoc" ma:default="0" ma:description="Feedback in Doc -- checked if the fb has been added to the current doc rev" ma:internalName="FBinDoc">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FBinDoc xmlns="f223d00d-b36e-4752-afbc-fbe636a08fa3">false</FBinDoc>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5.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F38B31-0135-4C6D-BE0D-5136ADC893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23d00d-b36e-4752-afbc-fbe636a08f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2C5BCD-9BBD-4B69-8EED-69C54ABD0305}">
  <ds:schemaRefs>
    <ds:schemaRef ds:uri="http://purl.org/dc/terms/"/>
    <ds:schemaRef ds:uri="http://purl.org/dc/elements/1.1/"/>
    <ds:schemaRef ds:uri="http://schemas.microsoft.com/office/2006/documentManagement/types"/>
    <ds:schemaRef ds:uri="http://schemas.microsoft.com/office/2006/metadata/properties"/>
    <ds:schemaRef ds:uri="http://www.w3.org/XML/1998/namespace"/>
    <ds:schemaRef ds:uri="http://purl.org/dc/dcmitype/"/>
    <ds:schemaRef ds:uri="http://schemas.microsoft.com/office/infopath/2007/PartnerControls"/>
    <ds:schemaRef ds:uri="http://schemas.openxmlformats.org/package/2006/metadata/core-properties"/>
    <ds:schemaRef ds:uri="f223d00d-b36e-4752-afbc-fbe636a08fa3"/>
  </ds:schemaRefs>
</ds:datastoreItem>
</file>

<file path=customXml/itemProps3.xml><?xml version="1.0" encoding="utf-8"?>
<ds:datastoreItem xmlns:ds="http://schemas.openxmlformats.org/officeDocument/2006/customXml" ds:itemID="{9742E094-EA36-4826-8863-2FCA3A9C894A}">
  <ds:schemaRefs>
    <ds:schemaRef ds:uri="http://schemas.microsoft.com/sharepoint/v3/contenttype/forms"/>
  </ds:schemaRefs>
</ds:datastoreItem>
</file>

<file path=customXml/itemProps4.xml><?xml version="1.0" encoding="utf-8"?>
<ds:datastoreItem xmlns:ds="http://schemas.openxmlformats.org/officeDocument/2006/customXml" ds:itemID="{A5255FB0-9B3D-4928-B6D7-8EA03CE37449}">
  <ds:schemaRefs>
    <ds:schemaRef ds:uri="http://schemas.openxmlformats.org/officeDocument/2006/bibliography"/>
  </ds:schemaRefs>
</ds:datastoreItem>
</file>

<file path=customXml/itemProps5.xml><?xml version="1.0" encoding="utf-8"?>
<ds:datastoreItem xmlns:ds="http://schemas.openxmlformats.org/officeDocument/2006/customXml" ds:itemID="{9E1FF3A0-CD04-4961-BC32-62C312D3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5084</Words>
  <Characters>28980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Offloading Read-Only Workloads to Secondary Replicas</vt:lpstr>
    </vt:vector>
  </TitlesOfParts>
  <LinksUpToDate>false</LinksUpToDate>
  <CharactersWithSpaces>33997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Offloading Read-Only Workloads to Secondary Replicas</dc:title>
  <dc:creator/>
  <cp:keywords>Microsoft SQL Server 2012 AlwaysOn</cp:keywords>
  <cp:lastModifiedBy/>
  <cp:revision>1</cp:revision>
  <dcterms:created xsi:type="dcterms:W3CDTF">2012-07-10T16:13:00Z</dcterms:created>
  <dcterms:modified xsi:type="dcterms:W3CDTF">2012-07-10T16:13:00Z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0x0101009CD9A5A5C4C2694EBEB72F5DC58D99CD</vt:lpwstr>
  </property>
</Properties>
</file>