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92955" w14:textId="77777777" w:rsidR="005D1F84" w:rsidRPr="00DC1B1A" w:rsidRDefault="005D1F84" w:rsidP="005D1F84">
      <w:pPr>
        <w:pStyle w:val="Heading1"/>
      </w:pPr>
      <w:bookmarkStart w:id="0" w:name="_Toc273687147"/>
      <w:bookmarkStart w:id="1" w:name="_GoBack"/>
      <w:bookmarkEnd w:id="1"/>
      <w:r>
        <w:rPr>
          <w:noProof/>
        </w:rPr>
        <w:drawing>
          <wp:inline distT="0" distB="0" distL="0" distR="0" wp14:anchorId="30192A44" wp14:editId="30192A45">
            <wp:extent cx="5791200" cy="1123950"/>
            <wp:effectExtent l="19050" t="0" r="0" b="0"/>
            <wp:docPr id="5" name="Picture 5" descr="SQL_R2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_R2_Logo.jpg"/>
                    <pic:cNvPicPr/>
                  </pic:nvPicPr>
                  <pic:blipFill>
                    <a:blip r:embed="rId12" cstate="print"/>
                    <a:stretch>
                      <a:fillRect/>
                    </a:stretch>
                  </pic:blipFill>
                  <pic:spPr>
                    <a:xfrm>
                      <a:off x="0" y="0"/>
                      <a:ext cx="5791200" cy="1123950"/>
                    </a:xfrm>
                    <a:prstGeom prst="rect">
                      <a:avLst/>
                    </a:prstGeom>
                  </pic:spPr>
                </pic:pic>
              </a:graphicData>
            </a:graphic>
          </wp:inline>
        </w:drawing>
      </w:r>
    </w:p>
    <w:p w14:paraId="30192956" w14:textId="77777777" w:rsidR="005D1F84" w:rsidRPr="00874C38" w:rsidRDefault="005D1F84" w:rsidP="005D1F84">
      <w:pPr>
        <w:spacing w:before="120"/>
        <w:rPr>
          <w:sz w:val="32"/>
        </w:rPr>
      </w:pPr>
      <w:r w:rsidRPr="00874C38">
        <w:rPr>
          <w:sz w:val="32"/>
        </w:rPr>
        <w:t>Understanding and Controlling Parallel Query Processing in SQL Server</w:t>
      </w:r>
    </w:p>
    <w:p w14:paraId="30192957" w14:textId="77777777" w:rsidR="005D1F84" w:rsidRPr="00674032" w:rsidRDefault="005D1F84" w:rsidP="005D1F84"/>
    <w:p w14:paraId="30192958" w14:textId="77777777" w:rsidR="005D1F84" w:rsidRPr="00592368" w:rsidRDefault="005D1F84" w:rsidP="005D1F84">
      <w:pPr>
        <w:rPr>
          <w:b/>
        </w:rPr>
      </w:pPr>
      <w:r w:rsidRPr="00810B1C">
        <w:rPr>
          <w:b/>
          <w:sz w:val="24"/>
          <w:szCs w:val="24"/>
        </w:rPr>
        <w:t>Writer</w:t>
      </w:r>
      <w:r>
        <w:rPr>
          <w:b/>
          <w:sz w:val="24"/>
          <w:szCs w:val="24"/>
        </w:rPr>
        <w:t>s</w:t>
      </w:r>
      <w:r w:rsidRPr="00810B1C">
        <w:rPr>
          <w:b/>
          <w:sz w:val="24"/>
          <w:szCs w:val="24"/>
        </w:rPr>
        <w:t>:</w:t>
      </w:r>
      <w:r w:rsidRPr="00592368">
        <w:t xml:space="preserve"> </w:t>
      </w:r>
      <w:r>
        <w:t>Don Pinto, Eric Hanson</w:t>
      </w:r>
    </w:p>
    <w:p w14:paraId="30192959" w14:textId="77777777" w:rsidR="005D1F84" w:rsidRPr="00592368" w:rsidRDefault="005D1F84" w:rsidP="005D1F84">
      <w:pPr>
        <w:rPr>
          <w:b/>
        </w:rPr>
      </w:pPr>
      <w:r w:rsidRPr="00810B1C">
        <w:rPr>
          <w:b/>
          <w:sz w:val="24"/>
          <w:szCs w:val="24"/>
        </w:rPr>
        <w:t>Technical Reviewers:</w:t>
      </w:r>
      <w:r w:rsidRPr="00592368">
        <w:t xml:space="preserve"> </w:t>
      </w:r>
      <w:r w:rsidRPr="00C86701">
        <w:t xml:space="preserve">Kevin Cox, Thomas Kejser, </w:t>
      </w:r>
      <w:r w:rsidRPr="00F83889">
        <w:t>Jay (In-Jerng) Choe</w:t>
      </w:r>
    </w:p>
    <w:p w14:paraId="3019295A" w14:textId="77777777" w:rsidR="005D1F84" w:rsidRPr="00592368" w:rsidRDefault="005D1F84" w:rsidP="005D1F84"/>
    <w:p w14:paraId="3019295B" w14:textId="77777777" w:rsidR="005D1F84" w:rsidRPr="00592368" w:rsidRDefault="005D1F84" w:rsidP="005D1F84">
      <w:pPr>
        <w:rPr>
          <w:b/>
        </w:rPr>
      </w:pPr>
      <w:r w:rsidRPr="00810B1C">
        <w:rPr>
          <w:b/>
          <w:sz w:val="24"/>
          <w:szCs w:val="24"/>
        </w:rPr>
        <w:t>Published:</w:t>
      </w:r>
      <w:r w:rsidRPr="00592368">
        <w:t xml:space="preserve"> </w:t>
      </w:r>
      <w:r>
        <w:t>October 2010</w:t>
      </w:r>
    </w:p>
    <w:p w14:paraId="3019295C" w14:textId="77777777" w:rsidR="005D1F84" w:rsidRPr="00592368" w:rsidRDefault="005D1F84" w:rsidP="005D1F84">
      <w:r w:rsidRPr="00810B1C">
        <w:rPr>
          <w:b/>
          <w:sz w:val="24"/>
          <w:szCs w:val="24"/>
        </w:rPr>
        <w:t>Applies to:</w:t>
      </w:r>
      <w:r w:rsidRPr="00592368">
        <w:t xml:space="preserve"> SQL Server 2008 R2</w:t>
      </w:r>
    </w:p>
    <w:p w14:paraId="3019295D" w14:textId="77777777" w:rsidR="005D1F84" w:rsidRPr="00592368" w:rsidRDefault="005D1F84" w:rsidP="005D1F84"/>
    <w:p w14:paraId="3019295E" w14:textId="77777777" w:rsidR="005D1F84" w:rsidRDefault="005D1F84" w:rsidP="005D1F84">
      <w:pPr>
        <w:jc w:val="both"/>
      </w:pPr>
      <w:r w:rsidRPr="00674032">
        <w:rPr>
          <w:b/>
        </w:rPr>
        <w:t>Summary:</w:t>
      </w:r>
      <w:r w:rsidRPr="00674032">
        <w:t xml:space="preserve"> </w:t>
      </w:r>
      <w:r w:rsidRPr="0075772D">
        <w:t xml:space="preserve">Data warehousing and general reporting applications tend to be CPU intensive </w:t>
      </w:r>
      <w:r>
        <w:t>because</w:t>
      </w:r>
      <w:r w:rsidRPr="0075772D">
        <w:t xml:space="preserve"> they need to read and process a large number of rows. To facilitate quick data processing for queries that touch a large amount of data, </w:t>
      </w:r>
      <w:r>
        <w:t xml:space="preserve">Microsoft </w:t>
      </w:r>
      <w:r w:rsidRPr="0075772D">
        <w:t xml:space="preserve">SQL </w:t>
      </w:r>
      <w:r>
        <w:t>S</w:t>
      </w:r>
      <w:r w:rsidRPr="0075772D">
        <w:t>erver exploits the power of multiple logical processors to provide parallel query processing operations such as parallel scans. Through extensive testing, we have learned that, for most large queries that are executed in a parallel fashion, SQL Server can deliver linear or nearly linear response time speedup as the number of logical processors increase</w:t>
      </w:r>
      <w:r>
        <w:t>s</w:t>
      </w:r>
      <w:r w:rsidRPr="0075772D">
        <w:t xml:space="preserve">. However, </w:t>
      </w:r>
      <w:r>
        <w:t>some</w:t>
      </w:r>
      <w:r w:rsidRPr="0075772D">
        <w:t xml:space="preserve"> queries in high parallelism scenarios perform suboptimally. There are also some parallelism issues that can occur in a multi-user parallel query workload. This white</w:t>
      </w:r>
      <w:r>
        <w:t xml:space="preserve"> </w:t>
      </w:r>
      <w:r w:rsidRPr="0075772D">
        <w:t xml:space="preserve">paper describes parallel performance problems </w:t>
      </w:r>
      <w:r>
        <w:t>you might encounter</w:t>
      </w:r>
      <w:r w:rsidRPr="0075772D">
        <w:t xml:space="preserve"> when </w:t>
      </w:r>
      <w:r>
        <w:t>you run</w:t>
      </w:r>
      <w:r w:rsidRPr="0075772D">
        <w:t xml:space="preserve"> such queries and workloads</w:t>
      </w:r>
      <w:r>
        <w:t>,</w:t>
      </w:r>
      <w:r w:rsidRPr="0075772D">
        <w:t xml:space="preserve"> and </w:t>
      </w:r>
      <w:r>
        <w:t xml:space="preserve">it </w:t>
      </w:r>
      <w:r w:rsidRPr="0075772D">
        <w:t xml:space="preserve">explains why these issues occur. In addition, it presents how data warehouse developers and can detect these issues, and </w:t>
      </w:r>
      <w:r>
        <w:t xml:space="preserve">how they can </w:t>
      </w:r>
      <w:r w:rsidRPr="0075772D">
        <w:t>work around them or mitigate them.</w:t>
      </w:r>
    </w:p>
    <w:p w14:paraId="3019295F" w14:textId="77777777" w:rsidR="005D1F84" w:rsidRPr="00592368" w:rsidRDefault="005D1F84" w:rsidP="005D1F84">
      <w:pPr>
        <w:rPr>
          <w:rFonts w:ascii="Arial" w:hAnsi="Arial" w:cs="Arial"/>
        </w:rPr>
      </w:pPr>
    </w:p>
    <w:p w14:paraId="30192960" w14:textId="77777777" w:rsidR="005D1F84" w:rsidRDefault="005D1F84" w:rsidP="005D1F84">
      <w:pPr>
        <w:pStyle w:val="Heading1"/>
      </w:pPr>
    </w:p>
    <w:p w14:paraId="30192961" w14:textId="77777777" w:rsidR="005D1F84" w:rsidRDefault="005D1F84" w:rsidP="005D1F84">
      <w:pPr>
        <w:rPr>
          <w:rFonts w:asciiTheme="majorHAnsi" w:eastAsiaTheme="majorEastAsia" w:hAnsiTheme="majorHAnsi" w:cstheme="majorBidi"/>
          <w:color w:val="365F91" w:themeColor="accent1" w:themeShade="BF"/>
          <w:sz w:val="28"/>
          <w:szCs w:val="28"/>
        </w:rPr>
      </w:pPr>
      <w:r>
        <w:br w:type="page"/>
      </w:r>
    </w:p>
    <w:p w14:paraId="30192962" w14:textId="77777777" w:rsidR="005D1F84" w:rsidRPr="00033202" w:rsidRDefault="005D1F84" w:rsidP="005D1F84">
      <w:pPr>
        <w:rPr>
          <w:sz w:val="36"/>
          <w:szCs w:val="36"/>
        </w:rPr>
      </w:pPr>
      <w:r w:rsidRPr="00033202">
        <w:rPr>
          <w:sz w:val="36"/>
          <w:szCs w:val="36"/>
        </w:rPr>
        <w:lastRenderedPageBreak/>
        <w:t>Copyright</w:t>
      </w:r>
    </w:p>
    <w:p w14:paraId="30192963" w14:textId="77777777" w:rsidR="005D1F84" w:rsidRDefault="005D1F84" w:rsidP="005D1F84">
      <w:pPr>
        <w:pStyle w:val="Text"/>
        <w:rPr>
          <w:sz w:val="16"/>
        </w:rPr>
      </w:pPr>
    </w:p>
    <w:p w14:paraId="30192964" w14:textId="77777777" w:rsidR="005D1F84" w:rsidRDefault="005D1F84" w:rsidP="005D1F84">
      <w:pPr>
        <w:rPr>
          <w:rFonts w:cs="Arial"/>
        </w:rPr>
      </w:pPr>
      <w:r>
        <w:rPr>
          <w:rFonts w:cs="Arial"/>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30192965" w14:textId="77777777" w:rsidR="005D1F84" w:rsidRDefault="005D1F84" w:rsidP="005D1F84">
      <w:pPr>
        <w:rPr>
          <w:rFonts w:cs="Arial"/>
        </w:rPr>
      </w:pPr>
    </w:p>
    <w:p w14:paraId="30192966" w14:textId="77777777" w:rsidR="005D1F84" w:rsidRDefault="005D1F84" w:rsidP="005D1F84">
      <w:pPr>
        <w:rPr>
          <w:rFonts w:cs="Arial"/>
        </w:rPr>
      </w:pPr>
      <w:r>
        <w:rPr>
          <w:rFonts w:cs="Arial"/>
        </w:rPr>
        <w:t>This white paper is for informational purposes only. MICROSOFT MAKES NO WARRANTIES, EXPRESS, IMPLIED, OR STATUTORY, AS TO THE INFORMATION IN THIS DOCUMENT.</w:t>
      </w:r>
    </w:p>
    <w:p w14:paraId="30192967" w14:textId="77777777" w:rsidR="005D1F84" w:rsidRDefault="005D1F84" w:rsidP="005D1F84">
      <w:pPr>
        <w:rPr>
          <w:rFonts w:cs="Arial"/>
        </w:rPr>
      </w:pPr>
    </w:p>
    <w:p w14:paraId="30192968" w14:textId="77777777" w:rsidR="005D1F84" w:rsidRDefault="005D1F84" w:rsidP="005D1F84">
      <w:pPr>
        <w:rPr>
          <w:rFonts w:cs="Arial"/>
        </w:rPr>
      </w:pPr>
      <w:r>
        <w:rPr>
          <w:rFonts w:cs="Arial"/>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0192969" w14:textId="77777777" w:rsidR="005D1F84" w:rsidRDefault="005D1F84" w:rsidP="005D1F84">
      <w:pPr>
        <w:rPr>
          <w:rFonts w:cs="Arial"/>
        </w:rPr>
      </w:pPr>
    </w:p>
    <w:p w14:paraId="3019296A" w14:textId="77777777" w:rsidR="005D1F84" w:rsidRDefault="005D1F84" w:rsidP="005D1F84">
      <w:pPr>
        <w:rPr>
          <w:rFonts w:cs="Arial"/>
        </w:rPr>
      </w:pPr>
      <w:r>
        <w:rPr>
          <w:rFonts w:cs="Arial"/>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3019296B" w14:textId="77777777" w:rsidR="005D1F84" w:rsidRDefault="005D1F84" w:rsidP="005D1F84">
      <w:pPr>
        <w:rPr>
          <w:rFonts w:cs="Arial"/>
        </w:rPr>
      </w:pPr>
    </w:p>
    <w:p w14:paraId="3019296C" w14:textId="77777777" w:rsidR="005D1F84" w:rsidRDefault="005D1F84" w:rsidP="005D1F84">
      <w:pPr>
        <w:rPr>
          <w:rFonts w:cs="Arial"/>
        </w:rPr>
      </w:pPr>
      <w:r>
        <w:rPr>
          <w:rFonts w:cs="Arial"/>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3019296D" w14:textId="77777777" w:rsidR="005D1F84" w:rsidRDefault="005D1F84" w:rsidP="005D1F84">
      <w:r>
        <w:t>© 2010 Microsoft Corporation. All rights reserved.</w:t>
      </w:r>
    </w:p>
    <w:p w14:paraId="3019296E" w14:textId="77777777" w:rsidR="005D1F84" w:rsidRDefault="005D1F84" w:rsidP="005D1F84">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1250286"/>
        <w:docPartObj>
          <w:docPartGallery w:val="Table of Contents"/>
          <w:docPartUnique/>
        </w:docPartObj>
      </w:sdtPr>
      <w:sdtEndPr>
        <w:rPr>
          <w:rFonts w:eastAsiaTheme="minorEastAsia"/>
        </w:rPr>
      </w:sdtEndPr>
      <w:sdtContent>
        <w:p w14:paraId="3019296F" w14:textId="77777777" w:rsidR="005D1F84" w:rsidRDefault="005D1F84" w:rsidP="005D1F84">
          <w:pPr>
            <w:pStyle w:val="TOCHeading"/>
          </w:pPr>
          <w:r>
            <w:t>Contents</w:t>
          </w:r>
        </w:p>
        <w:p w14:paraId="30192970" w14:textId="77777777" w:rsidR="005D1F84" w:rsidRDefault="005D1F84" w:rsidP="005D1F84">
          <w:pPr>
            <w:pStyle w:val="TOC1"/>
            <w:tabs>
              <w:tab w:val="right" w:leader="dot" w:pos="9350"/>
            </w:tabs>
            <w:rPr>
              <w:noProof/>
            </w:rPr>
          </w:pPr>
          <w:r>
            <w:fldChar w:fldCharType="begin"/>
          </w:r>
          <w:r>
            <w:instrText xml:space="preserve"> TOC \o "1-3" \h \z \u </w:instrText>
          </w:r>
          <w:r>
            <w:fldChar w:fldCharType="separate"/>
          </w:r>
          <w:hyperlink w:anchor="_Toc274998119" w:history="1">
            <w:r w:rsidRPr="00550413">
              <w:rPr>
                <w:rStyle w:val="Hyperlink"/>
                <w:noProof/>
              </w:rPr>
              <w:t>Introduction</w:t>
            </w:r>
            <w:r>
              <w:rPr>
                <w:noProof/>
                <w:webHidden/>
              </w:rPr>
              <w:tab/>
            </w:r>
            <w:r>
              <w:rPr>
                <w:noProof/>
                <w:webHidden/>
              </w:rPr>
              <w:fldChar w:fldCharType="begin"/>
            </w:r>
            <w:r>
              <w:rPr>
                <w:noProof/>
                <w:webHidden/>
              </w:rPr>
              <w:instrText xml:space="preserve"> PAGEREF _Toc274998119 \h </w:instrText>
            </w:r>
            <w:r>
              <w:rPr>
                <w:noProof/>
                <w:webHidden/>
              </w:rPr>
            </w:r>
            <w:r>
              <w:rPr>
                <w:noProof/>
                <w:webHidden/>
              </w:rPr>
              <w:fldChar w:fldCharType="separate"/>
            </w:r>
            <w:r>
              <w:rPr>
                <w:noProof/>
                <w:webHidden/>
              </w:rPr>
              <w:t>4</w:t>
            </w:r>
            <w:r>
              <w:rPr>
                <w:noProof/>
                <w:webHidden/>
              </w:rPr>
              <w:fldChar w:fldCharType="end"/>
            </w:r>
          </w:hyperlink>
        </w:p>
        <w:p w14:paraId="30192971" w14:textId="77777777" w:rsidR="005D1F84" w:rsidRDefault="00ED2984" w:rsidP="005D1F84">
          <w:pPr>
            <w:pStyle w:val="TOC1"/>
            <w:tabs>
              <w:tab w:val="right" w:leader="dot" w:pos="9350"/>
            </w:tabs>
            <w:rPr>
              <w:noProof/>
            </w:rPr>
          </w:pPr>
          <w:hyperlink w:anchor="_Toc274998120" w:history="1">
            <w:r w:rsidR="005D1F84" w:rsidRPr="00550413">
              <w:rPr>
                <w:rStyle w:val="Hyperlink"/>
                <w:noProof/>
              </w:rPr>
              <w:t>Parallel Query Processing in SQL Server</w:t>
            </w:r>
            <w:r w:rsidR="005D1F84">
              <w:rPr>
                <w:noProof/>
                <w:webHidden/>
              </w:rPr>
              <w:tab/>
            </w:r>
            <w:r w:rsidR="005D1F84">
              <w:rPr>
                <w:noProof/>
                <w:webHidden/>
              </w:rPr>
              <w:fldChar w:fldCharType="begin"/>
            </w:r>
            <w:r w:rsidR="005D1F84">
              <w:rPr>
                <w:noProof/>
                <w:webHidden/>
              </w:rPr>
              <w:instrText xml:space="preserve"> PAGEREF _Toc274998120 \h </w:instrText>
            </w:r>
            <w:r w:rsidR="005D1F84">
              <w:rPr>
                <w:noProof/>
                <w:webHidden/>
              </w:rPr>
            </w:r>
            <w:r w:rsidR="005D1F84">
              <w:rPr>
                <w:noProof/>
                <w:webHidden/>
              </w:rPr>
              <w:fldChar w:fldCharType="separate"/>
            </w:r>
            <w:r w:rsidR="005D1F84">
              <w:rPr>
                <w:noProof/>
                <w:webHidden/>
              </w:rPr>
              <w:t>4</w:t>
            </w:r>
            <w:r w:rsidR="005D1F84">
              <w:rPr>
                <w:noProof/>
                <w:webHidden/>
              </w:rPr>
              <w:fldChar w:fldCharType="end"/>
            </w:r>
          </w:hyperlink>
        </w:p>
        <w:p w14:paraId="30192972" w14:textId="77777777" w:rsidR="005D1F84" w:rsidRDefault="00ED2984" w:rsidP="005D1F84">
          <w:pPr>
            <w:pStyle w:val="TOC2"/>
            <w:tabs>
              <w:tab w:val="right" w:leader="dot" w:pos="9350"/>
            </w:tabs>
            <w:rPr>
              <w:noProof/>
            </w:rPr>
          </w:pPr>
          <w:hyperlink w:anchor="_Toc274998121" w:history="1">
            <w:r w:rsidR="005D1F84" w:rsidRPr="00550413">
              <w:rPr>
                <w:rStyle w:val="Hyperlink"/>
                <w:noProof/>
              </w:rPr>
              <w:t>Methods of Controlling Parallelism in SQL Server</w:t>
            </w:r>
            <w:r w:rsidR="005D1F84">
              <w:rPr>
                <w:noProof/>
                <w:webHidden/>
              </w:rPr>
              <w:tab/>
            </w:r>
            <w:r w:rsidR="005D1F84">
              <w:rPr>
                <w:noProof/>
                <w:webHidden/>
              </w:rPr>
              <w:fldChar w:fldCharType="begin"/>
            </w:r>
            <w:r w:rsidR="005D1F84">
              <w:rPr>
                <w:noProof/>
                <w:webHidden/>
              </w:rPr>
              <w:instrText xml:space="preserve"> PAGEREF _Toc274998121 \h </w:instrText>
            </w:r>
            <w:r w:rsidR="005D1F84">
              <w:rPr>
                <w:noProof/>
                <w:webHidden/>
              </w:rPr>
            </w:r>
            <w:r w:rsidR="005D1F84">
              <w:rPr>
                <w:noProof/>
                <w:webHidden/>
              </w:rPr>
              <w:fldChar w:fldCharType="separate"/>
            </w:r>
            <w:r w:rsidR="005D1F84">
              <w:rPr>
                <w:noProof/>
                <w:webHidden/>
              </w:rPr>
              <w:t>4</w:t>
            </w:r>
            <w:r w:rsidR="005D1F84">
              <w:rPr>
                <w:noProof/>
                <w:webHidden/>
              </w:rPr>
              <w:fldChar w:fldCharType="end"/>
            </w:r>
          </w:hyperlink>
        </w:p>
        <w:p w14:paraId="30192973" w14:textId="77777777" w:rsidR="005D1F84" w:rsidRDefault="00ED2984" w:rsidP="005D1F84">
          <w:pPr>
            <w:pStyle w:val="TOC2"/>
            <w:tabs>
              <w:tab w:val="right" w:leader="dot" w:pos="9350"/>
            </w:tabs>
            <w:rPr>
              <w:noProof/>
            </w:rPr>
          </w:pPr>
          <w:hyperlink w:anchor="_Toc274998122" w:history="1">
            <w:r w:rsidR="005D1F84" w:rsidRPr="00550413">
              <w:rPr>
                <w:rStyle w:val="Hyperlink"/>
                <w:noProof/>
              </w:rPr>
              <w:t>SQL Server Query Optimizer</w:t>
            </w:r>
            <w:r w:rsidR="005D1F84">
              <w:rPr>
                <w:noProof/>
                <w:webHidden/>
              </w:rPr>
              <w:tab/>
            </w:r>
            <w:r w:rsidR="005D1F84">
              <w:rPr>
                <w:noProof/>
                <w:webHidden/>
              </w:rPr>
              <w:fldChar w:fldCharType="begin"/>
            </w:r>
            <w:r w:rsidR="005D1F84">
              <w:rPr>
                <w:noProof/>
                <w:webHidden/>
              </w:rPr>
              <w:instrText xml:space="preserve"> PAGEREF _Toc274998122 \h </w:instrText>
            </w:r>
            <w:r w:rsidR="005D1F84">
              <w:rPr>
                <w:noProof/>
                <w:webHidden/>
              </w:rPr>
            </w:r>
            <w:r w:rsidR="005D1F84">
              <w:rPr>
                <w:noProof/>
                <w:webHidden/>
              </w:rPr>
              <w:fldChar w:fldCharType="separate"/>
            </w:r>
            <w:r w:rsidR="005D1F84">
              <w:rPr>
                <w:noProof/>
                <w:webHidden/>
              </w:rPr>
              <w:t>5</w:t>
            </w:r>
            <w:r w:rsidR="005D1F84">
              <w:rPr>
                <w:noProof/>
                <w:webHidden/>
              </w:rPr>
              <w:fldChar w:fldCharType="end"/>
            </w:r>
          </w:hyperlink>
        </w:p>
        <w:p w14:paraId="30192974" w14:textId="77777777" w:rsidR="005D1F84" w:rsidRDefault="00ED2984" w:rsidP="005D1F84">
          <w:pPr>
            <w:pStyle w:val="TOC3"/>
            <w:tabs>
              <w:tab w:val="right" w:leader="dot" w:pos="9350"/>
            </w:tabs>
            <w:rPr>
              <w:noProof/>
            </w:rPr>
          </w:pPr>
          <w:hyperlink w:anchor="_Toc274998123" w:history="1">
            <w:r w:rsidR="005D1F84" w:rsidRPr="00550413">
              <w:rPr>
                <w:rStyle w:val="Hyperlink"/>
                <w:noProof/>
              </w:rPr>
              <w:t>Plan Simplification</w:t>
            </w:r>
            <w:r w:rsidR="005D1F84">
              <w:rPr>
                <w:noProof/>
                <w:webHidden/>
              </w:rPr>
              <w:tab/>
            </w:r>
            <w:r w:rsidR="005D1F84">
              <w:rPr>
                <w:noProof/>
                <w:webHidden/>
              </w:rPr>
              <w:fldChar w:fldCharType="begin"/>
            </w:r>
            <w:r w:rsidR="005D1F84">
              <w:rPr>
                <w:noProof/>
                <w:webHidden/>
              </w:rPr>
              <w:instrText xml:space="preserve"> PAGEREF _Toc274998123 \h </w:instrText>
            </w:r>
            <w:r w:rsidR="005D1F84">
              <w:rPr>
                <w:noProof/>
                <w:webHidden/>
              </w:rPr>
            </w:r>
            <w:r w:rsidR="005D1F84">
              <w:rPr>
                <w:noProof/>
                <w:webHidden/>
              </w:rPr>
              <w:fldChar w:fldCharType="separate"/>
            </w:r>
            <w:r w:rsidR="005D1F84">
              <w:rPr>
                <w:noProof/>
                <w:webHidden/>
              </w:rPr>
              <w:t>5</w:t>
            </w:r>
            <w:r w:rsidR="005D1F84">
              <w:rPr>
                <w:noProof/>
                <w:webHidden/>
              </w:rPr>
              <w:fldChar w:fldCharType="end"/>
            </w:r>
          </w:hyperlink>
        </w:p>
        <w:p w14:paraId="30192975" w14:textId="77777777" w:rsidR="005D1F84" w:rsidRDefault="00ED2984" w:rsidP="005D1F84">
          <w:pPr>
            <w:pStyle w:val="TOC3"/>
            <w:tabs>
              <w:tab w:val="right" w:leader="dot" w:pos="9350"/>
            </w:tabs>
            <w:rPr>
              <w:noProof/>
            </w:rPr>
          </w:pPr>
          <w:hyperlink w:anchor="_Toc274998124" w:history="1">
            <w:r w:rsidR="005D1F84" w:rsidRPr="00550413">
              <w:rPr>
                <w:rStyle w:val="Hyperlink"/>
                <w:noProof/>
              </w:rPr>
              <w:t>Plan Enumeration</w:t>
            </w:r>
            <w:r w:rsidR="005D1F84">
              <w:rPr>
                <w:noProof/>
                <w:webHidden/>
              </w:rPr>
              <w:tab/>
            </w:r>
            <w:r w:rsidR="005D1F84">
              <w:rPr>
                <w:noProof/>
                <w:webHidden/>
              </w:rPr>
              <w:fldChar w:fldCharType="begin"/>
            </w:r>
            <w:r w:rsidR="005D1F84">
              <w:rPr>
                <w:noProof/>
                <w:webHidden/>
              </w:rPr>
              <w:instrText xml:space="preserve"> PAGEREF _Toc274998124 \h </w:instrText>
            </w:r>
            <w:r w:rsidR="005D1F84">
              <w:rPr>
                <w:noProof/>
                <w:webHidden/>
              </w:rPr>
            </w:r>
            <w:r w:rsidR="005D1F84">
              <w:rPr>
                <w:noProof/>
                <w:webHidden/>
              </w:rPr>
              <w:fldChar w:fldCharType="separate"/>
            </w:r>
            <w:r w:rsidR="005D1F84">
              <w:rPr>
                <w:noProof/>
                <w:webHidden/>
              </w:rPr>
              <w:t>5</w:t>
            </w:r>
            <w:r w:rsidR="005D1F84">
              <w:rPr>
                <w:noProof/>
                <w:webHidden/>
              </w:rPr>
              <w:fldChar w:fldCharType="end"/>
            </w:r>
          </w:hyperlink>
        </w:p>
        <w:p w14:paraId="30192976" w14:textId="77777777" w:rsidR="005D1F84" w:rsidRDefault="00ED2984" w:rsidP="005D1F84">
          <w:pPr>
            <w:pStyle w:val="TOC3"/>
            <w:tabs>
              <w:tab w:val="right" w:leader="dot" w:pos="9350"/>
            </w:tabs>
            <w:rPr>
              <w:noProof/>
            </w:rPr>
          </w:pPr>
          <w:hyperlink w:anchor="_Toc274998125" w:history="1">
            <w:r w:rsidR="005D1F84" w:rsidRPr="00550413">
              <w:rPr>
                <w:rStyle w:val="Hyperlink"/>
                <w:noProof/>
              </w:rPr>
              <w:t>Plan Evaluation</w:t>
            </w:r>
            <w:r w:rsidR="005D1F84">
              <w:rPr>
                <w:noProof/>
                <w:webHidden/>
              </w:rPr>
              <w:tab/>
            </w:r>
            <w:r w:rsidR="005D1F84">
              <w:rPr>
                <w:noProof/>
                <w:webHidden/>
              </w:rPr>
              <w:fldChar w:fldCharType="begin"/>
            </w:r>
            <w:r w:rsidR="005D1F84">
              <w:rPr>
                <w:noProof/>
                <w:webHidden/>
              </w:rPr>
              <w:instrText xml:space="preserve"> PAGEREF _Toc274998125 \h </w:instrText>
            </w:r>
            <w:r w:rsidR="005D1F84">
              <w:rPr>
                <w:noProof/>
                <w:webHidden/>
              </w:rPr>
            </w:r>
            <w:r w:rsidR="005D1F84">
              <w:rPr>
                <w:noProof/>
                <w:webHidden/>
              </w:rPr>
              <w:fldChar w:fldCharType="separate"/>
            </w:r>
            <w:r w:rsidR="005D1F84">
              <w:rPr>
                <w:noProof/>
                <w:webHidden/>
              </w:rPr>
              <w:t>6</w:t>
            </w:r>
            <w:r w:rsidR="005D1F84">
              <w:rPr>
                <w:noProof/>
                <w:webHidden/>
              </w:rPr>
              <w:fldChar w:fldCharType="end"/>
            </w:r>
          </w:hyperlink>
        </w:p>
        <w:p w14:paraId="30192977" w14:textId="77777777" w:rsidR="005D1F84" w:rsidRDefault="00ED2984" w:rsidP="005D1F84">
          <w:pPr>
            <w:pStyle w:val="TOC2"/>
            <w:tabs>
              <w:tab w:val="right" w:leader="dot" w:pos="9350"/>
            </w:tabs>
            <w:rPr>
              <w:noProof/>
            </w:rPr>
          </w:pPr>
          <w:hyperlink w:anchor="_Toc274998126" w:history="1">
            <w:r w:rsidR="005D1F84" w:rsidRPr="00550413">
              <w:rPr>
                <w:rStyle w:val="Hyperlink"/>
                <w:noProof/>
              </w:rPr>
              <w:t>SQL Server Query Execution Engine</w:t>
            </w:r>
            <w:r w:rsidR="005D1F84">
              <w:rPr>
                <w:noProof/>
                <w:webHidden/>
              </w:rPr>
              <w:tab/>
            </w:r>
            <w:r w:rsidR="005D1F84">
              <w:rPr>
                <w:noProof/>
                <w:webHidden/>
              </w:rPr>
              <w:fldChar w:fldCharType="begin"/>
            </w:r>
            <w:r w:rsidR="005D1F84">
              <w:rPr>
                <w:noProof/>
                <w:webHidden/>
              </w:rPr>
              <w:instrText xml:space="preserve"> PAGEREF _Toc274998126 \h </w:instrText>
            </w:r>
            <w:r w:rsidR="005D1F84">
              <w:rPr>
                <w:noProof/>
                <w:webHidden/>
              </w:rPr>
            </w:r>
            <w:r w:rsidR="005D1F84">
              <w:rPr>
                <w:noProof/>
                <w:webHidden/>
              </w:rPr>
              <w:fldChar w:fldCharType="separate"/>
            </w:r>
            <w:r w:rsidR="005D1F84">
              <w:rPr>
                <w:noProof/>
                <w:webHidden/>
              </w:rPr>
              <w:t>6</w:t>
            </w:r>
            <w:r w:rsidR="005D1F84">
              <w:rPr>
                <w:noProof/>
                <w:webHidden/>
              </w:rPr>
              <w:fldChar w:fldCharType="end"/>
            </w:r>
          </w:hyperlink>
        </w:p>
        <w:p w14:paraId="30192978" w14:textId="77777777" w:rsidR="005D1F84" w:rsidRDefault="00ED2984" w:rsidP="005D1F84">
          <w:pPr>
            <w:pStyle w:val="TOC3"/>
            <w:tabs>
              <w:tab w:val="right" w:leader="dot" w:pos="9350"/>
            </w:tabs>
            <w:rPr>
              <w:noProof/>
            </w:rPr>
          </w:pPr>
          <w:hyperlink w:anchor="_Toc274998127" w:history="1">
            <w:r w:rsidR="005D1F84" w:rsidRPr="00550413">
              <w:rPr>
                <w:rStyle w:val="Hyperlink"/>
                <w:noProof/>
              </w:rPr>
              <w:t>Dynamic Selection of Degree of Parallelism</w:t>
            </w:r>
            <w:r w:rsidR="005D1F84">
              <w:rPr>
                <w:noProof/>
                <w:webHidden/>
              </w:rPr>
              <w:tab/>
            </w:r>
            <w:r w:rsidR="005D1F84">
              <w:rPr>
                <w:noProof/>
                <w:webHidden/>
              </w:rPr>
              <w:fldChar w:fldCharType="begin"/>
            </w:r>
            <w:r w:rsidR="005D1F84">
              <w:rPr>
                <w:noProof/>
                <w:webHidden/>
              </w:rPr>
              <w:instrText xml:space="preserve"> PAGEREF _Toc274998127 \h </w:instrText>
            </w:r>
            <w:r w:rsidR="005D1F84">
              <w:rPr>
                <w:noProof/>
                <w:webHidden/>
              </w:rPr>
            </w:r>
            <w:r w:rsidR="005D1F84">
              <w:rPr>
                <w:noProof/>
                <w:webHidden/>
              </w:rPr>
              <w:fldChar w:fldCharType="separate"/>
            </w:r>
            <w:r w:rsidR="005D1F84">
              <w:rPr>
                <w:noProof/>
                <w:webHidden/>
              </w:rPr>
              <w:t>6</w:t>
            </w:r>
            <w:r w:rsidR="005D1F84">
              <w:rPr>
                <w:noProof/>
                <w:webHidden/>
              </w:rPr>
              <w:fldChar w:fldCharType="end"/>
            </w:r>
          </w:hyperlink>
        </w:p>
        <w:p w14:paraId="30192979" w14:textId="77777777" w:rsidR="005D1F84" w:rsidRDefault="00ED2984" w:rsidP="005D1F84">
          <w:pPr>
            <w:pStyle w:val="TOC3"/>
            <w:tabs>
              <w:tab w:val="right" w:leader="dot" w:pos="9350"/>
            </w:tabs>
            <w:rPr>
              <w:noProof/>
            </w:rPr>
          </w:pPr>
          <w:hyperlink w:anchor="_Toc274998128" w:history="1">
            <w:r w:rsidR="005D1F84" w:rsidRPr="00550413">
              <w:rPr>
                <w:rStyle w:val="Hyperlink"/>
                <w:noProof/>
              </w:rPr>
              <w:t>Dynamic Selection of Number of Worker Threads</w:t>
            </w:r>
            <w:r w:rsidR="005D1F84">
              <w:rPr>
                <w:noProof/>
                <w:webHidden/>
              </w:rPr>
              <w:tab/>
            </w:r>
            <w:r w:rsidR="005D1F84">
              <w:rPr>
                <w:noProof/>
                <w:webHidden/>
              </w:rPr>
              <w:fldChar w:fldCharType="begin"/>
            </w:r>
            <w:r w:rsidR="005D1F84">
              <w:rPr>
                <w:noProof/>
                <w:webHidden/>
              </w:rPr>
              <w:instrText xml:space="preserve"> PAGEREF _Toc274998128 \h </w:instrText>
            </w:r>
            <w:r w:rsidR="005D1F84">
              <w:rPr>
                <w:noProof/>
                <w:webHidden/>
              </w:rPr>
            </w:r>
            <w:r w:rsidR="005D1F84">
              <w:rPr>
                <w:noProof/>
                <w:webHidden/>
              </w:rPr>
              <w:fldChar w:fldCharType="separate"/>
            </w:r>
            <w:r w:rsidR="005D1F84">
              <w:rPr>
                <w:noProof/>
                <w:webHidden/>
              </w:rPr>
              <w:t>8</w:t>
            </w:r>
            <w:r w:rsidR="005D1F84">
              <w:rPr>
                <w:noProof/>
                <w:webHidden/>
              </w:rPr>
              <w:fldChar w:fldCharType="end"/>
            </w:r>
          </w:hyperlink>
        </w:p>
        <w:p w14:paraId="3019297A" w14:textId="77777777" w:rsidR="005D1F84" w:rsidRDefault="00ED2984" w:rsidP="005D1F84">
          <w:pPr>
            <w:pStyle w:val="TOC3"/>
            <w:tabs>
              <w:tab w:val="right" w:leader="dot" w:pos="9350"/>
            </w:tabs>
            <w:rPr>
              <w:noProof/>
            </w:rPr>
          </w:pPr>
          <w:hyperlink w:anchor="_Toc274998129" w:history="1">
            <w:r w:rsidR="005D1F84" w:rsidRPr="00550413">
              <w:rPr>
                <w:rStyle w:val="Hyperlink"/>
                <w:noProof/>
              </w:rPr>
              <w:t>Query Execution Memory Requirements</w:t>
            </w:r>
            <w:r w:rsidR="005D1F84">
              <w:rPr>
                <w:noProof/>
                <w:webHidden/>
              </w:rPr>
              <w:tab/>
            </w:r>
            <w:r w:rsidR="005D1F84">
              <w:rPr>
                <w:noProof/>
                <w:webHidden/>
              </w:rPr>
              <w:fldChar w:fldCharType="begin"/>
            </w:r>
            <w:r w:rsidR="005D1F84">
              <w:rPr>
                <w:noProof/>
                <w:webHidden/>
              </w:rPr>
              <w:instrText xml:space="preserve"> PAGEREF _Toc274998129 \h </w:instrText>
            </w:r>
            <w:r w:rsidR="005D1F84">
              <w:rPr>
                <w:noProof/>
                <w:webHidden/>
              </w:rPr>
            </w:r>
            <w:r w:rsidR="005D1F84">
              <w:rPr>
                <w:noProof/>
                <w:webHidden/>
              </w:rPr>
              <w:fldChar w:fldCharType="separate"/>
            </w:r>
            <w:r w:rsidR="005D1F84">
              <w:rPr>
                <w:noProof/>
                <w:webHidden/>
              </w:rPr>
              <w:t>10</w:t>
            </w:r>
            <w:r w:rsidR="005D1F84">
              <w:rPr>
                <w:noProof/>
                <w:webHidden/>
              </w:rPr>
              <w:fldChar w:fldCharType="end"/>
            </w:r>
          </w:hyperlink>
        </w:p>
        <w:p w14:paraId="3019297B" w14:textId="77777777" w:rsidR="005D1F84" w:rsidRDefault="00ED2984" w:rsidP="005D1F84">
          <w:pPr>
            <w:pStyle w:val="TOC1"/>
            <w:tabs>
              <w:tab w:val="right" w:leader="dot" w:pos="9350"/>
            </w:tabs>
            <w:rPr>
              <w:noProof/>
            </w:rPr>
          </w:pPr>
          <w:hyperlink w:anchor="_Toc274998130" w:history="1">
            <w:r w:rsidR="005D1F84" w:rsidRPr="00550413">
              <w:rPr>
                <w:rStyle w:val="Hyperlink"/>
                <w:noProof/>
              </w:rPr>
              <w:t>Benefits of Parallel Query Processing in SQL Server</w:t>
            </w:r>
            <w:r w:rsidR="005D1F84">
              <w:rPr>
                <w:noProof/>
                <w:webHidden/>
              </w:rPr>
              <w:tab/>
            </w:r>
            <w:r w:rsidR="005D1F84">
              <w:rPr>
                <w:noProof/>
                <w:webHidden/>
              </w:rPr>
              <w:fldChar w:fldCharType="begin"/>
            </w:r>
            <w:r w:rsidR="005D1F84">
              <w:rPr>
                <w:noProof/>
                <w:webHidden/>
              </w:rPr>
              <w:instrText xml:space="preserve"> PAGEREF _Toc274998130 \h </w:instrText>
            </w:r>
            <w:r w:rsidR="005D1F84">
              <w:rPr>
                <w:noProof/>
                <w:webHidden/>
              </w:rPr>
            </w:r>
            <w:r w:rsidR="005D1F84">
              <w:rPr>
                <w:noProof/>
                <w:webHidden/>
              </w:rPr>
              <w:fldChar w:fldCharType="separate"/>
            </w:r>
            <w:r w:rsidR="005D1F84">
              <w:rPr>
                <w:noProof/>
                <w:webHidden/>
              </w:rPr>
              <w:t>12</w:t>
            </w:r>
            <w:r w:rsidR="005D1F84">
              <w:rPr>
                <w:noProof/>
                <w:webHidden/>
              </w:rPr>
              <w:fldChar w:fldCharType="end"/>
            </w:r>
          </w:hyperlink>
        </w:p>
        <w:p w14:paraId="3019297C" w14:textId="77777777" w:rsidR="005D1F84" w:rsidRDefault="00ED2984" w:rsidP="005D1F84">
          <w:pPr>
            <w:pStyle w:val="TOC1"/>
            <w:tabs>
              <w:tab w:val="right" w:leader="dot" w:pos="9350"/>
            </w:tabs>
            <w:rPr>
              <w:noProof/>
            </w:rPr>
          </w:pPr>
          <w:hyperlink w:anchor="_Toc274998131" w:history="1">
            <w:r w:rsidR="005D1F84" w:rsidRPr="00550413">
              <w:rPr>
                <w:rStyle w:val="Hyperlink"/>
                <w:noProof/>
              </w:rPr>
              <w:t>Problems</w:t>
            </w:r>
            <w:r w:rsidR="005D1F84">
              <w:rPr>
                <w:noProof/>
                <w:webHidden/>
              </w:rPr>
              <w:tab/>
            </w:r>
            <w:r w:rsidR="005D1F84">
              <w:rPr>
                <w:noProof/>
                <w:webHidden/>
              </w:rPr>
              <w:fldChar w:fldCharType="begin"/>
            </w:r>
            <w:r w:rsidR="005D1F84">
              <w:rPr>
                <w:noProof/>
                <w:webHidden/>
              </w:rPr>
              <w:instrText xml:space="preserve"> PAGEREF _Toc274998131 \h </w:instrText>
            </w:r>
            <w:r w:rsidR="005D1F84">
              <w:rPr>
                <w:noProof/>
                <w:webHidden/>
              </w:rPr>
            </w:r>
            <w:r w:rsidR="005D1F84">
              <w:rPr>
                <w:noProof/>
                <w:webHidden/>
              </w:rPr>
              <w:fldChar w:fldCharType="separate"/>
            </w:r>
            <w:r w:rsidR="005D1F84">
              <w:rPr>
                <w:noProof/>
                <w:webHidden/>
              </w:rPr>
              <w:t>13</w:t>
            </w:r>
            <w:r w:rsidR="005D1F84">
              <w:rPr>
                <w:noProof/>
                <w:webHidden/>
              </w:rPr>
              <w:fldChar w:fldCharType="end"/>
            </w:r>
          </w:hyperlink>
        </w:p>
        <w:p w14:paraId="3019297D" w14:textId="77777777" w:rsidR="005D1F84" w:rsidRDefault="00ED2984" w:rsidP="005D1F84">
          <w:pPr>
            <w:pStyle w:val="TOC3"/>
            <w:tabs>
              <w:tab w:val="left" w:pos="1100"/>
              <w:tab w:val="right" w:leader="dot" w:pos="9350"/>
            </w:tabs>
            <w:rPr>
              <w:noProof/>
            </w:rPr>
          </w:pPr>
          <w:hyperlink w:anchor="_Toc274998132" w:history="1">
            <w:r w:rsidR="005D1F84" w:rsidRPr="00550413">
              <w:rPr>
                <w:rStyle w:val="Hyperlink"/>
                <w:noProof/>
              </w:rPr>
              <w:t>(1)</w:t>
            </w:r>
            <w:r w:rsidR="005D1F84">
              <w:rPr>
                <w:noProof/>
              </w:rPr>
              <w:tab/>
            </w:r>
            <w:r w:rsidR="005D1F84" w:rsidRPr="00550413">
              <w:rPr>
                <w:rStyle w:val="Hyperlink"/>
                <w:noProof/>
              </w:rPr>
              <w:t>Insufficient Memory During Execution of Parallel Query Plans</w:t>
            </w:r>
            <w:r w:rsidR="005D1F84">
              <w:rPr>
                <w:noProof/>
                <w:webHidden/>
              </w:rPr>
              <w:tab/>
            </w:r>
            <w:r w:rsidR="005D1F84">
              <w:rPr>
                <w:noProof/>
                <w:webHidden/>
              </w:rPr>
              <w:fldChar w:fldCharType="begin"/>
            </w:r>
            <w:r w:rsidR="005D1F84">
              <w:rPr>
                <w:noProof/>
                <w:webHidden/>
              </w:rPr>
              <w:instrText xml:space="preserve"> PAGEREF _Toc274998132 \h </w:instrText>
            </w:r>
            <w:r w:rsidR="005D1F84">
              <w:rPr>
                <w:noProof/>
                <w:webHidden/>
              </w:rPr>
            </w:r>
            <w:r w:rsidR="005D1F84">
              <w:rPr>
                <w:noProof/>
                <w:webHidden/>
              </w:rPr>
              <w:fldChar w:fldCharType="separate"/>
            </w:r>
            <w:r w:rsidR="005D1F84">
              <w:rPr>
                <w:noProof/>
                <w:webHidden/>
              </w:rPr>
              <w:t>13</w:t>
            </w:r>
            <w:r w:rsidR="005D1F84">
              <w:rPr>
                <w:noProof/>
                <w:webHidden/>
              </w:rPr>
              <w:fldChar w:fldCharType="end"/>
            </w:r>
          </w:hyperlink>
        </w:p>
        <w:p w14:paraId="3019297E" w14:textId="77777777" w:rsidR="005D1F84" w:rsidRDefault="00ED2984" w:rsidP="005D1F84">
          <w:pPr>
            <w:pStyle w:val="TOC3"/>
            <w:tabs>
              <w:tab w:val="left" w:pos="1100"/>
              <w:tab w:val="right" w:leader="dot" w:pos="9350"/>
            </w:tabs>
            <w:rPr>
              <w:noProof/>
            </w:rPr>
          </w:pPr>
          <w:hyperlink w:anchor="_Toc274998133" w:history="1">
            <w:r w:rsidR="005D1F84" w:rsidRPr="00550413">
              <w:rPr>
                <w:rStyle w:val="Hyperlink"/>
                <w:noProof/>
              </w:rPr>
              <w:t>(2)</w:t>
            </w:r>
            <w:r w:rsidR="005D1F84">
              <w:rPr>
                <w:noProof/>
              </w:rPr>
              <w:tab/>
            </w:r>
            <w:r w:rsidR="005D1F84" w:rsidRPr="00550413">
              <w:rPr>
                <w:rStyle w:val="Hyperlink"/>
                <w:noProof/>
              </w:rPr>
              <w:t>Synchronization Overhead of Parallel Operators</w:t>
            </w:r>
            <w:r w:rsidR="005D1F84">
              <w:rPr>
                <w:noProof/>
                <w:webHidden/>
              </w:rPr>
              <w:tab/>
            </w:r>
            <w:r w:rsidR="005D1F84">
              <w:rPr>
                <w:noProof/>
                <w:webHidden/>
              </w:rPr>
              <w:fldChar w:fldCharType="begin"/>
            </w:r>
            <w:r w:rsidR="005D1F84">
              <w:rPr>
                <w:noProof/>
                <w:webHidden/>
              </w:rPr>
              <w:instrText xml:space="preserve"> PAGEREF _Toc274998133 \h </w:instrText>
            </w:r>
            <w:r w:rsidR="005D1F84">
              <w:rPr>
                <w:noProof/>
                <w:webHidden/>
              </w:rPr>
            </w:r>
            <w:r w:rsidR="005D1F84">
              <w:rPr>
                <w:noProof/>
                <w:webHidden/>
              </w:rPr>
              <w:fldChar w:fldCharType="separate"/>
            </w:r>
            <w:r w:rsidR="005D1F84">
              <w:rPr>
                <w:noProof/>
                <w:webHidden/>
              </w:rPr>
              <w:t>13</w:t>
            </w:r>
            <w:r w:rsidR="005D1F84">
              <w:rPr>
                <w:noProof/>
                <w:webHidden/>
              </w:rPr>
              <w:fldChar w:fldCharType="end"/>
            </w:r>
          </w:hyperlink>
        </w:p>
        <w:p w14:paraId="3019297F" w14:textId="77777777" w:rsidR="005D1F84" w:rsidRDefault="00ED2984" w:rsidP="005D1F84">
          <w:pPr>
            <w:pStyle w:val="TOC3"/>
            <w:tabs>
              <w:tab w:val="left" w:pos="1100"/>
              <w:tab w:val="right" w:leader="dot" w:pos="9350"/>
            </w:tabs>
            <w:rPr>
              <w:noProof/>
            </w:rPr>
          </w:pPr>
          <w:hyperlink w:anchor="_Toc274998134" w:history="1">
            <w:r w:rsidR="005D1F84" w:rsidRPr="00550413">
              <w:rPr>
                <w:rStyle w:val="Hyperlink"/>
                <w:noProof/>
              </w:rPr>
              <w:t>(3)</w:t>
            </w:r>
            <w:r w:rsidR="005D1F84">
              <w:rPr>
                <w:noProof/>
              </w:rPr>
              <w:tab/>
            </w:r>
            <w:r w:rsidR="005D1F84" w:rsidRPr="00550413">
              <w:rPr>
                <w:rStyle w:val="Hyperlink"/>
                <w:noProof/>
              </w:rPr>
              <w:t>Statistical Estimation Errors</w:t>
            </w:r>
            <w:r w:rsidR="005D1F84">
              <w:rPr>
                <w:noProof/>
                <w:webHidden/>
              </w:rPr>
              <w:tab/>
            </w:r>
            <w:r w:rsidR="005D1F84">
              <w:rPr>
                <w:noProof/>
                <w:webHidden/>
              </w:rPr>
              <w:fldChar w:fldCharType="begin"/>
            </w:r>
            <w:r w:rsidR="005D1F84">
              <w:rPr>
                <w:noProof/>
                <w:webHidden/>
              </w:rPr>
              <w:instrText xml:space="preserve"> PAGEREF _Toc274998134 \h </w:instrText>
            </w:r>
            <w:r w:rsidR="005D1F84">
              <w:rPr>
                <w:noProof/>
                <w:webHidden/>
              </w:rPr>
            </w:r>
            <w:r w:rsidR="005D1F84">
              <w:rPr>
                <w:noProof/>
                <w:webHidden/>
              </w:rPr>
              <w:fldChar w:fldCharType="separate"/>
            </w:r>
            <w:r w:rsidR="005D1F84">
              <w:rPr>
                <w:noProof/>
                <w:webHidden/>
              </w:rPr>
              <w:t>14</w:t>
            </w:r>
            <w:r w:rsidR="005D1F84">
              <w:rPr>
                <w:noProof/>
                <w:webHidden/>
              </w:rPr>
              <w:fldChar w:fldCharType="end"/>
            </w:r>
          </w:hyperlink>
        </w:p>
        <w:p w14:paraId="30192980" w14:textId="77777777" w:rsidR="005D1F84" w:rsidRDefault="00ED2984" w:rsidP="005D1F84">
          <w:pPr>
            <w:pStyle w:val="TOC3"/>
            <w:tabs>
              <w:tab w:val="left" w:pos="1100"/>
              <w:tab w:val="right" w:leader="dot" w:pos="9350"/>
            </w:tabs>
            <w:rPr>
              <w:noProof/>
            </w:rPr>
          </w:pPr>
          <w:hyperlink w:anchor="_Toc274998135" w:history="1">
            <w:r w:rsidR="005D1F84" w:rsidRPr="00550413">
              <w:rPr>
                <w:rStyle w:val="Hyperlink"/>
                <w:noProof/>
              </w:rPr>
              <w:t>(4)</w:t>
            </w:r>
            <w:r w:rsidR="005D1F84">
              <w:rPr>
                <w:noProof/>
              </w:rPr>
              <w:tab/>
            </w:r>
            <w:r w:rsidR="005D1F84" w:rsidRPr="00550413">
              <w:rPr>
                <w:rStyle w:val="Hyperlink"/>
                <w:noProof/>
              </w:rPr>
              <w:t>Data Skew</w:t>
            </w:r>
            <w:r w:rsidR="005D1F84">
              <w:rPr>
                <w:noProof/>
                <w:webHidden/>
              </w:rPr>
              <w:tab/>
            </w:r>
            <w:r w:rsidR="005D1F84">
              <w:rPr>
                <w:noProof/>
                <w:webHidden/>
              </w:rPr>
              <w:fldChar w:fldCharType="begin"/>
            </w:r>
            <w:r w:rsidR="005D1F84">
              <w:rPr>
                <w:noProof/>
                <w:webHidden/>
              </w:rPr>
              <w:instrText xml:space="preserve"> PAGEREF _Toc274998135 \h </w:instrText>
            </w:r>
            <w:r w:rsidR="005D1F84">
              <w:rPr>
                <w:noProof/>
                <w:webHidden/>
              </w:rPr>
            </w:r>
            <w:r w:rsidR="005D1F84">
              <w:rPr>
                <w:noProof/>
                <w:webHidden/>
              </w:rPr>
              <w:fldChar w:fldCharType="separate"/>
            </w:r>
            <w:r w:rsidR="005D1F84">
              <w:rPr>
                <w:noProof/>
                <w:webHidden/>
              </w:rPr>
              <w:t>14</w:t>
            </w:r>
            <w:r w:rsidR="005D1F84">
              <w:rPr>
                <w:noProof/>
                <w:webHidden/>
              </w:rPr>
              <w:fldChar w:fldCharType="end"/>
            </w:r>
          </w:hyperlink>
        </w:p>
        <w:p w14:paraId="30192981" w14:textId="77777777" w:rsidR="005D1F84" w:rsidRDefault="00ED2984" w:rsidP="005D1F84">
          <w:pPr>
            <w:pStyle w:val="TOC1"/>
            <w:tabs>
              <w:tab w:val="right" w:leader="dot" w:pos="9350"/>
            </w:tabs>
            <w:rPr>
              <w:noProof/>
            </w:rPr>
          </w:pPr>
          <w:hyperlink w:anchor="_Toc274998136" w:history="1">
            <w:r w:rsidR="005D1F84" w:rsidRPr="00550413">
              <w:rPr>
                <w:rStyle w:val="Hyperlink"/>
                <w:noProof/>
              </w:rPr>
              <w:t>Problem Identification and Mitigation</w:t>
            </w:r>
            <w:r w:rsidR="005D1F84">
              <w:rPr>
                <w:noProof/>
                <w:webHidden/>
              </w:rPr>
              <w:tab/>
            </w:r>
            <w:r w:rsidR="005D1F84">
              <w:rPr>
                <w:noProof/>
                <w:webHidden/>
              </w:rPr>
              <w:fldChar w:fldCharType="begin"/>
            </w:r>
            <w:r w:rsidR="005D1F84">
              <w:rPr>
                <w:noProof/>
                <w:webHidden/>
              </w:rPr>
              <w:instrText xml:space="preserve"> PAGEREF _Toc274998136 \h </w:instrText>
            </w:r>
            <w:r w:rsidR="005D1F84">
              <w:rPr>
                <w:noProof/>
                <w:webHidden/>
              </w:rPr>
            </w:r>
            <w:r w:rsidR="005D1F84">
              <w:rPr>
                <w:noProof/>
                <w:webHidden/>
              </w:rPr>
              <w:fldChar w:fldCharType="separate"/>
            </w:r>
            <w:r w:rsidR="005D1F84">
              <w:rPr>
                <w:noProof/>
                <w:webHidden/>
              </w:rPr>
              <w:t>15</w:t>
            </w:r>
            <w:r w:rsidR="005D1F84">
              <w:rPr>
                <w:noProof/>
                <w:webHidden/>
              </w:rPr>
              <w:fldChar w:fldCharType="end"/>
            </w:r>
          </w:hyperlink>
        </w:p>
        <w:p w14:paraId="30192982" w14:textId="77777777" w:rsidR="005D1F84" w:rsidRDefault="00ED2984" w:rsidP="005D1F84">
          <w:pPr>
            <w:pStyle w:val="TOC2"/>
            <w:tabs>
              <w:tab w:val="right" w:leader="dot" w:pos="9350"/>
            </w:tabs>
            <w:rPr>
              <w:noProof/>
            </w:rPr>
          </w:pPr>
          <w:hyperlink w:anchor="_Toc274998137" w:history="1">
            <w:r w:rsidR="005D1F84" w:rsidRPr="00550413">
              <w:rPr>
                <w:rStyle w:val="Hyperlink"/>
                <w:noProof/>
              </w:rPr>
              <w:t>Degree of Parallelism and Memory Grants</w:t>
            </w:r>
            <w:r w:rsidR="005D1F84">
              <w:rPr>
                <w:noProof/>
                <w:webHidden/>
              </w:rPr>
              <w:tab/>
            </w:r>
            <w:r w:rsidR="005D1F84">
              <w:rPr>
                <w:noProof/>
                <w:webHidden/>
              </w:rPr>
              <w:fldChar w:fldCharType="begin"/>
            </w:r>
            <w:r w:rsidR="005D1F84">
              <w:rPr>
                <w:noProof/>
                <w:webHidden/>
              </w:rPr>
              <w:instrText xml:space="preserve"> PAGEREF _Toc274998137 \h </w:instrText>
            </w:r>
            <w:r w:rsidR="005D1F84">
              <w:rPr>
                <w:noProof/>
                <w:webHidden/>
              </w:rPr>
            </w:r>
            <w:r w:rsidR="005D1F84">
              <w:rPr>
                <w:noProof/>
                <w:webHidden/>
              </w:rPr>
              <w:fldChar w:fldCharType="separate"/>
            </w:r>
            <w:r w:rsidR="005D1F84">
              <w:rPr>
                <w:noProof/>
                <w:webHidden/>
              </w:rPr>
              <w:t>15</w:t>
            </w:r>
            <w:r w:rsidR="005D1F84">
              <w:rPr>
                <w:noProof/>
                <w:webHidden/>
              </w:rPr>
              <w:fldChar w:fldCharType="end"/>
            </w:r>
          </w:hyperlink>
        </w:p>
        <w:p w14:paraId="30192983" w14:textId="77777777" w:rsidR="005D1F84" w:rsidRDefault="00ED2984" w:rsidP="005D1F84">
          <w:pPr>
            <w:pStyle w:val="TOC2"/>
            <w:tabs>
              <w:tab w:val="right" w:leader="dot" w:pos="9350"/>
            </w:tabs>
            <w:rPr>
              <w:noProof/>
            </w:rPr>
          </w:pPr>
          <w:hyperlink w:anchor="_Toc274998138" w:history="1">
            <w:r w:rsidR="005D1F84" w:rsidRPr="00550413">
              <w:rPr>
                <w:rStyle w:val="Hyperlink"/>
                <w:noProof/>
              </w:rPr>
              <w:t>Worker Thread Balance</w:t>
            </w:r>
            <w:r w:rsidR="005D1F84">
              <w:rPr>
                <w:noProof/>
                <w:webHidden/>
              </w:rPr>
              <w:tab/>
            </w:r>
            <w:r w:rsidR="005D1F84">
              <w:rPr>
                <w:noProof/>
                <w:webHidden/>
              </w:rPr>
              <w:fldChar w:fldCharType="begin"/>
            </w:r>
            <w:r w:rsidR="005D1F84">
              <w:rPr>
                <w:noProof/>
                <w:webHidden/>
              </w:rPr>
              <w:instrText xml:space="preserve"> PAGEREF _Toc274998138 \h </w:instrText>
            </w:r>
            <w:r w:rsidR="005D1F84">
              <w:rPr>
                <w:noProof/>
                <w:webHidden/>
              </w:rPr>
            </w:r>
            <w:r w:rsidR="005D1F84">
              <w:rPr>
                <w:noProof/>
                <w:webHidden/>
              </w:rPr>
              <w:fldChar w:fldCharType="separate"/>
            </w:r>
            <w:r w:rsidR="005D1F84">
              <w:rPr>
                <w:noProof/>
                <w:webHidden/>
              </w:rPr>
              <w:t>16</w:t>
            </w:r>
            <w:r w:rsidR="005D1F84">
              <w:rPr>
                <w:noProof/>
                <w:webHidden/>
              </w:rPr>
              <w:fldChar w:fldCharType="end"/>
            </w:r>
          </w:hyperlink>
        </w:p>
        <w:p w14:paraId="30192984" w14:textId="77777777" w:rsidR="005D1F84" w:rsidRDefault="00ED2984" w:rsidP="005D1F84">
          <w:pPr>
            <w:pStyle w:val="TOC2"/>
            <w:tabs>
              <w:tab w:val="right" w:leader="dot" w:pos="9350"/>
            </w:tabs>
            <w:rPr>
              <w:noProof/>
            </w:rPr>
          </w:pPr>
          <w:hyperlink w:anchor="_Toc274998139" w:history="1">
            <w:r w:rsidR="005D1F84" w:rsidRPr="00550413">
              <w:rPr>
                <w:rStyle w:val="Hyperlink"/>
                <w:noProof/>
              </w:rPr>
              <w:t>Distribution of Data</w:t>
            </w:r>
            <w:r w:rsidR="005D1F84">
              <w:rPr>
                <w:noProof/>
                <w:webHidden/>
              </w:rPr>
              <w:tab/>
            </w:r>
            <w:r w:rsidR="005D1F84">
              <w:rPr>
                <w:noProof/>
                <w:webHidden/>
              </w:rPr>
              <w:fldChar w:fldCharType="begin"/>
            </w:r>
            <w:r w:rsidR="005D1F84">
              <w:rPr>
                <w:noProof/>
                <w:webHidden/>
              </w:rPr>
              <w:instrText xml:space="preserve"> PAGEREF _Toc274998139 \h </w:instrText>
            </w:r>
            <w:r w:rsidR="005D1F84">
              <w:rPr>
                <w:noProof/>
                <w:webHidden/>
              </w:rPr>
            </w:r>
            <w:r w:rsidR="005D1F84">
              <w:rPr>
                <w:noProof/>
                <w:webHidden/>
              </w:rPr>
              <w:fldChar w:fldCharType="separate"/>
            </w:r>
            <w:r w:rsidR="005D1F84">
              <w:rPr>
                <w:noProof/>
                <w:webHidden/>
              </w:rPr>
              <w:t>16</w:t>
            </w:r>
            <w:r w:rsidR="005D1F84">
              <w:rPr>
                <w:noProof/>
                <w:webHidden/>
              </w:rPr>
              <w:fldChar w:fldCharType="end"/>
            </w:r>
          </w:hyperlink>
        </w:p>
        <w:p w14:paraId="30192985" w14:textId="77777777" w:rsidR="005D1F84" w:rsidRDefault="00ED2984" w:rsidP="005D1F84">
          <w:pPr>
            <w:pStyle w:val="TOC2"/>
            <w:tabs>
              <w:tab w:val="right" w:leader="dot" w:pos="9350"/>
            </w:tabs>
            <w:rPr>
              <w:noProof/>
            </w:rPr>
          </w:pPr>
          <w:hyperlink w:anchor="_Toc274998140" w:history="1">
            <w:r w:rsidR="005D1F84" w:rsidRPr="00550413">
              <w:rPr>
                <w:rStyle w:val="Hyperlink"/>
                <w:noProof/>
              </w:rPr>
              <w:t>Individual Threads Statistics and CXPACKET Waits</w:t>
            </w:r>
            <w:r w:rsidR="005D1F84">
              <w:rPr>
                <w:noProof/>
                <w:webHidden/>
              </w:rPr>
              <w:tab/>
            </w:r>
            <w:r w:rsidR="005D1F84">
              <w:rPr>
                <w:noProof/>
                <w:webHidden/>
              </w:rPr>
              <w:fldChar w:fldCharType="begin"/>
            </w:r>
            <w:r w:rsidR="005D1F84">
              <w:rPr>
                <w:noProof/>
                <w:webHidden/>
              </w:rPr>
              <w:instrText xml:space="preserve"> PAGEREF _Toc274998140 \h </w:instrText>
            </w:r>
            <w:r w:rsidR="005D1F84">
              <w:rPr>
                <w:noProof/>
                <w:webHidden/>
              </w:rPr>
            </w:r>
            <w:r w:rsidR="005D1F84">
              <w:rPr>
                <w:noProof/>
                <w:webHidden/>
              </w:rPr>
              <w:fldChar w:fldCharType="separate"/>
            </w:r>
            <w:r w:rsidR="005D1F84">
              <w:rPr>
                <w:noProof/>
                <w:webHidden/>
              </w:rPr>
              <w:t>17</w:t>
            </w:r>
            <w:r w:rsidR="005D1F84">
              <w:rPr>
                <w:noProof/>
                <w:webHidden/>
              </w:rPr>
              <w:fldChar w:fldCharType="end"/>
            </w:r>
          </w:hyperlink>
        </w:p>
        <w:p w14:paraId="30192986" w14:textId="77777777" w:rsidR="005D1F84" w:rsidRDefault="00ED2984" w:rsidP="005D1F84">
          <w:pPr>
            <w:pStyle w:val="TOC2"/>
            <w:tabs>
              <w:tab w:val="right" w:leader="dot" w:pos="9350"/>
            </w:tabs>
            <w:rPr>
              <w:noProof/>
            </w:rPr>
          </w:pPr>
          <w:hyperlink w:anchor="_Toc274998141" w:history="1">
            <w:r w:rsidR="005D1F84" w:rsidRPr="00550413">
              <w:rPr>
                <w:rStyle w:val="Hyperlink"/>
                <w:noProof/>
              </w:rPr>
              <w:t>Indexes and Statistics</w:t>
            </w:r>
            <w:r w:rsidR="005D1F84">
              <w:rPr>
                <w:noProof/>
                <w:webHidden/>
              </w:rPr>
              <w:tab/>
            </w:r>
            <w:r w:rsidR="005D1F84">
              <w:rPr>
                <w:noProof/>
                <w:webHidden/>
              </w:rPr>
              <w:fldChar w:fldCharType="begin"/>
            </w:r>
            <w:r w:rsidR="005D1F84">
              <w:rPr>
                <w:noProof/>
                <w:webHidden/>
              </w:rPr>
              <w:instrText xml:space="preserve"> PAGEREF _Toc274998141 \h </w:instrText>
            </w:r>
            <w:r w:rsidR="005D1F84">
              <w:rPr>
                <w:noProof/>
                <w:webHidden/>
              </w:rPr>
            </w:r>
            <w:r w:rsidR="005D1F84">
              <w:rPr>
                <w:noProof/>
                <w:webHidden/>
              </w:rPr>
              <w:fldChar w:fldCharType="separate"/>
            </w:r>
            <w:r w:rsidR="005D1F84">
              <w:rPr>
                <w:noProof/>
                <w:webHidden/>
              </w:rPr>
              <w:t>19</w:t>
            </w:r>
            <w:r w:rsidR="005D1F84">
              <w:rPr>
                <w:noProof/>
                <w:webHidden/>
              </w:rPr>
              <w:fldChar w:fldCharType="end"/>
            </w:r>
          </w:hyperlink>
        </w:p>
        <w:p w14:paraId="30192987" w14:textId="77777777" w:rsidR="005D1F84" w:rsidRDefault="00ED2984" w:rsidP="005D1F84">
          <w:pPr>
            <w:pStyle w:val="TOC1"/>
            <w:tabs>
              <w:tab w:val="right" w:leader="dot" w:pos="9350"/>
            </w:tabs>
            <w:rPr>
              <w:noProof/>
            </w:rPr>
          </w:pPr>
          <w:hyperlink w:anchor="_Toc274998142" w:history="1">
            <w:r w:rsidR="005D1F84" w:rsidRPr="00550413">
              <w:rPr>
                <w:rStyle w:val="Hyperlink"/>
                <w:noProof/>
              </w:rPr>
              <w:t>Recommendations</w:t>
            </w:r>
            <w:r w:rsidR="005D1F84">
              <w:rPr>
                <w:noProof/>
                <w:webHidden/>
              </w:rPr>
              <w:tab/>
            </w:r>
            <w:r w:rsidR="005D1F84">
              <w:rPr>
                <w:noProof/>
                <w:webHidden/>
              </w:rPr>
              <w:fldChar w:fldCharType="begin"/>
            </w:r>
            <w:r w:rsidR="005D1F84">
              <w:rPr>
                <w:noProof/>
                <w:webHidden/>
              </w:rPr>
              <w:instrText xml:space="preserve"> PAGEREF _Toc274998142 \h </w:instrText>
            </w:r>
            <w:r w:rsidR="005D1F84">
              <w:rPr>
                <w:noProof/>
                <w:webHidden/>
              </w:rPr>
            </w:r>
            <w:r w:rsidR="005D1F84">
              <w:rPr>
                <w:noProof/>
                <w:webHidden/>
              </w:rPr>
              <w:fldChar w:fldCharType="separate"/>
            </w:r>
            <w:r w:rsidR="005D1F84">
              <w:rPr>
                <w:noProof/>
                <w:webHidden/>
              </w:rPr>
              <w:t>19</w:t>
            </w:r>
            <w:r w:rsidR="005D1F84">
              <w:rPr>
                <w:noProof/>
                <w:webHidden/>
              </w:rPr>
              <w:fldChar w:fldCharType="end"/>
            </w:r>
          </w:hyperlink>
        </w:p>
        <w:p w14:paraId="30192988" w14:textId="77777777" w:rsidR="005D1F84" w:rsidRDefault="00ED2984" w:rsidP="005D1F84">
          <w:pPr>
            <w:pStyle w:val="TOC1"/>
            <w:tabs>
              <w:tab w:val="right" w:leader="dot" w:pos="9350"/>
            </w:tabs>
            <w:rPr>
              <w:noProof/>
            </w:rPr>
          </w:pPr>
          <w:hyperlink w:anchor="_Toc274998143" w:history="1">
            <w:r w:rsidR="005D1F84" w:rsidRPr="00550413">
              <w:rPr>
                <w:rStyle w:val="Hyperlink"/>
                <w:noProof/>
              </w:rPr>
              <w:t>Parallel Data Warehouse</w:t>
            </w:r>
            <w:r w:rsidR="005D1F84">
              <w:rPr>
                <w:noProof/>
                <w:webHidden/>
              </w:rPr>
              <w:tab/>
            </w:r>
            <w:r w:rsidR="005D1F84">
              <w:rPr>
                <w:noProof/>
                <w:webHidden/>
              </w:rPr>
              <w:fldChar w:fldCharType="begin"/>
            </w:r>
            <w:r w:rsidR="005D1F84">
              <w:rPr>
                <w:noProof/>
                <w:webHidden/>
              </w:rPr>
              <w:instrText xml:space="preserve"> PAGEREF _Toc274998143 \h </w:instrText>
            </w:r>
            <w:r w:rsidR="005D1F84">
              <w:rPr>
                <w:noProof/>
                <w:webHidden/>
              </w:rPr>
            </w:r>
            <w:r w:rsidR="005D1F84">
              <w:rPr>
                <w:noProof/>
                <w:webHidden/>
              </w:rPr>
              <w:fldChar w:fldCharType="separate"/>
            </w:r>
            <w:r w:rsidR="005D1F84">
              <w:rPr>
                <w:noProof/>
                <w:webHidden/>
              </w:rPr>
              <w:t>20</w:t>
            </w:r>
            <w:r w:rsidR="005D1F84">
              <w:rPr>
                <w:noProof/>
                <w:webHidden/>
              </w:rPr>
              <w:fldChar w:fldCharType="end"/>
            </w:r>
          </w:hyperlink>
        </w:p>
        <w:p w14:paraId="30192989" w14:textId="77777777" w:rsidR="005D1F84" w:rsidRDefault="00ED2984" w:rsidP="005D1F84">
          <w:pPr>
            <w:pStyle w:val="TOC1"/>
            <w:tabs>
              <w:tab w:val="right" w:leader="dot" w:pos="9350"/>
            </w:tabs>
            <w:rPr>
              <w:noProof/>
            </w:rPr>
          </w:pPr>
          <w:hyperlink w:anchor="_Toc274998144" w:history="1">
            <w:r w:rsidR="005D1F84" w:rsidRPr="00550413">
              <w:rPr>
                <w:rStyle w:val="Hyperlink"/>
                <w:noProof/>
              </w:rPr>
              <w:t>Conclusions</w:t>
            </w:r>
            <w:r w:rsidR="005D1F84">
              <w:rPr>
                <w:noProof/>
                <w:webHidden/>
              </w:rPr>
              <w:tab/>
            </w:r>
            <w:r w:rsidR="005D1F84">
              <w:rPr>
                <w:noProof/>
                <w:webHidden/>
              </w:rPr>
              <w:fldChar w:fldCharType="begin"/>
            </w:r>
            <w:r w:rsidR="005D1F84">
              <w:rPr>
                <w:noProof/>
                <w:webHidden/>
              </w:rPr>
              <w:instrText xml:space="preserve"> PAGEREF _Toc274998144 \h </w:instrText>
            </w:r>
            <w:r w:rsidR="005D1F84">
              <w:rPr>
                <w:noProof/>
                <w:webHidden/>
              </w:rPr>
            </w:r>
            <w:r w:rsidR="005D1F84">
              <w:rPr>
                <w:noProof/>
                <w:webHidden/>
              </w:rPr>
              <w:fldChar w:fldCharType="separate"/>
            </w:r>
            <w:r w:rsidR="005D1F84">
              <w:rPr>
                <w:noProof/>
                <w:webHidden/>
              </w:rPr>
              <w:t>20</w:t>
            </w:r>
            <w:r w:rsidR="005D1F84">
              <w:rPr>
                <w:noProof/>
                <w:webHidden/>
              </w:rPr>
              <w:fldChar w:fldCharType="end"/>
            </w:r>
          </w:hyperlink>
        </w:p>
        <w:p w14:paraId="3019298A" w14:textId="77777777" w:rsidR="005D1F84" w:rsidRDefault="00ED2984" w:rsidP="005D1F84">
          <w:pPr>
            <w:pStyle w:val="TOC1"/>
            <w:tabs>
              <w:tab w:val="right" w:leader="dot" w:pos="9350"/>
            </w:tabs>
            <w:rPr>
              <w:noProof/>
            </w:rPr>
          </w:pPr>
          <w:hyperlink w:anchor="_Toc274998145" w:history="1">
            <w:r w:rsidR="005D1F84" w:rsidRPr="00550413">
              <w:rPr>
                <w:rStyle w:val="Hyperlink"/>
                <w:noProof/>
              </w:rPr>
              <w:t>Bibliography</w:t>
            </w:r>
            <w:r w:rsidR="005D1F84">
              <w:rPr>
                <w:noProof/>
                <w:webHidden/>
              </w:rPr>
              <w:tab/>
            </w:r>
            <w:r w:rsidR="005D1F84">
              <w:rPr>
                <w:noProof/>
                <w:webHidden/>
              </w:rPr>
              <w:fldChar w:fldCharType="begin"/>
            </w:r>
            <w:r w:rsidR="005D1F84">
              <w:rPr>
                <w:noProof/>
                <w:webHidden/>
              </w:rPr>
              <w:instrText xml:space="preserve"> PAGEREF _Toc274998145 \h </w:instrText>
            </w:r>
            <w:r w:rsidR="005D1F84">
              <w:rPr>
                <w:noProof/>
                <w:webHidden/>
              </w:rPr>
            </w:r>
            <w:r w:rsidR="005D1F84">
              <w:rPr>
                <w:noProof/>
                <w:webHidden/>
              </w:rPr>
              <w:fldChar w:fldCharType="separate"/>
            </w:r>
            <w:r w:rsidR="005D1F84">
              <w:rPr>
                <w:noProof/>
                <w:webHidden/>
              </w:rPr>
              <w:t>20</w:t>
            </w:r>
            <w:r w:rsidR="005D1F84">
              <w:rPr>
                <w:noProof/>
                <w:webHidden/>
              </w:rPr>
              <w:fldChar w:fldCharType="end"/>
            </w:r>
          </w:hyperlink>
        </w:p>
        <w:p w14:paraId="3019298B" w14:textId="77777777" w:rsidR="005D1F84" w:rsidRDefault="005D1F84" w:rsidP="005D1F84">
          <w:r>
            <w:fldChar w:fldCharType="end"/>
          </w:r>
        </w:p>
      </w:sdtContent>
    </w:sdt>
    <w:p w14:paraId="3019298C" w14:textId="77777777" w:rsidR="005D1F84" w:rsidRDefault="005D1F84" w:rsidP="005D1F84">
      <w:pPr>
        <w:rPr>
          <w:rFonts w:asciiTheme="majorHAnsi" w:eastAsiaTheme="majorEastAsia" w:hAnsiTheme="majorHAnsi" w:cstheme="majorBidi"/>
          <w:b/>
          <w:bCs/>
          <w:color w:val="365F91" w:themeColor="accent1" w:themeShade="BF"/>
          <w:sz w:val="28"/>
          <w:szCs w:val="28"/>
        </w:rPr>
      </w:pPr>
      <w:r>
        <w:br w:type="page"/>
      </w:r>
    </w:p>
    <w:p w14:paraId="3019298D" w14:textId="77777777" w:rsidR="005D1F84" w:rsidRDefault="005D1F84" w:rsidP="005D1F84">
      <w:pPr>
        <w:pStyle w:val="Heading1"/>
      </w:pPr>
      <w:bookmarkStart w:id="2" w:name="_Toc274998119"/>
      <w:r>
        <w:lastRenderedPageBreak/>
        <w:t>Introduction</w:t>
      </w:r>
      <w:bookmarkEnd w:id="2"/>
    </w:p>
    <w:p w14:paraId="3019298E" w14:textId="77777777" w:rsidR="005D1F84" w:rsidRDefault="005D1F84" w:rsidP="005D1F84">
      <w:pPr>
        <w:jc w:val="both"/>
      </w:pPr>
      <w:r>
        <w:t xml:space="preserve">Parallel query processing is a crucial Microsoft SQL Server feature that helps speed up processing of data warehouse queries. Most queries in OLTP systems run serially, but some larger OLTP queries also benefit from parallelism. SQL Server exploits the power of modern multicore hardware platforms to shorten query response time for queries that access a large amount of data. A </w:t>
      </w:r>
      <w:r>
        <w:rPr>
          <w:i/>
        </w:rPr>
        <w:t xml:space="preserve">logical processor </w:t>
      </w:r>
      <w:r>
        <w:t>is either a CPU core, or in the case of hyper-threaded cores, one of multiple hardware threads that can run simultaneously on a core. In general, the parallel query processing capabilities of SQL Server provide linear or close to linear speedup as the number of logical processors working on a query increases. However, there are some cases where performance doesn’t benefit as much as anticipated from parallelism, and database or application tuning can help improve performance. This paper gives an overview of how parallelism works in SQL Server, and it shows how you can identify the most common parallel query processing performance problems and work around them. If you’re already familiar with parallel processing in SQL Server, you might want to skip the details explained in the next few sections and go directly to the recommendation section.</w:t>
      </w:r>
    </w:p>
    <w:p w14:paraId="3019298F" w14:textId="77777777" w:rsidR="005D1F84" w:rsidRDefault="005D1F84" w:rsidP="005D1F84">
      <w:pPr>
        <w:jc w:val="both"/>
      </w:pPr>
      <w:r>
        <w:t>In this paper, we focus on CPU parallelism. We assume that your I/O system is configured properly for high bandwidth using the Fast Track data warehousing guidelines [5], so that the I/O system is not the primary performance limiter. To help you understand how CPU parallelism works, we discuss the roles of the SQL Server query optimizer and query execution engine in parallel query processing. To assist with troubleshooting, we describe the most common problems observed in multi-user parallel query processing environments. These include insufficient memory to execute complex query plans, lack of worker threads, synchronization overhead using parallel operators, inaccurate cardinality estimates, and data skew. We present some techniques you can use to detect these problems, and provide guidance about how to mitigate them. Finally, we also briefly discuss how the new SQL Server Parallel Data Warehouse product can reduce these issues significantly for large data warehouses.</w:t>
      </w:r>
    </w:p>
    <w:p w14:paraId="30192990" w14:textId="77777777" w:rsidR="005D1F84" w:rsidRDefault="005D1F84" w:rsidP="005D1F84">
      <w:pPr>
        <w:pStyle w:val="Heading1"/>
      </w:pPr>
      <w:bookmarkStart w:id="3" w:name="_Toc274998120"/>
      <w:r>
        <w:t>Parallel Query Processing in SQL Server</w:t>
      </w:r>
      <w:bookmarkEnd w:id="3"/>
    </w:p>
    <w:p w14:paraId="30192991" w14:textId="77777777" w:rsidR="005D1F84" w:rsidRDefault="005D1F84" w:rsidP="005D1F84">
      <w:pPr>
        <w:jc w:val="both"/>
      </w:pPr>
      <w:r>
        <w:t xml:space="preserve">Parallel query processing aims at reducing response time by utilizing the processing power of multiple CPUs to process a query. Essentially, parallel query execution involves partitioning of a dataset into smaller approximately equal-sized sets, assigning each set to a group of worker threads that are executing simultaneously, and coordinating across worker threads to process these smaller datasets. </w:t>
      </w:r>
    </w:p>
    <w:p w14:paraId="30192992" w14:textId="77777777" w:rsidR="005D1F84" w:rsidRDefault="005D1F84" w:rsidP="005D1F84">
      <w:pPr>
        <w:pStyle w:val="Heading2"/>
      </w:pPr>
      <w:bookmarkStart w:id="4" w:name="_Toc274998121"/>
      <w:r>
        <w:t>Methods of Controlling Parallelism in SQL Server</w:t>
      </w:r>
      <w:bookmarkEnd w:id="4"/>
    </w:p>
    <w:p w14:paraId="30192993" w14:textId="77777777" w:rsidR="005D1F84" w:rsidRDefault="005D1F84" w:rsidP="005D1F84">
      <w:pPr>
        <w:jc w:val="both"/>
        <w:rPr>
          <w:rFonts w:ascii="Arial" w:hAnsi="Arial" w:cs="Arial"/>
        </w:rPr>
      </w:pPr>
      <w:r w:rsidRPr="00626B07">
        <w:t xml:space="preserve">SQL Server provides flexibility so that </w:t>
      </w:r>
      <w:r>
        <w:t xml:space="preserve">you </w:t>
      </w:r>
      <w:r w:rsidRPr="00626B07">
        <w:t xml:space="preserve">can </w:t>
      </w:r>
      <w:r>
        <w:t xml:space="preserve">control parallelism by </w:t>
      </w:r>
      <w:r w:rsidRPr="00626B07">
        <w:t>specify</w:t>
      </w:r>
      <w:r>
        <w:t>ing</w:t>
      </w:r>
      <w:r w:rsidRPr="00626B07">
        <w:t xml:space="preserve"> the maximum degree of parallelism (MAXDOP) per query using explicit query hints, or on a per</w:t>
      </w:r>
      <w:r>
        <w:t>-</w:t>
      </w:r>
      <w:r w:rsidRPr="00626B07">
        <w:t xml:space="preserve">server basis using the </w:t>
      </w:r>
      <w:r w:rsidRPr="00F60227">
        <w:rPr>
          <w:b/>
        </w:rPr>
        <w:t>sp_configure</w:t>
      </w:r>
      <w:r w:rsidRPr="00626B07">
        <w:t xml:space="preserve"> </w:t>
      </w:r>
      <w:r w:rsidRPr="009C14EA">
        <w:t>max degree of parallelism opt</w:t>
      </w:r>
      <w:r w:rsidRPr="00626B07">
        <w:t>ion.</w:t>
      </w:r>
      <w:r>
        <w:rPr>
          <w:rFonts w:ascii="Arial" w:hAnsi="Arial" w:cs="Arial"/>
        </w:rPr>
        <w:t xml:space="preserve"> </w:t>
      </w:r>
      <w:r w:rsidRPr="00626B07">
        <w:t xml:space="preserve">Additionally, by using SQL Server </w:t>
      </w:r>
      <w:r>
        <w:t>R</w:t>
      </w:r>
      <w:r w:rsidRPr="00626B07">
        <w:t xml:space="preserve">esource </w:t>
      </w:r>
      <w:r>
        <w:t>G</w:t>
      </w:r>
      <w:r w:rsidRPr="00626B07">
        <w:t xml:space="preserve">overnor, </w:t>
      </w:r>
      <w:r>
        <w:t>you</w:t>
      </w:r>
      <w:r w:rsidRPr="00626B07">
        <w:t xml:space="preserve"> can set the value of MAXDOP so that different workload requests can be managed differently.</w:t>
      </w:r>
      <w:r>
        <w:rPr>
          <w:rFonts w:ascii="Arial" w:hAnsi="Arial" w:cs="Arial"/>
        </w:rPr>
        <w:t xml:space="preserve"> </w:t>
      </w:r>
      <w:r w:rsidRPr="00626B07" w:rsidDel="006A3C56">
        <w:t xml:space="preserve">The </w:t>
      </w:r>
      <w:r>
        <w:t>run-time degree of parallelism (DOP)</w:t>
      </w:r>
      <w:r w:rsidRPr="00626B07" w:rsidDel="006A3C56">
        <w:t xml:space="preserve"> of a query is the number of logical processors dedicated to that query. </w:t>
      </w:r>
      <w:r w:rsidRPr="00626B07">
        <w:t xml:space="preserve">Due to the different ways of specifying the value of MAXDOP, deciding which value of MAXDOP to honor within SQL Server is done using the following rules: (i) If a query explicitly uses a </w:t>
      </w:r>
      <w:r>
        <w:t>T</w:t>
      </w:r>
      <w:r w:rsidRPr="00626B07">
        <w:t xml:space="preserve">ransact-SQL query hint with </w:t>
      </w:r>
      <w:r>
        <w:t xml:space="preserve">a </w:t>
      </w:r>
      <w:r w:rsidRPr="00626B07">
        <w:t xml:space="preserve">MAXDOP </w:t>
      </w:r>
      <w:r>
        <w:t>value that is greater than</w:t>
      </w:r>
      <w:r w:rsidRPr="00626B07">
        <w:t xml:space="preserve"> 0 (</w:t>
      </w:r>
      <w:r>
        <w:t>such as</w:t>
      </w:r>
      <w:r w:rsidRPr="00626B07">
        <w:t xml:space="preserve"> OPTION (MAXDOP </w:t>
      </w:r>
      <w:r>
        <w:t xml:space="preserve"> N</w:t>
      </w:r>
      <w:r w:rsidRPr="00626B07">
        <w:t xml:space="preserve">)), this value always </w:t>
      </w:r>
      <w:r w:rsidRPr="00626B07">
        <w:lastRenderedPageBreak/>
        <w:t xml:space="preserve">overrides the MAXDOP value configured through </w:t>
      </w:r>
      <w:r w:rsidRPr="00F60227">
        <w:rPr>
          <w:b/>
        </w:rPr>
        <w:t>sp_configure</w:t>
      </w:r>
      <w:r w:rsidRPr="00626B07">
        <w:t>. (ii) If MAXDOP is specified using a</w:t>
      </w:r>
      <w:r>
        <w:t xml:space="preserve">n explicit Transact-SQL </w:t>
      </w:r>
      <w:r w:rsidRPr="00626B07">
        <w:t xml:space="preserve">query hint, this value overrides the </w:t>
      </w:r>
      <w:r>
        <w:t>R</w:t>
      </w:r>
      <w:r w:rsidRPr="00626B07">
        <w:t xml:space="preserve">esource </w:t>
      </w:r>
      <w:r>
        <w:t>G</w:t>
      </w:r>
      <w:r w:rsidRPr="00626B07">
        <w:t xml:space="preserve">overnor workload group </w:t>
      </w:r>
      <w:r>
        <w:t>degree of parallelism</w:t>
      </w:r>
      <w:r w:rsidRPr="00626B07">
        <w:t xml:space="preserve"> limit value, if it is less.</w:t>
      </w:r>
      <w:r w:rsidDel="00205883">
        <w:rPr>
          <w:rFonts w:ascii="Arial" w:hAnsi="Arial" w:cs="Arial"/>
        </w:rPr>
        <w:t xml:space="preserve"> </w:t>
      </w:r>
      <w:r w:rsidRPr="008F264E">
        <w:t xml:space="preserve">If the MAXDOP is set using the </w:t>
      </w:r>
      <w:r w:rsidRPr="00F60227">
        <w:rPr>
          <w:b/>
        </w:rPr>
        <w:t>sp_configure</w:t>
      </w:r>
      <w:r w:rsidRPr="008F264E">
        <w:t xml:space="preserve"> option without using the query hint, and </w:t>
      </w:r>
      <w:r>
        <w:t>if R</w:t>
      </w:r>
      <w:r w:rsidRPr="008F264E">
        <w:t xml:space="preserve">esource </w:t>
      </w:r>
      <w:r>
        <w:t>G</w:t>
      </w:r>
      <w:r w:rsidRPr="008F264E">
        <w:t xml:space="preserve">overnor is enabled, the </w:t>
      </w:r>
      <w:r>
        <w:t>Resource Governor</w:t>
      </w:r>
      <w:r w:rsidRPr="008F264E">
        <w:t xml:space="preserve"> workload group </w:t>
      </w:r>
      <w:r>
        <w:t>degree of parallelism</w:t>
      </w:r>
      <w:r w:rsidRPr="008F264E">
        <w:t xml:space="preserve"> limit value is used instead unless the query is set to run in serial mode (MAXDOP=1). This is because queries compiled to execute serially can’t be parallelized, and a MAXDOP=1 hint forces compilation of a serial plan. For more information, see the </w:t>
      </w:r>
      <w:r>
        <w:t>Resource Governor</w:t>
      </w:r>
      <w:r w:rsidRPr="008F264E">
        <w:t xml:space="preserve">, </w:t>
      </w:r>
      <w:r w:rsidRPr="007E08E8">
        <w:rPr>
          <w:b/>
        </w:rPr>
        <w:t>sp_configure</w:t>
      </w:r>
      <w:r w:rsidRPr="008F264E">
        <w:t xml:space="preserve"> and explicit query hint topics in </w:t>
      </w:r>
      <w:r>
        <w:t xml:space="preserve">SQL Server Books Online in the </w:t>
      </w:r>
      <w:hyperlink r:id="rId13" w:history="1">
        <w:r w:rsidRPr="00224AF0">
          <w:rPr>
            <w:rStyle w:val="Hyperlink"/>
          </w:rPr>
          <w:t>MSDN Library</w:t>
        </w:r>
      </w:hyperlink>
      <w:r>
        <w:t xml:space="preserve"> (</w:t>
      </w:r>
      <w:r w:rsidRPr="007E08E8">
        <w:t>http://msdn.microsoft.com/en-us/library/default.aspx</w:t>
      </w:r>
      <w:r>
        <w:t>)</w:t>
      </w:r>
      <w:r w:rsidRPr="008F264E">
        <w:t>.</w:t>
      </w:r>
    </w:p>
    <w:p w14:paraId="30192994" w14:textId="77777777" w:rsidR="005D1F84" w:rsidRDefault="005D1F84" w:rsidP="005D1F84">
      <w:r>
        <w:t xml:space="preserve">The two essential components of parallel processing in SQL Server are the </w:t>
      </w:r>
      <w:r w:rsidRPr="00940E81">
        <w:rPr>
          <w:i/>
        </w:rPr>
        <w:t>query optimizer</w:t>
      </w:r>
      <w:r>
        <w:t xml:space="preserve"> and the </w:t>
      </w:r>
      <w:r w:rsidRPr="00940E81">
        <w:rPr>
          <w:i/>
        </w:rPr>
        <w:t>query execution engine</w:t>
      </w:r>
      <w:r>
        <w:t>. This section discusses their roles in more detail.</w:t>
      </w:r>
    </w:p>
    <w:p w14:paraId="30192995" w14:textId="77777777" w:rsidR="005D1F84" w:rsidRDefault="005D1F84" w:rsidP="005D1F84">
      <w:pPr>
        <w:pStyle w:val="Heading2"/>
      </w:pPr>
      <w:bookmarkStart w:id="5" w:name="_Toc274998122"/>
      <w:r>
        <w:t>SQL Server Query Optimizer</w:t>
      </w:r>
      <w:bookmarkEnd w:id="5"/>
    </w:p>
    <w:p w14:paraId="30192996" w14:textId="77777777" w:rsidR="005D1F84" w:rsidRDefault="005D1F84" w:rsidP="005D1F84">
      <w:pPr>
        <w:jc w:val="both"/>
      </w:pPr>
      <w:r>
        <w:t xml:space="preserve">The main role of the query optimizer is to produce an efficient query execution plan for an SQL query. Depending on the optimization goals, the query plan can be optimized for response time, throughput, I/O, memory, number of logical processors, or a combination of such goals. These multidimensional goals and the constraints within which the query optimizer has to function make query optimization a challenging task. For a query to be eligible to run in parallel, the query optimizer must explicitly decide to make create a parallel query plan for it, and it must then place parallel operators into the plan. </w:t>
      </w:r>
    </w:p>
    <w:p w14:paraId="30192997" w14:textId="77777777" w:rsidR="005D1F84" w:rsidRDefault="005D1F84" w:rsidP="005D1F84">
      <w:pPr>
        <w:jc w:val="both"/>
      </w:pPr>
      <w:r>
        <w:t xml:space="preserve">Query optimization in SQL Server is cost-based and is made up of three main steps: (i) the </w:t>
      </w:r>
      <w:r w:rsidRPr="00D57BD3">
        <w:rPr>
          <w:i/>
        </w:rPr>
        <w:t>plan simplification</w:t>
      </w:r>
      <w:r>
        <w:t xml:space="preserve"> step, (ii) the </w:t>
      </w:r>
      <w:r>
        <w:rPr>
          <w:i/>
        </w:rPr>
        <w:t>p</w:t>
      </w:r>
      <w:r w:rsidRPr="000230AA">
        <w:rPr>
          <w:i/>
        </w:rPr>
        <w:t>lan enumeration</w:t>
      </w:r>
      <w:r>
        <w:t xml:space="preserve"> step, which generates a set of candidate plans, and (iii) the </w:t>
      </w:r>
      <w:r>
        <w:rPr>
          <w:i/>
        </w:rPr>
        <w:t>p</w:t>
      </w:r>
      <w:r w:rsidRPr="000230AA">
        <w:rPr>
          <w:i/>
        </w:rPr>
        <w:t xml:space="preserve">lan </w:t>
      </w:r>
      <w:r>
        <w:rPr>
          <w:i/>
        </w:rPr>
        <w:t>evaluation</w:t>
      </w:r>
      <w:r>
        <w:t xml:space="preserve"> step, which evaluates candidate plans to decide which plan to use. </w:t>
      </w:r>
    </w:p>
    <w:p w14:paraId="30192998" w14:textId="77777777" w:rsidR="005D1F84" w:rsidRPr="002A09AA" w:rsidRDefault="005D1F84" w:rsidP="005D1F84">
      <w:pPr>
        <w:pStyle w:val="Heading3"/>
      </w:pPr>
      <w:bookmarkStart w:id="6" w:name="_Toc274998123"/>
      <w:r>
        <w:t>Plan Simplification</w:t>
      </w:r>
      <w:bookmarkEnd w:id="6"/>
    </w:p>
    <w:p w14:paraId="30192999" w14:textId="77777777" w:rsidR="005D1F84" w:rsidRDefault="005D1F84" w:rsidP="005D1F84">
      <w:r>
        <w:t>In the plan simplification step, the SQL Server query optimizer applies rules, such as predicate pushdown and contradiction detection, to produce a trivial plan for some simple queries. For example: In the case of INSERT statements with the VALUES clause, a simple plan is produced.</w:t>
      </w:r>
    </w:p>
    <w:p w14:paraId="3019299A" w14:textId="77777777" w:rsidR="005D1F84" w:rsidRDefault="005D1F84" w:rsidP="005D1F84">
      <w:pPr>
        <w:jc w:val="both"/>
      </w:pPr>
      <w:r>
        <w:t>If the trivial plan is not available, SQL Server loads any statistics that will help it in the cost-based plan enumeration and evaluation steps that follow.</w:t>
      </w:r>
    </w:p>
    <w:p w14:paraId="3019299B" w14:textId="77777777" w:rsidR="005D1F84" w:rsidRPr="002A09AA" w:rsidRDefault="005D1F84" w:rsidP="005D1F84">
      <w:pPr>
        <w:pStyle w:val="Heading3"/>
      </w:pPr>
      <w:bookmarkStart w:id="7" w:name="_Toc274998124"/>
      <w:r>
        <w:t>Plan Enumeration</w:t>
      </w:r>
      <w:bookmarkEnd w:id="7"/>
      <w:r>
        <w:t xml:space="preserve"> </w:t>
      </w:r>
    </w:p>
    <w:p w14:paraId="3019299C" w14:textId="77777777" w:rsidR="005D1F84" w:rsidRDefault="005D1F84" w:rsidP="005D1F84">
      <w:pPr>
        <w:jc w:val="both"/>
      </w:pPr>
      <w:r>
        <w:t>In the plan enumeration step, the SQL Server query optimizer searches through the plan execution space by considering different execution orders and implementation algorithms for operations such as scans, joins, and group by and union clauses before coming up with a set of good candidate plans. Instead of doing an exhaustive plan search, the query optimizer reduces the optimization cost by using an acceptable upper bound on the effort for each stage in this step. During this effort, the query optimizer gathers all the plans it can from the solution space and produces a plan that is close enough to the optimum plan.</w:t>
      </w:r>
    </w:p>
    <w:p w14:paraId="3019299D" w14:textId="77777777" w:rsidR="005D1F84" w:rsidRDefault="005D1F84" w:rsidP="005D1F84">
      <w:pPr>
        <w:pStyle w:val="Heading3"/>
      </w:pPr>
      <w:bookmarkStart w:id="8" w:name="_Toc274998125"/>
      <w:r>
        <w:lastRenderedPageBreak/>
        <w:t>Plan Evaluation</w:t>
      </w:r>
      <w:bookmarkEnd w:id="8"/>
    </w:p>
    <w:p w14:paraId="3019299E" w14:textId="77777777" w:rsidR="005D1F84" w:rsidRDefault="005D1F84" w:rsidP="005D1F84">
      <w:pPr>
        <w:jc w:val="both"/>
      </w:pPr>
      <w:r>
        <w:t xml:space="preserve">In the plan evaluation step, the SQL Server query optimizer evaluates candidate plans to come up with the best possible query execution plan. This is done in stages to reduce the complexity and the run-time cost. Candidate plan evaluation and ranking is governed by three factors: (i) cardinality estimation, (ii) cost estimation, and (iii) the amount of time the query optimizer can spend on this step. Cardinality estimation determines how many rows need to be processed by each operator at each step in the query execution plan. Cardinality estimation uses statistics to predict the number of rows that will be output by each operation. Cost estimation determines the CPU and I/O expense as well as the execution time for each operator in the query plan. Cost estimation uses a model of the various execution algorithms and plugs in the results of the cardinality estimation to predict the CPU, I/O, and elapsed time for each operation in the execution plan. During costing, the query optimizer also considers a number of hardware dependent-properties, such as the maximum available server memory on the machine and the number of schedulers available to the query, as well as MAXDOP to estimate how much benefit we can get from running a query in parallel versus serial, and how likely it is that we might spill to disk. </w:t>
      </w:r>
    </w:p>
    <w:p w14:paraId="3019299F" w14:textId="77777777" w:rsidR="005D1F84" w:rsidRPr="00C01849" w:rsidRDefault="005D1F84" w:rsidP="005D1F84">
      <w:r w:rsidRPr="00C01849">
        <w:t xml:space="preserve">Because longer queries can </w:t>
      </w:r>
      <w:r>
        <w:t xml:space="preserve">more </w:t>
      </w:r>
      <w:r w:rsidRPr="00C01849">
        <w:t>effectively amortize the cost associated with parallelism (</w:t>
      </w:r>
      <w:r>
        <w:t>that is, by</w:t>
      </w:r>
      <w:r w:rsidRPr="00C01849">
        <w:t xml:space="preserve"> initializ</w:t>
      </w:r>
      <w:r>
        <w:t>ing</w:t>
      </w:r>
      <w:r w:rsidRPr="00C01849">
        <w:t>, synchroniz</w:t>
      </w:r>
      <w:r>
        <w:t>ing,</w:t>
      </w:r>
      <w:r w:rsidRPr="00C01849">
        <w:t xml:space="preserve"> and terminat</w:t>
      </w:r>
      <w:r>
        <w:t>ing</w:t>
      </w:r>
      <w:r w:rsidRPr="00C01849">
        <w:t xml:space="preserve"> parallel plans)</w:t>
      </w:r>
      <w:r>
        <w:t xml:space="preserve"> than shorter queries can</w:t>
      </w:r>
      <w:r w:rsidRPr="00C01849">
        <w:t xml:space="preserve">, </w:t>
      </w:r>
      <w:r>
        <w:t>S</w:t>
      </w:r>
      <w:r w:rsidRPr="00C01849">
        <w:t xml:space="preserve">QL Server uses </w:t>
      </w:r>
      <w:r>
        <w:t xml:space="preserve">an </w:t>
      </w:r>
      <w:r w:rsidRPr="007E08E8">
        <w:rPr>
          <w:b/>
        </w:rPr>
        <w:t>sp_configure</w:t>
      </w:r>
      <w:r>
        <w:t xml:space="preserve"> option called </w:t>
      </w:r>
      <w:r w:rsidRPr="002F6B61">
        <w:rPr>
          <w:rFonts w:cstheme="minorHAnsi"/>
        </w:rPr>
        <w:t>cost threshold for parallelism</w:t>
      </w:r>
      <w:r>
        <w:t xml:space="preserve"> t</w:t>
      </w:r>
      <w:r w:rsidRPr="00C01849">
        <w:t>o determine which queries are considered short</w:t>
      </w:r>
      <w:r>
        <w:t>.</w:t>
      </w:r>
      <w:r w:rsidRPr="00C01849">
        <w:t xml:space="preserve"> </w:t>
      </w:r>
      <w:r>
        <w:t xml:space="preserve">The query optimizer </w:t>
      </w:r>
      <w:r w:rsidRPr="00C01849">
        <w:t>generate</w:t>
      </w:r>
      <w:r>
        <w:t>s</w:t>
      </w:r>
      <w:r w:rsidRPr="00C01849">
        <w:t xml:space="preserve"> serial plans for such queries</w:t>
      </w:r>
      <w:r>
        <w:t xml:space="preserve"> if their cost is below the threshold this option specifies. During each stage of plan evaluation, the query optimizer decides whether it will be useful to go to the next stage and spend more time further optimizing the plan. If the query optimizer decides not to go into the next stage, it returns the best plan found so far. </w:t>
      </w:r>
    </w:p>
    <w:p w14:paraId="301929A0" w14:textId="77777777" w:rsidR="005D1F84" w:rsidRDefault="005D1F84" w:rsidP="005D1F84">
      <w:pPr>
        <w:pStyle w:val="Heading2"/>
      </w:pPr>
      <w:bookmarkStart w:id="9" w:name="_Toc274998126"/>
      <w:r>
        <w:t>SQL Server Query Execution Engine</w:t>
      </w:r>
      <w:bookmarkEnd w:id="9"/>
    </w:p>
    <w:p w14:paraId="301929A1" w14:textId="77777777" w:rsidR="005D1F84" w:rsidRDefault="005D1F84" w:rsidP="005D1F84">
      <w:r>
        <w:t xml:space="preserve">The SQL Server query execution engine executes the plan generated by the SQL Server query optimizer. This section describes how resources are allocated to a parallel plan. </w:t>
      </w:r>
    </w:p>
    <w:p w14:paraId="301929A2" w14:textId="77777777" w:rsidR="005D1F84" w:rsidRDefault="005D1F84" w:rsidP="005D1F84">
      <w:pPr>
        <w:pStyle w:val="Heading3"/>
      </w:pPr>
      <w:bookmarkStart w:id="10" w:name="_Toc274998127"/>
      <w:r>
        <w:t>Dynamic Selection of Degree of Parallelism</w:t>
      </w:r>
      <w:bookmarkEnd w:id="10"/>
      <w:r>
        <w:t xml:space="preserve"> </w:t>
      </w:r>
    </w:p>
    <w:p w14:paraId="301929A3" w14:textId="77777777" w:rsidR="005D1F84" w:rsidRDefault="005D1F84" w:rsidP="005D1F84">
      <w:pPr>
        <w:jc w:val="both"/>
      </w:pPr>
      <w:r>
        <w:t xml:space="preserve">Figure 1 illustrates the different steps taken by the SQL Server query execution engine for executing a parallel query. </w:t>
      </w:r>
    </w:p>
    <w:p w14:paraId="301929A4" w14:textId="77777777" w:rsidR="005D1F84" w:rsidRDefault="005D1F84" w:rsidP="005D1F84">
      <w:pPr>
        <w:keepNext/>
        <w:jc w:val="both"/>
      </w:pPr>
      <w:r>
        <w:rPr>
          <w:noProof/>
        </w:rPr>
        <w:lastRenderedPageBreak/>
        <w:drawing>
          <wp:inline distT="0" distB="0" distL="0" distR="0" wp14:anchorId="30192A46" wp14:editId="30192A47">
            <wp:extent cx="5943598" cy="3856008"/>
            <wp:effectExtent l="0" t="0" r="63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Executi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56009"/>
                    </a:xfrm>
                    <a:prstGeom prst="rect">
                      <a:avLst/>
                    </a:prstGeom>
                  </pic:spPr>
                </pic:pic>
              </a:graphicData>
            </a:graphic>
          </wp:inline>
        </w:drawing>
      </w:r>
    </w:p>
    <w:p w14:paraId="301929A5" w14:textId="77777777" w:rsidR="005D1F84" w:rsidRDefault="005D1F84" w:rsidP="005D1F84">
      <w:pPr>
        <w:pStyle w:val="Caption"/>
        <w:jc w:val="center"/>
        <w:rPr>
          <w:rFonts w:ascii="Arial" w:hAnsi="Arial" w:cs="Arial"/>
        </w:rPr>
      </w:pPr>
      <w:r>
        <w:t>Figure 1: Parallel query processing</w:t>
      </w:r>
    </w:p>
    <w:p w14:paraId="301929A6" w14:textId="77777777" w:rsidR="005D1F84" w:rsidRDefault="005D1F84" w:rsidP="005D1F84">
      <w:pPr>
        <w:jc w:val="both"/>
      </w:pPr>
    </w:p>
    <w:p w14:paraId="301929A7" w14:textId="77777777" w:rsidR="005D1F84" w:rsidRDefault="005D1F84" w:rsidP="005D1F84">
      <w:pPr>
        <w:jc w:val="both"/>
      </w:pPr>
      <w:r>
        <w:t xml:space="preserve">The default value of max degree of parallelism in SQL Server is 0, which is interpreted as follows: If MAXDOP = 0 is used for a query, either via the default or through explicit use of a MAXDOP query hint, SQL Server can potentially use all the processor cores to parallelize a query up to a maximum of 64. For example: </w:t>
      </w:r>
    </w:p>
    <w:p w14:paraId="301929A8" w14:textId="77777777" w:rsidR="005D1F84" w:rsidRDefault="005D1F84" w:rsidP="005D1F84">
      <w:pPr>
        <w:pStyle w:val="ListParagraph"/>
        <w:numPr>
          <w:ilvl w:val="0"/>
          <w:numId w:val="12"/>
        </w:numPr>
        <w:jc w:val="both"/>
      </w:pPr>
      <w:r>
        <w:t>If MAXDOP is set to 0 on a 32 logical processor machine, the maximum degree of parallelism used is 32 unless another value is explicitly specified.</w:t>
      </w:r>
    </w:p>
    <w:p w14:paraId="301929A9" w14:textId="77777777" w:rsidR="005D1F84" w:rsidRDefault="005D1F84" w:rsidP="005D1F84">
      <w:pPr>
        <w:pStyle w:val="ListParagraph"/>
        <w:numPr>
          <w:ilvl w:val="0"/>
          <w:numId w:val="12"/>
        </w:numPr>
        <w:jc w:val="both"/>
      </w:pPr>
      <w:r>
        <w:t xml:space="preserve">If MAXDOP is set to 0 on a 256 logical processor machine, the maximum degree of parallelism used is 64 unless another value is explicitly specified.  </w:t>
      </w:r>
    </w:p>
    <w:p w14:paraId="301929AA" w14:textId="77777777" w:rsidR="005D1F84" w:rsidRDefault="005D1F84" w:rsidP="005D1F84">
      <w:pPr>
        <w:jc w:val="both"/>
      </w:pPr>
      <w:r>
        <w:t xml:space="preserve">In Step 1, if the MAXDOP value is equal to 1 or if the cost of a query plan is lower than the cost threshold of parallelism, the query optimizer generates a serial plan and the query is executed serially. In the case of a parallel plan, if MAXDOP is set to 0 or to a value greater than 1, the SQL Server query execution engine uses the information from the query plan to calculate an expected degree of parallelism value (Step 2). This degree of parallelism calculation is dependent on the plan shape, the availability of system resources, and the query cost, while honoring the specified MAXDOP value if MAXDOP is greater than 1. </w:t>
      </w:r>
    </w:p>
    <w:p w14:paraId="301929AB" w14:textId="77777777" w:rsidR="005D1F84" w:rsidRDefault="005D1F84" w:rsidP="005D1F84">
      <w:pPr>
        <w:jc w:val="both"/>
      </w:pPr>
      <w:r>
        <w:t xml:space="preserve">In Step 3, the query execution engine in SQL Server calculates the resources required for a query to execute such as memory and the number of threads. In Step 4, SQL Server uses an internal facility called </w:t>
      </w:r>
      <w:r>
        <w:lastRenderedPageBreak/>
        <w:t xml:space="preserve">the resource semaphore to reserve the threads and the memory resources that are required for execution. The resource semaphore ensures that queries are able to satisfy the respective resource reservation values while keeping the overall resource usage within the set limits. First, the memory reservation values for a query are checked to make sure the query needs memory. For example: Simple serial queries without ORDER BY or GROUP BY clauses may not need a memory grant, and in such cases the query is dispatched for execution immediately. Next, SQL Server examines the maximum memory limit for a particular query. This value can be configured through the Resource Governor workload group </w:t>
      </w:r>
      <w:r w:rsidRPr="00E5148B">
        <w:rPr>
          <w:color w:val="000000"/>
        </w:rPr>
        <w:t>REQUEST_MAX_MEMORY_GRANT_PERCENT</w:t>
      </w:r>
      <w:r>
        <w:rPr>
          <w:color w:val="000000"/>
        </w:rPr>
        <w:t xml:space="preserve"> value. If the memory grant request can be met (that is, if the memory grant request value is less that the per-query maximum limit) and the required thread resources can be obtained, </w:t>
      </w:r>
      <w:r>
        <w:t xml:space="preserve">the query is executed immediately. After a query is dispatched for execution, the degree of parallelism cannot change.  </w:t>
      </w:r>
    </w:p>
    <w:p w14:paraId="301929AC" w14:textId="77777777" w:rsidR="005D1F84" w:rsidRPr="00E0187F" w:rsidRDefault="005D1F84" w:rsidP="005D1F84">
      <w:pPr>
        <w:jc w:val="both"/>
      </w:pPr>
      <w:r>
        <w:t>If there are not enough resources readily available, the query is put into a resource semaphore queue to wait for resources to become available. The time-out value associated with a query waiting in the resource semaphore queue is proportional to the query cost. The resource semaphore uses an internal query cost estimate to prioritize memory grants and decide which query to run next when memory is available. While the query is waiting in the resource semaphore queue, if the query times out, an error is returned (8657 or 8645). If the query is picked as a candidate for execution from the resource semaphore queue but cannot obtain the required resources, SQL Server reduces the estimated degree of parallelism (DOP) by half (Step 5), and then it recomputes the memory and thread resources for the query (Step 3). SQL Server may ultimately downgrade the parallel plan to a serial plan. Downgrading to a serial plan causes removal of parallelism operators from the plan prior to execution.</w:t>
      </w:r>
    </w:p>
    <w:p w14:paraId="301929AD" w14:textId="77777777" w:rsidR="005D1F84" w:rsidRDefault="005D1F84" w:rsidP="005D1F84">
      <w:pPr>
        <w:pStyle w:val="Heading3"/>
      </w:pPr>
      <w:bookmarkStart w:id="11" w:name="_Toc274998128"/>
      <w:r>
        <w:t>Dynamic Selection of Number of Worker Threads</w:t>
      </w:r>
      <w:bookmarkEnd w:id="11"/>
    </w:p>
    <w:p w14:paraId="301929AE" w14:textId="77777777" w:rsidR="005D1F84" w:rsidRDefault="005D1F84" w:rsidP="005D1F84">
      <w:pPr>
        <w:jc w:val="both"/>
      </w:pPr>
      <w:r w:rsidRPr="00333FEC">
        <w:t>In SQL Server</w:t>
      </w:r>
      <w:r>
        <w:t>, the max worker threads</w:t>
      </w:r>
      <w:r w:rsidRPr="00284A40">
        <w:t xml:space="preserve"> </w:t>
      </w:r>
      <w:r w:rsidRPr="00284A40">
        <w:rPr>
          <w:b/>
        </w:rPr>
        <w:t>sp_configure</w:t>
      </w:r>
      <w:r>
        <w:rPr>
          <w:i/>
        </w:rPr>
        <w:t xml:space="preserve"> </w:t>
      </w:r>
      <w:r>
        <w:t xml:space="preserve">configuration value determines the maximum number of worker threads created for handling all simultaneous SQL Server requests. The default value </w:t>
      </w:r>
      <w:r w:rsidRPr="00284A40">
        <w:t>of max worker threads in SQL Server 2008 is 0. If the default value (0) is used for max worker threads,</w:t>
      </w:r>
      <w:r>
        <w:t xml:space="preserve"> SQL Server automatically configures the number of worker threads at startup. In this case, the value depends on the machine architecture (32-bit vs. 64-bit) and on the number of logical processors. </w:t>
      </w:r>
    </w:p>
    <w:p w14:paraId="301929AF" w14:textId="77777777" w:rsidR="005D1F84" w:rsidRDefault="005D1F84" w:rsidP="005D1F84">
      <w:pPr>
        <w:jc w:val="both"/>
      </w:pPr>
      <w:r>
        <w:t>Depending on the degree of parallelism value and the different possibilities of data flow and execution order in a parallel query plan, the number of threads calculated by the query execution engine for running a query is estimated as:</w:t>
      </w:r>
    </w:p>
    <w:p w14:paraId="301929B0" w14:textId="77777777" w:rsidR="005D1F84" w:rsidRDefault="005D1F84" w:rsidP="005D1F84">
      <w:pPr>
        <w:jc w:val="both"/>
      </w:pPr>
      <m:oMathPara>
        <m:oMath>
          <m:r>
            <w:rPr>
              <w:rFonts w:ascii="Cambria Math" w:hAnsi="Cambria Math"/>
            </w:rPr>
            <m:t>estimated_query_t</m:t>
          </m:r>
          <m:r>
            <w:rPr>
              <w:rFonts w:ascii="Cambria Math" w:hAnsi="Cambria Math" w:cs="Bradley Hand ITC TT-Bold"/>
            </w:rPr>
            <m:t>h</m:t>
          </m:r>
          <m:r>
            <w:rPr>
              <w:rFonts w:ascii="Cambria Math" w:hAnsi="Cambria Math"/>
            </w:rPr>
            <m:t>reads=degree of parallelism</m:t>
          </m:r>
          <m:r>
            <m:rPr>
              <m:sty m:val="p"/>
            </m:rPr>
            <w:rPr>
              <w:rFonts w:ascii="Cambria Math" w:hAnsi="Cambria Math"/>
            </w:rPr>
            <m:t xml:space="preserve"> </m:t>
          </m:r>
          <m:r>
            <w:rPr>
              <w:rFonts w:ascii="Monaco" w:hAnsi="Monaco" w:cs="Monaco"/>
            </w:rPr>
            <m:t>*</m:t>
          </m:r>
          <m:r>
            <w:rPr>
              <w:rFonts w:ascii="Cambria Math" w:hAnsi="Cambria Math"/>
            </w:rPr>
            <m:t>number_of_paralle</m:t>
          </m:r>
          <m:r>
            <w:rPr>
              <w:rFonts w:ascii="Cambria Math" w:hAnsi="Cambria Math"/>
            </w:rPr>
            <m:t>l_dataflow_pat</m:t>
          </m:r>
          <m:r>
            <w:rPr>
              <w:rFonts w:ascii="Cambria Math" w:hAnsi="Cambria Math" w:cs="Bradley Hand ITC TT-Bold"/>
            </w:rPr>
            <m:t>h</m:t>
          </m:r>
          <m:r>
            <w:rPr>
              <w:rFonts w:ascii="Cambria Math" w:hAnsi="Cambria Math"/>
            </w:rPr>
            <m:t xml:space="preserve">s </m:t>
          </m:r>
        </m:oMath>
      </m:oMathPara>
    </w:p>
    <w:p w14:paraId="301929B1" w14:textId="77777777" w:rsidR="005D1F84" w:rsidRDefault="005D1F84" w:rsidP="005D1F84">
      <w:pPr>
        <w:keepNext/>
        <w:jc w:val="both"/>
      </w:pPr>
      <w:r w:rsidRPr="00F83889">
        <w:rPr>
          <w:rFonts w:ascii="Arial" w:hAnsi="Arial" w:cs="Arial"/>
          <w:noProof/>
        </w:rPr>
        <w:lastRenderedPageBreak/>
        <w:drawing>
          <wp:inline distT="0" distB="0" distL="0" distR="0" wp14:anchorId="30192A48" wp14:editId="30192A49">
            <wp:extent cx="149475" cy="45719"/>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Branche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9475" cy="45719"/>
                    </a:xfrm>
                    <a:prstGeom prst="rect">
                      <a:avLst/>
                    </a:prstGeom>
                  </pic:spPr>
                </pic:pic>
              </a:graphicData>
            </a:graphic>
          </wp:inline>
        </w:drawing>
      </w:r>
      <w:r>
        <w:rPr>
          <w:noProof/>
        </w:rPr>
        <w:drawing>
          <wp:inline distT="0" distB="0" distL="0" distR="0" wp14:anchorId="30192A4A" wp14:editId="30192A4B">
            <wp:extent cx="5943600" cy="2790825"/>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ord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301929B2" w14:textId="77777777" w:rsidR="005D1F84" w:rsidRDefault="005D1F84" w:rsidP="005D1F84">
      <w:pPr>
        <w:pStyle w:val="Caption"/>
        <w:jc w:val="center"/>
        <w:rPr>
          <w:rFonts w:ascii="Arial" w:hAnsi="Arial" w:cs="Arial"/>
        </w:rPr>
      </w:pPr>
      <w:r>
        <w:t xml:space="preserve">Query Plan </w:t>
      </w:r>
      <w:r w:rsidR="00ED2984">
        <w:fldChar w:fldCharType="begin"/>
      </w:r>
      <w:r w:rsidR="00ED2984">
        <w:instrText xml:space="preserve"> SEQ Query_Plan \* ARABIC </w:instrText>
      </w:r>
      <w:r w:rsidR="00ED2984">
        <w:fldChar w:fldCharType="separate"/>
      </w:r>
      <w:r>
        <w:rPr>
          <w:noProof/>
        </w:rPr>
        <w:t>1</w:t>
      </w:r>
      <w:r w:rsidR="00ED2984">
        <w:rPr>
          <w:noProof/>
        </w:rPr>
        <w:fldChar w:fldCharType="end"/>
      </w:r>
      <w:r>
        <w:t xml:space="preserve"> : Parallel query plan with 2 concurrent branches (see below for zoomed-in view)</w:t>
      </w:r>
    </w:p>
    <w:p w14:paraId="301929B3" w14:textId="77777777" w:rsidR="005D1F84" w:rsidRDefault="005D1F84" w:rsidP="005D1F84"/>
    <w:p w14:paraId="301929B4" w14:textId="77777777" w:rsidR="005D1F84" w:rsidRDefault="005D1F84" w:rsidP="005D1F84"/>
    <w:p w14:paraId="301929B5" w14:textId="77777777" w:rsidR="005D1F84" w:rsidRDefault="005D1F84" w:rsidP="005D1F84"/>
    <w:p w14:paraId="301929B6" w14:textId="77777777" w:rsidR="005D1F84" w:rsidRDefault="005D1F84" w:rsidP="005D1F84">
      <w:r>
        <w:rPr>
          <w:noProof/>
        </w:rPr>
        <w:drawing>
          <wp:inline distT="0" distB="0" distL="0" distR="0" wp14:anchorId="30192A4C" wp14:editId="30192A4D">
            <wp:extent cx="5943600" cy="1668145"/>
            <wp:effectExtent l="19050" t="0" r="0" b="0"/>
            <wp:docPr id="15" name="Picture 12" descr="Q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1.jpg"/>
                    <pic:cNvPicPr/>
                  </pic:nvPicPr>
                  <pic:blipFill>
                    <a:blip r:embed="rId17" cstate="print"/>
                    <a:stretch>
                      <a:fillRect/>
                    </a:stretch>
                  </pic:blipFill>
                  <pic:spPr>
                    <a:xfrm>
                      <a:off x="0" y="0"/>
                      <a:ext cx="5943600" cy="1668145"/>
                    </a:xfrm>
                    <a:prstGeom prst="rect">
                      <a:avLst/>
                    </a:prstGeom>
                  </pic:spPr>
                </pic:pic>
              </a:graphicData>
            </a:graphic>
          </wp:inline>
        </w:drawing>
      </w:r>
    </w:p>
    <w:p w14:paraId="301929B7" w14:textId="77777777" w:rsidR="005D1F84" w:rsidRDefault="005D1F84" w:rsidP="005D1F84">
      <w:pPr>
        <w:rPr>
          <w:noProof/>
        </w:rPr>
      </w:pPr>
    </w:p>
    <w:p w14:paraId="301929B8" w14:textId="77777777" w:rsidR="005D1F84" w:rsidRDefault="005D1F84" w:rsidP="005D1F84">
      <w:r>
        <w:rPr>
          <w:noProof/>
        </w:rPr>
        <w:drawing>
          <wp:inline distT="0" distB="0" distL="0" distR="0" wp14:anchorId="30192A4E" wp14:editId="30192A4F">
            <wp:extent cx="5943600" cy="1691640"/>
            <wp:effectExtent l="19050" t="0" r="0" b="0"/>
            <wp:docPr id="16" name="Picture 13" descr="Q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3.jpg"/>
                    <pic:cNvPicPr/>
                  </pic:nvPicPr>
                  <pic:blipFill>
                    <a:blip r:embed="rId18" cstate="print"/>
                    <a:stretch>
                      <a:fillRect/>
                    </a:stretch>
                  </pic:blipFill>
                  <pic:spPr>
                    <a:xfrm>
                      <a:off x="0" y="0"/>
                      <a:ext cx="5943600" cy="1691640"/>
                    </a:xfrm>
                    <a:prstGeom prst="rect">
                      <a:avLst/>
                    </a:prstGeom>
                  </pic:spPr>
                </pic:pic>
              </a:graphicData>
            </a:graphic>
          </wp:inline>
        </w:drawing>
      </w:r>
    </w:p>
    <w:p w14:paraId="301929B9" w14:textId="77777777" w:rsidR="005D1F84" w:rsidRDefault="005D1F84" w:rsidP="005D1F84">
      <w:r>
        <w:rPr>
          <w:noProof/>
        </w:rPr>
        <w:lastRenderedPageBreak/>
        <w:drawing>
          <wp:inline distT="0" distB="0" distL="0" distR="0" wp14:anchorId="30192A50" wp14:editId="30192A51">
            <wp:extent cx="5819775" cy="3257550"/>
            <wp:effectExtent l="19050" t="0" r="9525" b="0"/>
            <wp:docPr id="17" name="Picture 15" descr="Q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4.jpg"/>
                    <pic:cNvPicPr/>
                  </pic:nvPicPr>
                  <pic:blipFill>
                    <a:blip r:embed="rId19" cstate="print"/>
                    <a:stretch>
                      <a:fillRect/>
                    </a:stretch>
                  </pic:blipFill>
                  <pic:spPr>
                    <a:xfrm>
                      <a:off x="0" y="0"/>
                      <a:ext cx="5819775" cy="3257550"/>
                    </a:xfrm>
                    <a:prstGeom prst="rect">
                      <a:avLst/>
                    </a:prstGeom>
                  </pic:spPr>
                </pic:pic>
              </a:graphicData>
            </a:graphic>
          </wp:inline>
        </w:drawing>
      </w:r>
    </w:p>
    <w:p w14:paraId="301929BA" w14:textId="77777777" w:rsidR="005D1F84" w:rsidRDefault="005D1F84" w:rsidP="005D1F84">
      <w:r>
        <w:t>For example, consider a</w:t>
      </w:r>
      <w:r w:rsidRPr="00F83889">
        <w:t xml:space="preserve"> graphical query plan</w:t>
      </w:r>
      <w:r>
        <w:t>,</w:t>
      </w:r>
      <w:r w:rsidRPr="00F83889">
        <w:t xml:space="preserve"> Query Plan 1</w:t>
      </w:r>
      <w:r>
        <w:t xml:space="preserve">. Note: this would all appear on one line in the query plan, but it is being wrapped so that you can clearly read each step in this document. </w:t>
      </w:r>
    </w:p>
    <w:p w14:paraId="301929BB" w14:textId="77777777" w:rsidR="005D1F84" w:rsidRPr="00F83889" w:rsidRDefault="005D1F84" w:rsidP="005D1F84">
      <w:r>
        <w:t>Query Plan 1 has five</w:t>
      </w:r>
      <w:r w:rsidRPr="00F83889">
        <w:t xml:space="preserve"> branches</w:t>
      </w:r>
      <w:r>
        <w:t>,</w:t>
      </w:r>
      <w:r w:rsidRPr="00F83889">
        <w:t xml:space="preserve"> but at any point there are only </w:t>
      </w:r>
      <w:r>
        <w:t>two concurrent branches at work – branches (1) and (2) or b</w:t>
      </w:r>
      <w:r w:rsidRPr="00F83889">
        <w:t>ranches (1) and (3). This is because by the time the hash-join operator finishes the hash-table build, branch (2) is no longer needed.</w:t>
      </w:r>
    </w:p>
    <w:p w14:paraId="301929BC" w14:textId="77777777" w:rsidR="005D1F84" w:rsidRDefault="005D1F84" w:rsidP="005D1F84">
      <w:r>
        <w:t xml:space="preserve">If a degree of parallelism value of 4 is used, the number of estimated threads for executing this query is </w:t>
      </w:r>
      <w:r w:rsidRPr="00777E81">
        <w:t>4 * 2 = 8.</w:t>
      </w:r>
      <w:r w:rsidRPr="00A9628B">
        <w:t xml:space="preserve"> </w:t>
      </w:r>
    </w:p>
    <w:p w14:paraId="301929BD" w14:textId="77777777" w:rsidR="005D1F84" w:rsidRDefault="005D1F84" w:rsidP="005D1F84">
      <w:pPr>
        <w:jc w:val="both"/>
      </w:pPr>
      <w:r>
        <w:t>The query execution engine calculates the estimated number of worker threads required for executing a query before it actually executes the query. Because this is just an estimate of the number of threads, the actual thread consumption can be different depending on the system status. For example: The finished thread may not exit immediately when the system is under load. On the other hand, some plans may have some branches that are serially executed and in such cases the plans use fewer threads than estimated.</w:t>
      </w:r>
    </w:p>
    <w:p w14:paraId="301929BE" w14:textId="77777777" w:rsidR="005D1F84" w:rsidRDefault="005D1F84" w:rsidP="005D1F84">
      <w:pPr>
        <w:pStyle w:val="Heading3"/>
      </w:pPr>
      <w:bookmarkStart w:id="12" w:name="_Toc274998129"/>
      <w:r>
        <w:t>Query Execution Memory Requirements</w:t>
      </w:r>
      <w:bookmarkEnd w:id="12"/>
    </w:p>
    <w:p w14:paraId="301929BF" w14:textId="77777777" w:rsidR="005D1F84" w:rsidRDefault="005D1F84" w:rsidP="005D1F84">
      <w:pPr>
        <w:jc w:val="both"/>
      </w:pPr>
      <w:r>
        <w:t xml:space="preserve">In addition to the memory requirements of the query compiler and plan cache, SQL Server requires memory for query execution. The memory grant for a SQL Server query is the total amount of memory required for a query to execute and </w:t>
      </w:r>
      <w:r w:rsidRPr="00E0678E">
        <w:t xml:space="preserve">is divided into two </w:t>
      </w:r>
      <w:r>
        <w:t>components</w:t>
      </w:r>
      <w:r w:rsidRPr="00E0678E">
        <w:t xml:space="preserve">: (i) </w:t>
      </w:r>
      <w:r>
        <w:rPr>
          <w:i/>
        </w:rPr>
        <w:t>r</w:t>
      </w:r>
      <w:r w:rsidRPr="00E0678E">
        <w:rPr>
          <w:i/>
        </w:rPr>
        <w:t>equired memory</w:t>
      </w:r>
      <w:r w:rsidRPr="00E0678E">
        <w:t xml:space="preserve"> and (ii) </w:t>
      </w:r>
      <w:r>
        <w:t>a</w:t>
      </w:r>
      <w:r w:rsidRPr="00E0678E">
        <w:rPr>
          <w:i/>
        </w:rPr>
        <w:t>dditional memory</w:t>
      </w:r>
      <w:r w:rsidRPr="00E0678E">
        <w:t>. Required memory is the</w:t>
      </w:r>
      <w:r>
        <w:t xml:space="preserve"> minimum amount of memory the query must have in order to execute. Additional memory is the memory that the query needs in order to fit additional data structures such as SORT tables completely in memory during query execution. Calculating the total amount of memory that might be required for a query is a complex but important task. It is necessary to be accurate because overestimating the amount of memory required can reduce the number of </w:t>
      </w:r>
      <w:r>
        <w:lastRenderedPageBreak/>
        <w:t xml:space="preserve">concurrently executing queries, and underestimating the amount of memory required can result in performance degradation due to lack of sufficient memory. </w:t>
      </w:r>
    </w:p>
    <w:p w14:paraId="301929C0" w14:textId="77777777" w:rsidR="005D1F84" w:rsidRDefault="005D1F84" w:rsidP="005D1F84">
      <w:pPr>
        <w:jc w:val="both"/>
      </w:pPr>
      <w:r>
        <w:t xml:space="preserve">For example, consider </w:t>
      </w:r>
      <w:r w:rsidRPr="00DA0316">
        <w:t xml:space="preserve">a simple query </w:t>
      </w:r>
      <w:r>
        <w:t>that</w:t>
      </w:r>
      <w:r w:rsidRPr="00DA0316">
        <w:t xml:space="preserve"> needs to sort 1 million rows</w:t>
      </w:r>
      <w:r>
        <w:t>, each</w:t>
      </w:r>
      <w:r w:rsidRPr="00DA0316">
        <w:t xml:space="preserve"> 10 bytes in size. The required memory for this query is 512</w:t>
      </w:r>
      <w:r>
        <w:t xml:space="preserve"> </w:t>
      </w:r>
      <w:r w:rsidRPr="00DA0316">
        <w:t xml:space="preserve">KB because this </w:t>
      </w:r>
      <w:r>
        <w:t>is the minimum amount SQL S</w:t>
      </w:r>
      <w:r w:rsidRPr="00DA0316">
        <w:t xml:space="preserve">erver needs to construct internal data structures to handle one sort. </w:t>
      </w:r>
      <w:r>
        <w:t>Because</w:t>
      </w:r>
      <w:r w:rsidRPr="00DA0316">
        <w:t xml:space="preserve"> it would take 10</w:t>
      </w:r>
      <w:r>
        <w:t xml:space="preserve"> </w:t>
      </w:r>
      <w:r w:rsidRPr="00DA0316">
        <w:t>MB to store all rows, the additional memory would be 10</w:t>
      </w:r>
      <w:r>
        <w:t xml:space="preserve"> </w:t>
      </w:r>
      <w:r w:rsidRPr="00DA0316">
        <w:t xml:space="preserve">MB (slightly higher when overhead is included). This calculation becomes </w:t>
      </w:r>
      <w:r>
        <w:t>more complex</w:t>
      </w:r>
      <w:r w:rsidRPr="00DA0316">
        <w:t xml:space="preserve"> if the compiled plan has multip</w:t>
      </w:r>
      <w:r>
        <w:t>le sorts and joins because SQL S</w:t>
      </w:r>
      <w:r w:rsidRPr="00DA0316">
        <w:t xml:space="preserve">erver also considers the lifetime of each operator for more efficient memory usage. You would generally see </w:t>
      </w:r>
      <w:r>
        <w:t xml:space="preserve">a </w:t>
      </w:r>
      <w:r w:rsidRPr="00DA0316">
        <w:t xml:space="preserve">smaller estimate than the sum of all sorts and joins. </w:t>
      </w:r>
    </w:p>
    <w:p w14:paraId="301929C1" w14:textId="77777777" w:rsidR="005D1F84" w:rsidRDefault="005D1F84" w:rsidP="005D1F84">
      <w:pPr>
        <w:jc w:val="both"/>
      </w:pPr>
      <w:r>
        <w:t xml:space="preserve">In the case of parallel query plan execution, the parallelism operator (also known as exchange) facilitates parallelism by connecting parallel source operators to destination operators. The optimizer places exchanges at boundaries between other operators and during query execution the exchange moves rows between threads for parallel processing. As illustrated in Figure 2, the exchange operator is internally composed of two iterators – producer and consumer. Buffers are used for flow control between consumers and producers, and for processing a batch of rows at a time rather than individual rows. Each producer reads rows from its subtree into its local buffer, assembles the rows into packets, and routes these packets to appropriate consumer buffers. In the case of a repartition stream exchange operator [7], the number of producer and consumer threads for each exchange operator is equal to the run-time degree of parallelism. </w:t>
      </w:r>
    </w:p>
    <w:p w14:paraId="301929C2" w14:textId="77777777" w:rsidR="005D1F84" w:rsidRDefault="005D1F84" w:rsidP="005D1F84">
      <w:pPr>
        <w:jc w:val="both"/>
        <w:rPr>
          <w:rFonts w:ascii="Arial" w:hAnsi="Arial" w:cs="Arial"/>
        </w:rPr>
      </w:pPr>
    </w:p>
    <w:p w14:paraId="301929C3" w14:textId="77777777" w:rsidR="005D1F84" w:rsidRDefault="005D1F84" w:rsidP="005D1F84">
      <w:pPr>
        <w:jc w:val="center"/>
      </w:pPr>
      <w:r>
        <w:rPr>
          <w:noProof/>
          <w:sz w:val="16"/>
          <w:szCs w:val="16"/>
        </w:rPr>
        <w:drawing>
          <wp:inline distT="0" distB="0" distL="0" distR="0" wp14:anchorId="30192A52" wp14:editId="30192A53">
            <wp:extent cx="5334000" cy="2895600"/>
            <wp:effectExtent l="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hangeOp.b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33334" cy="2895239"/>
                    </a:xfrm>
                    <a:prstGeom prst="rect">
                      <a:avLst/>
                    </a:prstGeom>
                  </pic:spPr>
                </pic:pic>
              </a:graphicData>
            </a:graphic>
          </wp:inline>
        </w:drawing>
      </w:r>
    </w:p>
    <w:p w14:paraId="301929C4" w14:textId="77777777" w:rsidR="005D1F84" w:rsidRDefault="005D1F84" w:rsidP="005D1F84">
      <w:pPr>
        <w:pStyle w:val="Caption"/>
        <w:jc w:val="center"/>
        <w:rPr>
          <w:rFonts w:ascii="Arial" w:hAnsi="Arial" w:cs="Arial"/>
        </w:rPr>
      </w:pPr>
      <w:r>
        <w:t>Figure 2: A repartition exchange operator running at degree of parallelism =2</w:t>
      </w:r>
    </w:p>
    <w:p w14:paraId="301929C5" w14:textId="77777777" w:rsidR="005D1F84" w:rsidRDefault="005D1F84" w:rsidP="005D1F84"/>
    <w:p w14:paraId="301929C6" w14:textId="77777777" w:rsidR="005D1F84" w:rsidRDefault="005D1F84" w:rsidP="005D1F84">
      <w:r>
        <w:lastRenderedPageBreak/>
        <w:t xml:space="preserve">For a given degree of parallelism, the number of buffers needed is proportional to </w:t>
      </w:r>
      <m:oMath>
        <m:sSup>
          <m:sSupPr>
            <m:ctrlPr>
              <w:rPr>
                <w:rFonts w:ascii="Cambria Math" w:hAnsi="Cambria Math"/>
                <w:i/>
              </w:rPr>
            </m:ctrlPr>
          </m:sSupPr>
          <m:e>
            <m:r>
              <w:rPr>
                <w:rFonts w:ascii="Cambria Math" w:hAnsi="Cambria Math"/>
              </w:rPr>
              <m:t>(DOP)</m:t>
            </m:r>
          </m:e>
          <m:sup>
            <m:r>
              <w:rPr>
                <w:rFonts w:ascii="Cambria Math" w:hAnsi="Cambria Math"/>
              </w:rPr>
              <m:t>2</m:t>
            </m:r>
          </m:sup>
        </m:sSup>
      </m:oMath>
      <w:r>
        <w:t xml:space="preserve">. Each buffer requires a fixed amount of memory and thus the memory requirement of complex parallel plan can be large. </w:t>
      </w:r>
    </w:p>
    <w:p w14:paraId="301929C7" w14:textId="77777777" w:rsidR="005D1F84" w:rsidRDefault="005D1F84" w:rsidP="005D1F84">
      <w:pPr>
        <w:pStyle w:val="Heading1"/>
      </w:pPr>
      <w:bookmarkStart w:id="13" w:name="_Toc274998130"/>
      <w:r>
        <w:t>Benefits of Parallel Query Processing in SQL Server</w:t>
      </w:r>
      <w:bookmarkEnd w:id="13"/>
    </w:p>
    <w:p w14:paraId="301929C8" w14:textId="77777777" w:rsidR="005D1F84" w:rsidRDefault="005D1F84" w:rsidP="005D1F84">
      <w:pPr>
        <w:jc w:val="both"/>
        <w:rPr>
          <w:noProof/>
          <w:color w:val="FF0000"/>
        </w:rPr>
      </w:pPr>
      <w:r w:rsidRPr="00111984">
        <w:t>SQL Server harness</w:t>
      </w:r>
      <w:r>
        <w:t>es</w:t>
      </w:r>
      <w:r w:rsidRPr="00111984">
        <w:t xml:space="preserve"> the power of multicore processors </w:t>
      </w:r>
      <w:r>
        <w:t>to</w:t>
      </w:r>
      <w:r w:rsidRPr="00111984">
        <w:t xml:space="preserve"> speed query execution time significantly.</w:t>
      </w:r>
      <w:r>
        <w:t xml:space="preserve"> Parallel table scan is a common query plan operator in most large-scale data warehouse and general reporting application workloads. The following query finds the number of line-items whose shipping date is less than </w:t>
      </w:r>
      <w:r w:rsidRPr="00063B35">
        <w:rPr>
          <w:noProof/>
          <w:color w:val="FF0000"/>
        </w:rPr>
        <w:t>'1992-08-06'</w:t>
      </w:r>
      <w:r>
        <w:rPr>
          <w:noProof/>
          <w:color w:val="FF0000"/>
        </w:rPr>
        <w:t>.</w:t>
      </w:r>
    </w:p>
    <w:p w14:paraId="301929C9" w14:textId="77777777" w:rsidR="005D1F84" w:rsidRPr="00063B35" w:rsidRDefault="005D1F84" w:rsidP="005D1F84">
      <w:pPr>
        <w:pStyle w:val="NoSpacing"/>
        <w:rPr>
          <w:rFonts w:ascii="Arial" w:hAnsi="Arial" w:cs="Arial"/>
        </w:rPr>
      </w:pPr>
    </w:p>
    <w:p w14:paraId="301929CA" w14:textId="0B6EB024" w:rsidR="005D1F84" w:rsidRDefault="00ED2984" w:rsidP="005D1F84">
      <w:pPr>
        <w:pStyle w:val="NoSpacing"/>
        <w:jc w:val="both"/>
        <w:rPr>
          <w:rFonts w:ascii="Arial" w:hAnsi="Arial" w:cs="Arial"/>
        </w:rPr>
      </w:pPr>
      <w:r>
        <w:rPr>
          <w:rFonts w:ascii="Arial" w:hAnsi="Arial" w:cs="Arial"/>
          <w:noProof/>
          <w:color w:val="0000FF"/>
        </w:rPr>
        <mc:AlternateContent>
          <mc:Choice Requires="wps">
            <w:drawing>
              <wp:anchor distT="0" distB="0" distL="114300" distR="114300" simplePos="0" relativeHeight="251663360" behindDoc="0" locked="0" layoutInCell="1" allowOverlap="1" wp14:anchorId="30192A55" wp14:editId="3FB48568">
                <wp:simplePos x="0" y="0"/>
                <wp:positionH relativeFrom="column">
                  <wp:posOffset>810260</wp:posOffset>
                </wp:positionH>
                <wp:positionV relativeFrom="paragraph">
                  <wp:posOffset>85725</wp:posOffset>
                </wp:positionV>
                <wp:extent cx="4324350" cy="267335"/>
                <wp:effectExtent l="0" t="0" r="1905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267335"/>
                        </a:xfrm>
                        <a:prstGeom prst="rect">
                          <a:avLst/>
                        </a:prstGeom>
                        <a:solidFill>
                          <a:srgbClr val="FFFFFF"/>
                        </a:solidFill>
                        <a:ln w="9525">
                          <a:solidFill>
                            <a:srgbClr val="000000"/>
                          </a:solidFill>
                          <a:miter lim="800000"/>
                          <a:headEnd/>
                          <a:tailEnd/>
                        </a:ln>
                      </wps:spPr>
                      <wps:txbx>
                        <w:txbxContent>
                          <w:p w14:paraId="30192A66" w14:textId="77777777" w:rsidR="005D1F84" w:rsidRDefault="005D1F84" w:rsidP="005D1F84">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LINEITEM</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L_SHIPDATE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'1992-08-06'</w:t>
                            </w:r>
                          </w:p>
                          <w:p w14:paraId="30192A67" w14:textId="77777777" w:rsidR="005D1F84" w:rsidRDefault="005D1F84" w:rsidP="005D1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3.8pt;margin-top:6.75pt;width:340.5pt;height:2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">
                <v:textbox>
                  <w:txbxContent>
                    <w:p w14:paraId="30192A66" w14:textId="77777777" w:rsidR="005D1F84" w:rsidRDefault="005D1F84" w:rsidP="005D1F84">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LINEITEM</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L_SHIPDATE</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'1992-08-06'</w:t>
                      </w:r>
                    </w:p>
                    <w:p w14:paraId="30192A67" w14:textId="77777777" w:rsidR="005D1F84" w:rsidRDefault="005D1F84" w:rsidP="005D1F84"/>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192A56" wp14:editId="6005E9B4">
                <wp:simplePos x="0" y="0"/>
                <wp:positionH relativeFrom="column">
                  <wp:posOffset>809625</wp:posOffset>
                </wp:positionH>
                <wp:positionV relativeFrom="paragraph">
                  <wp:posOffset>452120</wp:posOffset>
                </wp:positionV>
                <wp:extent cx="4114800" cy="2667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0" cy="266700"/>
                        </a:xfrm>
                        <a:prstGeom prst="rect">
                          <a:avLst/>
                        </a:prstGeom>
                        <a:solidFill>
                          <a:prstClr val="white"/>
                        </a:solidFill>
                        <a:ln>
                          <a:noFill/>
                        </a:ln>
                        <a:effectLst/>
                      </wps:spPr>
                      <wps:txbx>
                        <w:txbxContent>
                          <w:p w14:paraId="30192A68" w14:textId="77777777" w:rsidR="005D1F84" w:rsidRPr="007A368D" w:rsidRDefault="005D1F84" w:rsidP="005D1F84">
                            <w:pPr>
                              <w:pStyle w:val="Caption"/>
                              <w:jc w:val="center"/>
                              <w:rPr>
                                <w:rFonts w:ascii="Arial" w:hAnsi="Arial" w:cs="Arial"/>
                                <w:noProof/>
                                <w:color w:val="0000FF"/>
                              </w:rPr>
                            </w:pPr>
                            <w:r>
                              <w:t>Query 1: Sample test query to illustrate benefit of parallel 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63.75pt;margin-top:35.6pt;width:324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" stroked="f">
                <v:path arrowok="t"/>
                <v:textbox style="mso-fit-shape-to-text:t" inset="0,0,0,0">
                  <w:txbxContent>
                    <w:p w14:paraId="30192A68" w14:textId="77777777" w:rsidR="005D1F84" w:rsidRPr="007A368D" w:rsidRDefault="005D1F84" w:rsidP="005D1F84">
                      <w:pPr>
                        <w:pStyle w:val="Caption"/>
                        <w:jc w:val="center"/>
                        <w:rPr>
                          <w:rFonts w:ascii="Arial" w:hAnsi="Arial" w:cs="Arial"/>
                          <w:noProof/>
                          <w:color w:val="0000FF"/>
                        </w:rPr>
                      </w:pPr>
                      <w:r>
                        <w:t>Query 1: Sample test query to illustrate benefit of parallel processing</w:t>
                      </w:r>
                    </w:p>
                  </w:txbxContent>
                </v:textbox>
              </v:shape>
            </w:pict>
          </mc:Fallback>
        </mc:AlternateContent>
      </w:r>
    </w:p>
    <w:p w14:paraId="301929CB" w14:textId="77777777" w:rsidR="005D1F84" w:rsidRDefault="005D1F84" w:rsidP="005D1F84">
      <w:pPr>
        <w:pStyle w:val="NoSpacing"/>
        <w:jc w:val="both"/>
        <w:rPr>
          <w:rFonts w:ascii="Arial" w:hAnsi="Arial" w:cs="Arial"/>
        </w:rPr>
      </w:pPr>
    </w:p>
    <w:p w14:paraId="301929CC" w14:textId="77777777" w:rsidR="005D1F84" w:rsidRDefault="005D1F84" w:rsidP="005D1F84">
      <w:pPr>
        <w:pStyle w:val="NoSpacing"/>
        <w:jc w:val="both"/>
        <w:rPr>
          <w:rFonts w:ascii="Arial" w:hAnsi="Arial" w:cs="Arial"/>
        </w:rPr>
      </w:pPr>
    </w:p>
    <w:p w14:paraId="301929CD" w14:textId="77777777" w:rsidR="005D1F84" w:rsidRDefault="005D1F84" w:rsidP="005D1F84">
      <w:pPr>
        <w:pStyle w:val="NoSpacing"/>
        <w:jc w:val="both"/>
        <w:rPr>
          <w:rFonts w:ascii="Arial" w:hAnsi="Arial" w:cs="Arial"/>
        </w:rPr>
      </w:pPr>
    </w:p>
    <w:p w14:paraId="301929CE" w14:textId="77777777" w:rsidR="005D1F84" w:rsidRDefault="005D1F84" w:rsidP="005D1F84">
      <w:pPr>
        <w:pStyle w:val="NoSpacing"/>
        <w:jc w:val="both"/>
        <w:rPr>
          <w:rFonts w:ascii="Arial" w:hAnsi="Arial" w:cs="Arial"/>
        </w:rPr>
      </w:pPr>
    </w:p>
    <w:p w14:paraId="301929CF" w14:textId="77777777" w:rsidR="005D1F84" w:rsidRDefault="005D1F84" w:rsidP="005D1F84">
      <w:pPr>
        <w:jc w:val="both"/>
      </w:pPr>
      <w:r>
        <w:t>As an example, we</w:t>
      </w:r>
      <w:r w:rsidRPr="00111984">
        <w:t xml:space="preserve"> present a parallel scan test that was done on in-memory data.</w:t>
      </w:r>
      <w:r>
        <w:t xml:space="preserve"> </w:t>
      </w:r>
      <w:r w:rsidRPr="00111984">
        <w:t xml:space="preserve">In </w:t>
      </w:r>
      <w:r>
        <w:t>this</w:t>
      </w:r>
      <w:r w:rsidRPr="00111984">
        <w:t xml:space="preserve"> scaling </w:t>
      </w:r>
      <w:r>
        <w:t>experiment,</w:t>
      </w:r>
      <w:r w:rsidRPr="00111984">
        <w:t xml:space="preserve"> we used two different</w:t>
      </w:r>
      <w:r>
        <w:t xml:space="preserve"> parallel machines (Red and Blue) each with ample memory, and multiple </w:t>
      </w:r>
      <w:r w:rsidRPr="00063B35">
        <w:rPr>
          <w:rFonts w:eastAsia="Times New Roman"/>
          <w:color w:val="000000"/>
        </w:rPr>
        <w:t>Intel Hex Core Xeon</w:t>
      </w:r>
      <w:r>
        <w:rPr>
          <w:rFonts w:eastAsia="Times New Roman"/>
          <w:color w:val="000000"/>
        </w:rPr>
        <w:t xml:space="preserve"> </w:t>
      </w:r>
      <w:r w:rsidRPr="00063B35">
        <w:rPr>
          <w:rFonts w:eastAsia="Times New Roman"/>
          <w:color w:val="000000"/>
        </w:rPr>
        <w:t>X7460</w:t>
      </w:r>
      <w:r>
        <w:rPr>
          <w:rFonts w:eastAsia="Times New Roman"/>
          <w:color w:val="000000"/>
        </w:rPr>
        <w:t xml:space="preserve"> processors, one at 2.66 GHz and the other at 2.13 GHz respectively. </w:t>
      </w:r>
      <w:r w:rsidRPr="00111984">
        <w:t>The I</w:t>
      </w:r>
      <w:r>
        <w:t>/</w:t>
      </w:r>
      <w:r w:rsidRPr="00111984">
        <w:t>O-subsystem configura</w:t>
      </w:r>
      <w:r>
        <w:t>tions are not described because</w:t>
      </w:r>
      <w:r w:rsidRPr="00111984">
        <w:t xml:space="preserve"> all of the tests were done on in-memory data</w:t>
      </w:r>
      <w:r>
        <w:t>.</w:t>
      </w:r>
    </w:p>
    <w:p w14:paraId="301929D0" w14:textId="77777777" w:rsidR="005D1F84" w:rsidRDefault="005D1F84" w:rsidP="005D1F84">
      <w:pPr>
        <w:pStyle w:val="NoSpacing"/>
        <w:jc w:val="both"/>
        <w:rPr>
          <w:rFonts w:ascii="Arial" w:hAnsi="Arial" w:cs="Arial"/>
        </w:rPr>
      </w:pPr>
    </w:p>
    <w:p w14:paraId="301929D1" w14:textId="77777777" w:rsidR="005D1F84" w:rsidRDefault="005D1F84" w:rsidP="005D1F84">
      <w:pPr>
        <w:keepNext/>
        <w:ind w:firstLine="720"/>
        <w:jc w:val="center"/>
      </w:pPr>
      <w:r>
        <w:rPr>
          <w:noProof/>
        </w:rPr>
        <w:drawing>
          <wp:inline distT="0" distB="0" distL="0" distR="0" wp14:anchorId="30192A57" wp14:editId="30192A58">
            <wp:extent cx="5286373" cy="3276600"/>
            <wp:effectExtent l="0" t="0" r="10160" b="19050"/>
            <wp:docPr id="19"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01929D2" w14:textId="77777777" w:rsidR="005D1F84" w:rsidRDefault="005D1F84" w:rsidP="005D1F84">
      <w:pPr>
        <w:pStyle w:val="Caption"/>
        <w:jc w:val="center"/>
        <w:rPr>
          <w:rFonts w:ascii="Arial" w:hAnsi="Arial" w:cs="Arial"/>
        </w:rPr>
      </w:pPr>
      <w:r>
        <w:t>Figure 3: Decrease in execution time as the number of cores increases</w:t>
      </w:r>
    </w:p>
    <w:p w14:paraId="301929D3" w14:textId="77777777" w:rsidR="005D1F84" w:rsidRDefault="005D1F84" w:rsidP="005D1F84">
      <w:pPr>
        <w:jc w:val="both"/>
      </w:pPr>
    </w:p>
    <w:p w14:paraId="301929D4" w14:textId="77777777" w:rsidR="005D1F84" w:rsidRDefault="005D1F84" w:rsidP="005D1F84">
      <w:pPr>
        <w:jc w:val="both"/>
      </w:pPr>
      <w:r>
        <w:lastRenderedPageBreak/>
        <w:t xml:space="preserve">As shown in Figure 3, as we increased the number of cores from 1 to 12, the time taken for an in-memory parallel scan operation to finish dropped significantly. For the 1 to 8 case, the speedup is close to linear. </w:t>
      </w:r>
    </w:p>
    <w:p w14:paraId="301929D5" w14:textId="77777777" w:rsidR="005D1F84" w:rsidRDefault="005D1F84" w:rsidP="005D1F84">
      <w:pPr>
        <w:jc w:val="both"/>
      </w:pPr>
      <w:r>
        <w:t xml:space="preserve">At higher degree of parallelism values, up to 32, adding additional logical processors to handle a single query typically does improve query response time. For some queries, benefits from parallelism can be seen up to a degree of parallelism of 64. Beyond a degree of parallelism of 64 there doesn’t tend to be significant improvement in query run time. Beyond a degree of parallelism of 16, each additional logical processor assigned to the query tends to make a smaller marginal contribution to overall query response time. </w:t>
      </w:r>
    </w:p>
    <w:p w14:paraId="301929D6" w14:textId="77777777" w:rsidR="005D1F84" w:rsidRDefault="005D1F84" w:rsidP="005D1F84">
      <w:pPr>
        <w:jc w:val="both"/>
      </w:pPr>
      <w:r>
        <w:rPr>
          <w:b/>
        </w:rPr>
        <w:t xml:space="preserve">Note: </w:t>
      </w:r>
      <w:r>
        <w:t xml:space="preserve">This discussion applies to SQL Server 2008 R2. </w:t>
      </w:r>
    </w:p>
    <w:p w14:paraId="301929D7" w14:textId="77777777" w:rsidR="005D1F84" w:rsidRDefault="005D1F84" w:rsidP="005D1F84">
      <w:pPr>
        <w:jc w:val="both"/>
      </w:pPr>
      <w:r>
        <w:t>For multi-user workloads, running multiple queries at a degree of parallelism equal to ½ or ¼ of the number of logical processors on the machine can give an excellent balance of throughput and response time, and fully utilize the resources on a 4-way or 8-way SMP. The SQL Server query execution team historically has improved parallel query execution with each release, so these performance characteristics can be expected to change with successive releases.</w:t>
      </w:r>
    </w:p>
    <w:p w14:paraId="301929D8" w14:textId="77777777" w:rsidR="005D1F84" w:rsidRDefault="005D1F84" w:rsidP="005D1F84">
      <w:pPr>
        <w:pStyle w:val="Heading1"/>
      </w:pPr>
      <w:bookmarkStart w:id="14" w:name="_Toc274998131"/>
      <w:r>
        <w:t>Problems</w:t>
      </w:r>
      <w:bookmarkEnd w:id="14"/>
    </w:p>
    <w:p w14:paraId="301929D9" w14:textId="77777777" w:rsidR="005D1F84" w:rsidRDefault="005D1F84" w:rsidP="005D1F84">
      <w:pPr>
        <w:jc w:val="both"/>
      </w:pPr>
      <w:r w:rsidRPr="00737042">
        <w:t>Through extensive testing, we have found that there are a small fraction of cases at higher MAXDOP settings where parallelism</w:t>
      </w:r>
      <w:r>
        <w:t xml:space="preserve"> no longer improves performance</w:t>
      </w:r>
      <w:r w:rsidRPr="00737042">
        <w:t xml:space="preserve">. In most such cases, the </w:t>
      </w:r>
      <w:r w:rsidRPr="00F83889">
        <w:t xml:space="preserve">prominent root cause of performance degradation is </w:t>
      </w:r>
      <w:r>
        <w:t>tone of the following:</w:t>
      </w:r>
      <w:r w:rsidRPr="00F83889">
        <w:t xml:space="preserve"> (i) </w:t>
      </w:r>
      <w:r>
        <w:t>i</w:t>
      </w:r>
      <w:r w:rsidRPr="00F83889">
        <w:t>nsufficient mem</w:t>
      </w:r>
      <w:r>
        <w:t>ory during execution of parallel query plans, (</w:t>
      </w:r>
      <w:r w:rsidRPr="00F83889">
        <w:t xml:space="preserve">ii) </w:t>
      </w:r>
      <w:r>
        <w:t>s</w:t>
      </w:r>
      <w:r w:rsidRPr="00F83889">
        <w:t>ynchronization ov</w:t>
      </w:r>
      <w:r>
        <w:t>erhead of parallel operators, (iii</w:t>
      </w:r>
      <w:r w:rsidRPr="00F83889">
        <w:t>)</w:t>
      </w:r>
      <w:r>
        <w:t xml:space="preserve"> s</w:t>
      </w:r>
      <w:r w:rsidRPr="00F83889">
        <w:t>tatistical estimation errors</w:t>
      </w:r>
      <w:r>
        <w:t>,</w:t>
      </w:r>
      <w:r w:rsidRPr="00F83889">
        <w:t xml:space="preserve"> </w:t>
      </w:r>
      <w:r>
        <w:t>or</w:t>
      </w:r>
      <w:r w:rsidRPr="00F83889">
        <w:t xml:space="preserve"> (</w:t>
      </w:r>
      <w:r>
        <w:t>i</w:t>
      </w:r>
      <w:r w:rsidRPr="00F83889">
        <w:t xml:space="preserve">v) </w:t>
      </w:r>
      <w:r>
        <w:t>d</w:t>
      </w:r>
      <w:r w:rsidRPr="00F83889">
        <w:t xml:space="preserve">ata skew issues. </w:t>
      </w:r>
    </w:p>
    <w:p w14:paraId="301929DA" w14:textId="77777777" w:rsidR="005D1F84" w:rsidRDefault="005D1F84" w:rsidP="005D1F84">
      <w:pPr>
        <w:pStyle w:val="Heading3"/>
        <w:numPr>
          <w:ilvl w:val="0"/>
          <w:numId w:val="1"/>
        </w:numPr>
      </w:pPr>
      <w:bookmarkStart w:id="15" w:name="_Toc274998132"/>
      <w:r>
        <w:t>Insufficient Memory During Execution of Parallel Query Plans</w:t>
      </w:r>
      <w:bookmarkEnd w:id="15"/>
    </w:p>
    <w:p w14:paraId="301929DB" w14:textId="77777777" w:rsidR="005D1F84" w:rsidRDefault="005D1F84" w:rsidP="005D1F84">
      <w:pPr>
        <w:ind w:left="360"/>
        <w:jc w:val="both"/>
      </w:pPr>
      <w:r>
        <w:t xml:space="preserve">Depending on the complexity of the query execution plan, a parallel query plan can have one or more exchange operators. Because exchange operators require memory buffers and the memory requirement for an exchange operator is proportional to </w:t>
      </w:r>
      <m:oMath>
        <m:sSup>
          <m:sSupPr>
            <m:ctrlPr>
              <w:rPr>
                <w:rFonts w:ascii="Cambria Math" w:hAnsi="Cambria Math"/>
                <w:i/>
              </w:rPr>
            </m:ctrlPr>
          </m:sSupPr>
          <m:e>
            <m:r>
              <w:rPr>
                <w:rFonts w:ascii="Cambria Math" w:hAnsi="Cambria Math"/>
              </w:rPr>
              <m:t>(DOP)</m:t>
            </m:r>
          </m:e>
          <m:sup>
            <m:r>
              <w:rPr>
                <w:rFonts w:ascii="Cambria Math" w:hAnsi="Cambria Math"/>
              </w:rPr>
              <m:t>2</m:t>
            </m:r>
          </m:sup>
        </m:sSup>
      </m:oMath>
      <w:r>
        <w:t xml:space="preserve">, the memory grant request value for a complex parallel query can be quite large. </w:t>
      </w:r>
    </w:p>
    <w:p w14:paraId="301929DC" w14:textId="77777777" w:rsidR="005D1F84" w:rsidRPr="00D5521A" w:rsidRDefault="005D1F84" w:rsidP="005D1F84">
      <w:pPr>
        <w:pStyle w:val="Heading3"/>
        <w:numPr>
          <w:ilvl w:val="0"/>
          <w:numId w:val="1"/>
        </w:numPr>
      </w:pPr>
      <w:bookmarkStart w:id="16" w:name="_Toc274998133"/>
      <w:r>
        <w:t>Synchronization Overhead of Parallel Operators</w:t>
      </w:r>
      <w:bookmarkEnd w:id="16"/>
    </w:p>
    <w:p w14:paraId="301929DD" w14:textId="77777777" w:rsidR="005D1F84" w:rsidRDefault="005D1F84" w:rsidP="005D1F84">
      <w:pPr>
        <w:ind w:left="360"/>
        <w:jc w:val="both"/>
      </w:pPr>
      <w:r w:rsidRPr="00F4696A">
        <w:t xml:space="preserve">In the case of exchange operators, synchronization is required </w:t>
      </w:r>
      <w:r>
        <w:t>between producer and consumer threads that are accessing the same exchange buffers</w:t>
      </w:r>
      <w:r w:rsidRPr="00F4696A">
        <w:t xml:space="preserve">. </w:t>
      </w:r>
      <w:r>
        <w:t xml:space="preserve">The CXPACKET lock is used for this purpose, and it provides exclusive buffer access to requesting producer and consumer threads. In most parallel execution cases, the synchronization between producer and consumer threads seems to perform well. However, there are cases (for example, when either the producer or consumer thread is waiting for a resource such as I/O, CPU, or memory grants) in which excessive CXPACKET waits can occur. Other possible causes for high CXPACKET waits are underestimation of </w:t>
      </w:r>
      <w:r w:rsidRPr="00F4696A">
        <w:t xml:space="preserve">the number of rows flowing through an operator </w:t>
      </w:r>
      <w:r>
        <w:t>and highly skewed data.</w:t>
      </w:r>
      <w:r w:rsidRPr="00F4696A">
        <w:t xml:space="preserve"> </w:t>
      </w:r>
      <w:r>
        <w:t>In such cases, as illustrated in Figure 4, the</w:t>
      </w:r>
      <w:r w:rsidRPr="00F4696A">
        <w:t xml:space="preserve"> query optimizer may divide the total work</w:t>
      </w:r>
      <w:r>
        <w:t xml:space="preserve"> and assign it to</w:t>
      </w:r>
      <w:r w:rsidRPr="00F4696A">
        <w:t xml:space="preserve"> only a few threads</w:t>
      </w:r>
      <w:r>
        <w:t xml:space="preserve">, which results in </w:t>
      </w:r>
      <w:r w:rsidRPr="00F4696A">
        <w:t>a few threads do</w:t>
      </w:r>
      <w:r>
        <w:t>ing</w:t>
      </w:r>
      <w:r w:rsidRPr="00F4696A">
        <w:t xml:space="preserve"> most of the work and the remaining threads </w:t>
      </w:r>
      <w:r>
        <w:t>being</w:t>
      </w:r>
      <w:r w:rsidRPr="00F4696A">
        <w:t xml:space="preserve"> idle.</w:t>
      </w:r>
      <w:r>
        <w:t xml:space="preserve"> This can cause longer waits for </w:t>
      </w:r>
      <w:r>
        <w:lastRenderedPageBreak/>
        <w:t>acquiring the CXPACKET lock.</w:t>
      </w:r>
      <w:r w:rsidRPr="00F4696A">
        <w:t xml:space="preserve"> </w:t>
      </w:r>
      <w:r>
        <w:t>Waiting for the CXPACKET lock is a consequence of thread parallelism. You should not worry about these types of waits unless they are too long and cause performance degradation.</w:t>
      </w:r>
    </w:p>
    <w:p w14:paraId="301929DE" w14:textId="77777777" w:rsidR="005D1F84" w:rsidRDefault="005D1F84" w:rsidP="005D1F84">
      <w:pPr>
        <w:keepNext/>
        <w:ind w:left="360"/>
        <w:jc w:val="center"/>
      </w:pPr>
      <w:r w:rsidRPr="00F83889">
        <w:rPr>
          <w:rFonts w:ascii="Arial" w:hAnsi="Arial" w:cs="Arial"/>
          <w:noProof/>
        </w:rPr>
        <w:drawing>
          <wp:inline distT="0" distB="0" distL="0" distR="0" wp14:anchorId="30192A59" wp14:editId="30192A5A">
            <wp:extent cx="5613009" cy="2532184"/>
            <wp:effectExtent l="0" t="0" r="6985" b="190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wedRowDis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31873" cy="2540694"/>
                    </a:xfrm>
                    <a:prstGeom prst="rect">
                      <a:avLst/>
                    </a:prstGeom>
                  </pic:spPr>
                </pic:pic>
              </a:graphicData>
            </a:graphic>
          </wp:inline>
        </w:drawing>
      </w:r>
    </w:p>
    <w:p w14:paraId="301929DF" w14:textId="77777777" w:rsidR="005D1F84" w:rsidRDefault="005D1F84" w:rsidP="005D1F84">
      <w:pPr>
        <w:pStyle w:val="Caption"/>
        <w:jc w:val="center"/>
      </w:pPr>
      <w:r>
        <w:t>Figure 4: Imbalance in thread load distribution</w:t>
      </w:r>
    </w:p>
    <w:p w14:paraId="301929E0" w14:textId="77777777" w:rsidR="005D1F84" w:rsidRDefault="005D1F84" w:rsidP="005D1F84">
      <w:pPr>
        <w:pStyle w:val="Heading3"/>
        <w:numPr>
          <w:ilvl w:val="0"/>
          <w:numId w:val="1"/>
        </w:numPr>
      </w:pPr>
      <w:bookmarkStart w:id="17" w:name="_Toc274998134"/>
      <w:r>
        <w:t>Statistical Estimation Errors</w:t>
      </w:r>
      <w:bookmarkEnd w:id="17"/>
    </w:p>
    <w:p w14:paraId="301929E1" w14:textId="77777777" w:rsidR="005D1F84" w:rsidRPr="00E5148B" w:rsidRDefault="005D1F84" w:rsidP="005D1F84">
      <w:pPr>
        <w:ind w:left="360"/>
        <w:jc w:val="both"/>
      </w:pPr>
      <w:r w:rsidRPr="00E5148B">
        <w:t xml:space="preserve">SQL Server collects statistical information about indexes and column data stored in the database. The SQL </w:t>
      </w:r>
      <w:r>
        <w:t>S</w:t>
      </w:r>
      <w:r w:rsidRPr="00E5148B">
        <w:t>erver query optimizer uses these statistics to estimate the selectivity of expressions and determine the size of intermediate and final query result sets. Keeping the statistics up</w:t>
      </w:r>
      <w:r>
        <w:t xml:space="preserve"> </w:t>
      </w:r>
      <w:r w:rsidRPr="00E5148B">
        <w:t xml:space="preserve">to date can provide the </w:t>
      </w:r>
      <w:r>
        <w:t xml:space="preserve">query </w:t>
      </w:r>
      <w:r w:rsidRPr="00E5148B">
        <w:t xml:space="preserve">optimizer with accurate information to access the cost of different query plans and enable the </w:t>
      </w:r>
      <w:r>
        <w:t xml:space="preserve">query </w:t>
      </w:r>
      <w:r w:rsidRPr="00E5148B">
        <w:t xml:space="preserve">optimizer to select better plans. </w:t>
      </w:r>
      <w:r>
        <w:t>Because</w:t>
      </w:r>
      <w:r w:rsidRPr="00E5148B">
        <w:t xml:space="preserve"> the additional memory component of the memory grant request of a query is dependent on statistical estimates, lack or inaccuracy of statistical information can result in poor memory grant estimates. Underestimating the memory requirements can cause more data spills and thus hurt performance. On the other hand, overestimating the memory requirements can </w:t>
      </w:r>
      <w:r>
        <w:t>prevent</w:t>
      </w:r>
      <w:r w:rsidRPr="00E5148B">
        <w:t xml:space="preserve"> other queries from running concurrently</w:t>
      </w:r>
      <w:r>
        <w:t>,</w:t>
      </w:r>
      <w:r w:rsidRPr="00E5148B">
        <w:t xml:space="preserve"> </w:t>
      </w:r>
      <w:r>
        <w:t>because</w:t>
      </w:r>
      <w:r w:rsidRPr="00E5148B">
        <w:t xml:space="preserve"> the memory grant requirements of the later</w:t>
      </w:r>
      <w:r>
        <w:t>-</w:t>
      </w:r>
      <w:r w:rsidRPr="00E5148B">
        <w:t>arriving queries</w:t>
      </w:r>
      <w:r>
        <w:t xml:space="preserve"> cannot be met</w:t>
      </w:r>
      <w:r w:rsidRPr="00E5148B">
        <w:t xml:space="preserve">. Additionally, lack or inaccuracy of statistical estimates can also result in a poor plan choice such as selecting a parallel plan when a serial plan </w:t>
      </w:r>
      <w:r>
        <w:t>would</w:t>
      </w:r>
      <w:r w:rsidRPr="00E5148B">
        <w:t xml:space="preserve"> execute faster</w:t>
      </w:r>
      <w:r>
        <w:t xml:space="preserve"> or vice versa.</w:t>
      </w:r>
      <w:r w:rsidRPr="00E5148B">
        <w:t xml:space="preserve">  </w:t>
      </w:r>
    </w:p>
    <w:p w14:paraId="301929E2" w14:textId="77777777" w:rsidR="005D1F84" w:rsidRDefault="005D1F84" w:rsidP="005D1F84">
      <w:pPr>
        <w:pStyle w:val="Heading3"/>
        <w:numPr>
          <w:ilvl w:val="0"/>
          <w:numId w:val="1"/>
        </w:numPr>
      </w:pPr>
      <w:bookmarkStart w:id="18" w:name="_Toc274998135"/>
      <w:r>
        <w:t>Data Skew</w:t>
      </w:r>
      <w:bookmarkEnd w:id="18"/>
    </w:p>
    <w:p w14:paraId="301929E3" w14:textId="77777777" w:rsidR="005D1F84" w:rsidRDefault="005D1F84" w:rsidP="005D1F84">
      <w:pPr>
        <w:ind w:left="360"/>
        <w:jc w:val="both"/>
      </w:pPr>
      <w:r w:rsidRPr="005B729B">
        <w:t xml:space="preserve">Underestimation due to data skew can seriously hurt performance. Most data warehousing </w:t>
      </w:r>
      <w:r>
        <w:t xml:space="preserve">star-join </w:t>
      </w:r>
      <w:r w:rsidRPr="005B729B">
        <w:t xml:space="preserve">queries access a fact table based on the values of fields in dimension tables. </w:t>
      </w:r>
      <w:r>
        <w:t xml:space="preserve">Generally the fact table is quite large compared to the dimension table, and a dimension table might have a particular row (known as a gatekeeper row) that is referenced by majority of rows in the fact table. In such cases, a star-join query expression could possibly output the majority of the rows from the fact table. If the gatekeeper row is absent, only a few rows are output.  </w:t>
      </w:r>
    </w:p>
    <w:p w14:paraId="301929E4" w14:textId="77777777" w:rsidR="005D1F84" w:rsidRDefault="005D1F84" w:rsidP="005D1F84">
      <w:pPr>
        <w:ind w:left="360"/>
        <w:jc w:val="both"/>
      </w:pPr>
      <w:r>
        <w:t>For example, consider the query (Q), where A, B, and C are relations and σ</w:t>
      </w:r>
      <w:r>
        <w:rPr>
          <w:vertAlign w:val="subscript"/>
        </w:rPr>
        <w:t>p</w:t>
      </w:r>
      <w:r w:rsidDel="00D0550F">
        <w:t xml:space="preserve"> </w:t>
      </w:r>
      <w:r>
        <w:t>is a filter that applies predicate p on relation B. Row b is a gatekeeper row in relation B:</w:t>
      </w:r>
    </w:p>
    <w:p w14:paraId="301929E5" w14:textId="77777777" w:rsidR="005D1F84" w:rsidRPr="00E5148B" w:rsidRDefault="005D1F84" w:rsidP="005D1F84">
      <w:pPr>
        <w:ind w:left="360"/>
        <w:jc w:val="center"/>
        <w:rPr>
          <w:vertAlign w:val="superscript"/>
        </w:rPr>
      </w:pPr>
      <w:r>
        <w:lastRenderedPageBreak/>
        <w:t>Q = (A join σ</w:t>
      </w:r>
      <w:r>
        <w:rPr>
          <w:vertAlign w:val="subscript"/>
        </w:rPr>
        <w:t>p</w:t>
      </w:r>
      <w:r>
        <w:t>(B) ) join C</w:t>
      </w:r>
    </w:p>
    <w:p w14:paraId="301929E6" w14:textId="77777777" w:rsidR="005D1F84" w:rsidRDefault="005D1F84" w:rsidP="005D1F84">
      <w:pPr>
        <w:ind w:left="360"/>
        <w:jc w:val="both"/>
      </w:pPr>
      <w:r>
        <w:t>If row b satisfies the predicate p, assume the number of rows in Q’s result set is 100 million. If b does not satisfy the predicate p, assume the number of rows in Q’s result set is 1. Such a data distribution can make the cardinality estimation process hard, and the large run-time cardinality estimation variance can result in in-accurate memory grant estimation and suboptimal query plan choices that cause performance degradation.</w:t>
      </w:r>
    </w:p>
    <w:p w14:paraId="301929E7" w14:textId="77777777" w:rsidR="005D1F84" w:rsidRDefault="005D1F84" w:rsidP="005D1F84">
      <w:pPr>
        <w:pStyle w:val="Heading1"/>
        <w:jc w:val="both"/>
      </w:pPr>
      <w:bookmarkStart w:id="19" w:name="_Toc274998136"/>
      <w:r>
        <w:t>Problem Identification and Mitigation</w:t>
      </w:r>
      <w:bookmarkEnd w:id="19"/>
    </w:p>
    <w:p w14:paraId="301929E8" w14:textId="77777777" w:rsidR="005D1F84" w:rsidRPr="000E318C" w:rsidRDefault="005D1F84" w:rsidP="005D1F84">
      <w:pPr>
        <w:jc w:val="both"/>
      </w:pPr>
      <w:r>
        <w:t>The previous section described problems that could limit parallelism. There is a huge amount of information available [1, 3] for troubleshooting performance problems. This section introduces some of the possible approaches that you can use to identify parallelism performance problems and provides some guidelines on what you can do to mitigate some of the issues.</w:t>
      </w:r>
    </w:p>
    <w:p w14:paraId="301929E9" w14:textId="77777777" w:rsidR="005D1F84" w:rsidRDefault="005D1F84" w:rsidP="005D1F84">
      <w:pPr>
        <w:pStyle w:val="Heading2"/>
      </w:pPr>
      <w:bookmarkStart w:id="20" w:name="_Toc274998137"/>
      <w:r>
        <w:t>Degree of Parallelism and Memory Grants</w:t>
      </w:r>
      <w:bookmarkEnd w:id="20"/>
    </w:p>
    <w:p w14:paraId="301929EA" w14:textId="77777777" w:rsidR="005D1F84" w:rsidRDefault="005D1F84" w:rsidP="005D1F84">
      <w:r>
        <w:t xml:space="preserve">Query degree of parallelism and memory grants can be monitored using the XML query plan. The </w:t>
      </w:r>
      <w:r w:rsidRPr="00BF7BC4">
        <w:rPr>
          <w:b/>
        </w:rPr>
        <w:t>MemoryFractions</w:t>
      </w:r>
      <w:r>
        <w:t xml:space="preserve"> element in the run-time XML showplan gives the relative memory usage among operators in the query plan. The </w:t>
      </w:r>
      <w:r w:rsidRPr="00BF7BC4">
        <w:rPr>
          <w:b/>
        </w:rPr>
        <w:t>MemoryGrant</w:t>
      </w:r>
      <w:r w:rsidRPr="00411A44">
        <w:t xml:space="preserve"> </w:t>
      </w:r>
      <w:r>
        <w:t xml:space="preserve">attribute of the </w:t>
      </w:r>
      <w:r w:rsidRPr="00BF7BC4">
        <w:rPr>
          <w:b/>
        </w:rPr>
        <w:t>QueryPlan</w:t>
      </w:r>
      <w:r>
        <w:t xml:space="preserve"> element also provides information regarding memory grants for a specific query. After a query is executed, the </w:t>
      </w:r>
      <w:r w:rsidRPr="00BF7BC4">
        <w:rPr>
          <w:b/>
        </w:rPr>
        <w:t>DegreeOfParallelism</w:t>
      </w:r>
      <w:r>
        <w:t xml:space="preserve"> attribute of the </w:t>
      </w:r>
      <w:r w:rsidRPr="00BF7BC4">
        <w:rPr>
          <w:b/>
        </w:rPr>
        <w:t>QueryPlan</w:t>
      </w:r>
      <w:r>
        <w:t xml:space="preserve"> element in the actual XML showplan, provides information of the actual degree of parallelism used.</w:t>
      </w:r>
    </w:p>
    <w:p w14:paraId="301929EB" w14:textId="77777777" w:rsidR="005D1F84" w:rsidRDefault="005D1F84" w:rsidP="005D1F84">
      <w:r>
        <w:t xml:space="preserve">In addition to using the XML query plan, </w:t>
      </w:r>
      <w:r w:rsidRPr="00E4125C">
        <w:t xml:space="preserve">SQL Server also provides a few dynamic management views (DMVs) </w:t>
      </w:r>
      <w:r>
        <w:t xml:space="preserve">and Performance Monitor counters </w:t>
      </w:r>
      <w:r w:rsidRPr="00E4125C">
        <w:t xml:space="preserve">to help </w:t>
      </w:r>
      <w:r>
        <w:t>with monitoring of query</w:t>
      </w:r>
      <w:r w:rsidRPr="00E4125C">
        <w:t xml:space="preserve"> </w:t>
      </w:r>
      <w:r>
        <w:t>memory during run time</w:t>
      </w:r>
      <w:r w:rsidRPr="00E4125C">
        <w:t>. A few DMVs</w:t>
      </w:r>
      <w:r>
        <w:t xml:space="preserve"> and Performance Monitor counters</w:t>
      </w:r>
      <w:r w:rsidRPr="00E4125C">
        <w:t xml:space="preserve"> that </w:t>
      </w:r>
      <w:r>
        <w:t>can</w:t>
      </w:r>
      <w:r w:rsidRPr="00E4125C">
        <w:t xml:space="preserve"> be useful are:</w:t>
      </w:r>
    </w:p>
    <w:p w14:paraId="301929EC" w14:textId="77777777" w:rsidR="005D1F84" w:rsidRDefault="005D1F84" w:rsidP="005D1F84">
      <w:pPr>
        <w:pStyle w:val="ListParagraph"/>
        <w:numPr>
          <w:ilvl w:val="0"/>
          <w:numId w:val="27"/>
        </w:numPr>
      </w:pPr>
      <w:r w:rsidRPr="00CC5260">
        <w:t>sys.dm_exec_query_memory_grants</w:t>
      </w:r>
      <w:r w:rsidRPr="00BF7BC4">
        <w:rPr>
          <w:i/>
        </w:rPr>
        <w:t>:</w:t>
      </w:r>
      <w:r w:rsidRPr="00BF7BC4">
        <w:rPr>
          <w:b/>
        </w:rPr>
        <w:t xml:space="preserve"> </w:t>
      </w:r>
      <w:r w:rsidRPr="00BF7BC4">
        <w:rPr>
          <w:rFonts w:eastAsia="Times New Roman"/>
        </w:rPr>
        <w:t>This</w:t>
      </w:r>
      <w:r w:rsidRPr="00BF7BC4">
        <w:rPr>
          <w:b/>
        </w:rPr>
        <w:t xml:space="preserve"> </w:t>
      </w:r>
      <w:r w:rsidRPr="009640AF">
        <w:t>DMV shows all query consuming memory grants</w:t>
      </w:r>
      <w:r w:rsidRPr="008C6131">
        <w:t xml:space="preserve"> including those waiting in the memory queue. Waiting queries have NULL values in the grant_time column. The is_next candidate column shows the next c</w:t>
      </w:r>
      <w:r w:rsidRPr="006C1D57">
        <w:t>andidate query to wake up when memory is available.</w:t>
      </w:r>
      <w:r>
        <w:t xml:space="preserve"> You can use the following query to find those queries that have not been granted memory yet and are waiting:</w:t>
      </w:r>
    </w:p>
    <w:p w14:paraId="301929ED" w14:textId="77777777" w:rsidR="005D1F84" w:rsidRPr="00F83889" w:rsidRDefault="005D1F84" w:rsidP="005D1F84">
      <w:pPr>
        <w:ind w:left="1440"/>
        <w:rPr>
          <w:b/>
        </w:rPr>
      </w:pPr>
      <w:r>
        <w:t>SELECT *</w:t>
      </w:r>
      <w:r>
        <w:br/>
        <w:t>FROM sys.dm_exec_query_memory_grants</w:t>
      </w:r>
      <w:r>
        <w:br/>
        <w:t>WHERE is_next_candidate in (0,1)</w:t>
      </w:r>
      <w:r>
        <w:br/>
        <w:t>ORDER BY is_next_candidate desc, queue_id, wait_order;</w:t>
      </w:r>
    </w:p>
    <w:p w14:paraId="301929EE" w14:textId="77777777" w:rsidR="005D1F84" w:rsidRPr="00BF7BC4" w:rsidRDefault="005D1F84" w:rsidP="005D1F84">
      <w:pPr>
        <w:pStyle w:val="ListParagraph"/>
        <w:numPr>
          <w:ilvl w:val="0"/>
          <w:numId w:val="27"/>
        </w:numPr>
        <w:rPr>
          <w:b/>
        </w:rPr>
      </w:pPr>
      <w:r w:rsidRPr="00175DA5">
        <w:t>sys.dm_os_wait_stats:</w:t>
      </w:r>
      <w:r w:rsidRPr="00BF7BC4">
        <w:rPr>
          <w:b/>
        </w:rPr>
        <w:t xml:space="preserve"> </w:t>
      </w:r>
      <w:r w:rsidRPr="00BF7BC4">
        <w:rPr>
          <w:rFonts w:eastAsia="Times New Roman"/>
        </w:rPr>
        <w:t>This</w:t>
      </w:r>
      <w:r w:rsidRPr="00BF7BC4">
        <w:rPr>
          <w:b/>
        </w:rPr>
        <w:t xml:space="preserve"> </w:t>
      </w:r>
      <w:r w:rsidRPr="00817234">
        <w:t>DMV shows wait statistics for all server ob</w:t>
      </w:r>
      <w:r>
        <w:t>jects. Since memory grants use RESOURCE_SEMAPHORE</w:t>
      </w:r>
      <w:r w:rsidRPr="00817234">
        <w:t xml:space="preserve"> type wait</w:t>
      </w:r>
      <w:r>
        <w:t>s, you</w:t>
      </w:r>
      <w:r w:rsidRPr="00817234">
        <w:t xml:space="preserve"> might notice significant waits on this wait type for complex memory intensive queries.</w:t>
      </w:r>
    </w:p>
    <w:p w14:paraId="301929EF" w14:textId="77777777" w:rsidR="005D1F84" w:rsidRPr="00BF7BC4" w:rsidRDefault="005D1F84" w:rsidP="005D1F84">
      <w:pPr>
        <w:pStyle w:val="ListParagraph"/>
        <w:numPr>
          <w:ilvl w:val="0"/>
          <w:numId w:val="27"/>
        </w:numPr>
        <w:rPr>
          <w:b/>
        </w:rPr>
      </w:pPr>
      <w:r>
        <w:t>The Memory Grants Pending Performance Monitor counter can tell you the number of waiting queries. The Memory Grants Outstanding Performance Monitor counter can tell you the number of queries that have grants and are currently executing.</w:t>
      </w:r>
    </w:p>
    <w:p w14:paraId="301929F0" w14:textId="77777777" w:rsidR="005D1F84" w:rsidRPr="006C1D57" w:rsidRDefault="005D1F84" w:rsidP="005D1F84">
      <w:pPr>
        <w:ind w:left="360"/>
        <w:jc w:val="both"/>
      </w:pPr>
      <w:r w:rsidRPr="00817234">
        <w:lastRenderedPageBreak/>
        <w:t>A typical debugging scenario for a query that is timing out due to failure to obtain a memory grant may look like t</w:t>
      </w:r>
      <w:r w:rsidRPr="006C1D57">
        <w:t>he following:</w:t>
      </w:r>
    </w:p>
    <w:p w14:paraId="301929F1" w14:textId="77777777" w:rsidR="005D1F84" w:rsidRPr="005C7F01" w:rsidRDefault="005D1F84" w:rsidP="005D1F84">
      <w:pPr>
        <w:pStyle w:val="ListParagraph"/>
        <w:numPr>
          <w:ilvl w:val="0"/>
          <w:numId w:val="25"/>
        </w:numPr>
        <w:jc w:val="both"/>
        <w:rPr>
          <w:color w:val="000000"/>
        </w:rPr>
      </w:pPr>
      <w:r w:rsidRPr="001418C9">
        <w:rPr>
          <w:color w:val="000000"/>
        </w:rPr>
        <w:t>Check overall system memory status using sys.dm_os_memory_clerks, sys.dm_os_sys_info, and various performance counters.</w:t>
      </w:r>
      <w:r>
        <w:rPr>
          <w:color w:val="000000"/>
        </w:rPr>
        <w:t xml:space="preserve"> The Memory Grants Pending and the Memory Grants Outstanding Performance Monitor counters can be used for this purpose. If any of these counters are greater than or equal to 1 constantly, use the following steps to investigate further.</w:t>
      </w:r>
    </w:p>
    <w:p w14:paraId="301929F2" w14:textId="77777777" w:rsidR="005D1F84" w:rsidRPr="000952B9" w:rsidRDefault="005D1F84" w:rsidP="005D1F84">
      <w:pPr>
        <w:pStyle w:val="ListParagraph"/>
        <w:numPr>
          <w:ilvl w:val="0"/>
          <w:numId w:val="25"/>
        </w:numPr>
        <w:jc w:val="both"/>
      </w:pPr>
      <w:r w:rsidRPr="001418C9">
        <w:rPr>
          <w:color w:val="000000"/>
        </w:rPr>
        <w:t xml:space="preserve">Check for query-execution memory reservations in </w:t>
      </w:r>
      <w:r w:rsidRPr="000952B9">
        <w:t>sys.dm_os_memory_clerks where type = 'MEMORYCLERK_SQLQERESERVATIONS'.</w:t>
      </w:r>
    </w:p>
    <w:p w14:paraId="301929F3" w14:textId="77777777" w:rsidR="005D1F84" w:rsidRPr="000952B9" w:rsidRDefault="005D1F84" w:rsidP="005D1F84">
      <w:pPr>
        <w:pStyle w:val="ListParagraph"/>
        <w:numPr>
          <w:ilvl w:val="0"/>
          <w:numId w:val="25"/>
        </w:numPr>
        <w:jc w:val="both"/>
      </w:pPr>
      <w:r w:rsidRPr="000952B9">
        <w:t>Check for queries waiting for grants using sys.dm_exec_query_memory_grants.</w:t>
      </w:r>
    </w:p>
    <w:p w14:paraId="301929F4" w14:textId="77777777" w:rsidR="005D1F84" w:rsidRPr="000952B9" w:rsidRDefault="005D1F84" w:rsidP="005D1F84">
      <w:pPr>
        <w:pStyle w:val="ListParagraph"/>
        <w:numPr>
          <w:ilvl w:val="0"/>
          <w:numId w:val="25"/>
        </w:numPr>
        <w:jc w:val="both"/>
      </w:pPr>
      <w:r w:rsidRPr="000952B9">
        <w:t>Check query wait statistics for resource semaphores using sys.dm_os_wait_stats where type=’RESOURCE_SEMAPHORE’.</w:t>
      </w:r>
    </w:p>
    <w:p w14:paraId="301929F5" w14:textId="77777777" w:rsidR="005D1F84" w:rsidRDefault="005D1F84" w:rsidP="005D1F84">
      <w:r w:rsidRPr="00A47C11">
        <w:t>Further examine memory-intensive queries using sys.dm_exec_requests.</w:t>
      </w:r>
      <w:r>
        <w:t xml:space="preserve"> </w:t>
      </w:r>
      <w:r w:rsidRPr="00A47C11">
        <w:t xml:space="preserve">If a runaway query is suspected, examine the showplan from </w:t>
      </w:r>
      <w:r w:rsidRPr="00F83889">
        <w:t>sys.dm_exec_query_plan</w:t>
      </w:r>
      <w:r w:rsidRPr="009640AF">
        <w:t xml:space="preserve"> and </w:t>
      </w:r>
      <w:r>
        <w:t xml:space="preserve">the </w:t>
      </w:r>
      <w:r w:rsidRPr="009640AF">
        <w:t xml:space="preserve">batch text from </w:t>
      </w:r>
      <w:r w:rsidRPr="00F83889">
        <w:t>sys.dm_exec_sql_text</w:t>
      </w:r>
      <w:r>
        <w:t xml:space="preserve">. </w:t>
      </w:r>
    </w:p>
    <w:p w14:paraId="301929F6" w14:textId="77777777" w:rsidR="005D1F84" w:rsidRPr="00075762" w:rsidRDefault="005D1F84" w:rsidP="005D1F84">
      <w:pPr>
        <w:pStyle w:val="Heading2"/>
      </w:pPr>
      <w:bookmarkStart w:id="21" w:name="_Toc274998138"/>
      <w:r>
        <w:t>Worker Thread Balance</w:t>
      </w:r>
      <w:bookmarkEnd w:id="21"/>
    </w:p>
    <w:p w14:paraId="301929F7" w14:textId="77777777" w:rsidR="005D1F84" w:rsidRDefault="005D1F84" w:rsidP="005D1F84">
      <w:pPr>
        <w:jc w:val="both"/>
      </w:pPr>
      <w:r>
        <w:t>SQL Server parallelizes queries by horizontally partitioning the input dataset into equal-sized subsets, assigning each set to a particular worker thread, and then performing the same operation (for example, aggregate or join) on each set. In order to maximize processor utilization, it is important to balance computation and inter-thread communication.</w:t>
      </w:r>
      <w:r w:rsidRPr="00E5148B">
        <w:t xml:space="preserve"> By monitoring the work queue count value, </w:t>
      </w:r>
      <w:r>
        <w:t>you</w:t>
      </w:r>
      <w:r w:rsidRPr="00E5148B">
        <w:t xml:space="preserve"> can </w:t>
      </w:r>
      <w:r>
        <w:t>verify</w:t>
      </w:r>
      <w:r w:rsidRPr="00E5148B">
        <w:t xml:space="preserve"> that all worker threads have been used</w:t>
      </w:r>
      <w:r>
        <w:t>.</w:t>
      </w:r>
      <w:r w:rsidRPr="00E5148B">
        <w:t xml:space="preserve"> </w:t>
      </w:r>
      <w:r>
        <w:t xml:space="preserve">It might sound obvious that changing the value of max worker threads can solve the problem of lack of worker threads, but changing the value of max worker threads alone is not sufficient; other factors come into play. In fact, changing the value of </w:t>
      </w:r>
      <w:r w:rsidRPr="00B7386E">
        <w:t>max worker threads</w:t>
      </w:r>
      <w:r>
        <w:t xml:space="preserve"> without adequate preproduction testing and system monitoring can actually have negative effects on performance. If you increase the number of worker threads, you also increase the amount of virtual memory that must be kept aside for thread stack space. This can deprive core components such as the buffer pool and execution engine of memory resulting in significant performance degradation. Additionally, due to more threads, there is also more contention and there needs to be more synchronization effort between threads. On the other hand, reducing the number of worker threads can cause multiple parallel incoming queries to stall waiting for sufficient threads to execute. </w:t>
      </w:r>
    </w:p>
    <w:p w14:paraId="301929F8" w14:textId="77777777" w:rsidR="005D1F84" w:rsidRDefault="005D1F84" w:rsidP="005D1F84">
      <w:pPr>
        <w:jc w:val="both"/>
      </w:pPr>
      <w:r>
        <w:t xml:space="preserve">We recommend that database administrators understand your system’s workloads and adequately test your systems by monitoring the number of idle schedulers, CPU/Disk/Network utilization, and distribution of data before changing the value of </w:t>
      </w:r>
      <w:r w:rsidRPr="00FD2DF7">
        <w:t>max worker threads</w:t>
      </w:r>
      <w:r>
        <w:t xml:space="preserve">. </w:t>
      </w:r>
    </w:p>
    <w:p w14:paraId="301929F9" w14:textId="77777777" w:rsidR="005D1F84" w:rsidRDefault="005D1F84" w:rsidP="005D1F84">
      <w:pPr>
        <w:pStyle w:val="Heading2"/>
      </w:pPr>
      <w:bookmarkStart w:id="22" w:name="_Toc274998139"/>
      <w:r>
        <w:t>Distribution of Data</w:t>
      </w:r>
      <w:bookmarkEnd w:id="22"/>
    </w:p>
    <w:p w14:paraId="301929FA" w14:textId="77777777" w:rsidR="005D1F84" w:rsidRDefault="005D1F84" w:rsidP="005D1F84">
      <w:r>
        <w:t>To understand why distribution of data is an important factor that affects parallelism, consider the following part of an XML plan for a parallel sort operator that occurs as part of a CREATE INDEX operation.</w:t>
      </w:r>
    </w:p>
    <w:p w14:paraId="301929FB" w14:textId="77777777" w:rsidR="005D1F84" w:rsidRPr="00F83889" w:rsidRDefault="005D1F84" w:rsidP="005D1F84">
      <w:pPr>
        <w:ind w:left="720"/>
        <w:jc w:val="both"/>
        <w:rPr>
          <w:rFonts w:ascii="Arial" w:eastAsia="Times New Roman" w:hAnsi="Arial" w:cs="Arial"/>
          <w:color w:val="333333"/>
          <w:sz w:val="18"/>
          <w:szCs w:val="18"/>
        </w:rPr>
      </w:pPr>
      <w:r w:rsidRPr="00F83889">
        <w:rPr>
          <w:rFonts w:ascii="Arial" w:eastAsia="Times New Roman" w:hAnsi="Arial" w:cs="Arial"/>
          <w:color w:val="0000FF"/>
          <w:sz w:val="18"/>
          <w:szCs w:val="18"/>
        </w:rPr>
        <w:lastRenderedPageBreak/>
        <w:t>&lt;</w:t>
      </w:r>
      <w:r w:rsidRPr="00F83889">
        <w:rPr>
          <w:rFonts w:ascii="Arial" w:eastAsia="Times New Roman" w:hAnsi="Arial" w:cs="Arial"/>
          <w:color w:val="990000"/>
          <w:sz w:val="18"/>
          <w:szCs w:val="18"/>
        </w:rPr>
        <w:t>RelOp NodeId</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2</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PhysicalOp</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Sort</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LogicalOp</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Sort</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EstimateRows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2.57398e+008</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EstimateIO</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2744.91</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EstimateCPU</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1958.46</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AvgRowSize</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35</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EstimatedTotalSubtreeCost</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7260.16</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Parallel</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EstimateRebinds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0</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EstimateRewinds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0</w:t>
      </w:r>
      <w:r w:rsidRPr="00F83889">
        <w:rPr>
          <w:rFonts w:ascii="Arial" w:eastAsia="Times New Roman" w:hAnsi="Arial" w:cs="Arial"/>
          <w:color w:val="0000FF"/>
          <w:sz w:val="18"/>
          <w:szCs w:val="18"/>
        </w:rPr>
        <w:t>"&gt;</w:t>
      </w:r>
    </w:p>
    <w:p w14:paraId="301929FC" w14:textId="77777777" w:rsidR="005D1F84" w:rsidRPr="00F83889" w:rsidRDefault="00ED2984" w:rsidP="005D1F84">
      <w:pPr>
        <w:shd w:val="clear" w:color="auto" w:fill="FFFFFF"/>
        <w:spacing w:after="0" w:line="270" w:lineRule="atLeast"/>
        <w:ind w:left="720"/>
        <w:rPr>
          <w:rFonts w:ascii="Arial" w:eastAsia="Times New Roman" w:hAnsi="Arial" w:cs="Arial"/>
          <w:color w:val="333333"/>
          <w:sz w:val="18"/>
          <w:szCs w:val="18"/>
        </w:rPr>
      </w:pPr>
      <w:hyperlink r:id="rId23" w:history="1">
        <w:r w:rsidR="005D1F84" w:rsidRPr="00F83889">
          <w:rPr>
            <w:rFonts w:ascii="Arial" w:eastAsia="Times New Roman" w:hAnsi="Arial" w:cs="Arial"/>
            <w:b/>
            <w:bCs/>
            <w:color w:val="FF0000"/>
            <w:sz w:val="18"/>
            <w:szCs w:val="18"/>
          </w:rPr>
          <w:t>-</w:t>
        </w:r>
      </w:hyperlink>
      <w:r w:rsidR="005D1F84" w:rsidRPr="00F83889">
        <w:rPr>
          <w:rFonts w:ascii="Arial" w:eastAsia="Times New Roman" w:hAnsi="Arial" w:cs="Arial"/>
          <w:color w:val="333333"/>
          <w:sz w:val="18"/>
          <w:szCs w:val="18"/>
        </w:rPr>
        <w:t xml:space="preserve"> </w:t>
      </w:r>
      <w:r w:rsidR="005D1F84" w:rsidRPr="00F83889">
        <w:rPr>
          <w:rFonts w:ascii="Arial" w:eastAsia="Times New Roman" w:hAnsi="Arial" w:cs="Arial"/>
          <w:color w:val="0000FF"/>
          <w:sz w:val="18"/>
          <w:szCs w:val="18"/>
        </w:rPr>
        <w:t>&lt;</w:t>
      </w:r>
      <w:r w:rsidR="005D1F84" w:rsidRPr="00F83889">
        <w:rPr>
          <w:rFonts w:ascii="Arial" w:eastAsia="Times New Roman" w:hAnsi="Arial" w:cs="Arial"/>
          <w:color w:val="990000"/>
          <w:sz w:val="18"/>
          <w:szCs w:val="18"/>
        </w:rPr>
        <w:t>OutputList</w:t>
      </w:r>
      <w:r w:rsidR="005D1F84" w:rsidRPr="00F83889">
        <w:rPr>
          <w:rFonts w:ascii="Arial" w:eastAsia="Times New Roman" w:hAnsi="Arial" w:cs="Arial"/>
          <w:color w:val="0000FF"/>
          <w:sz w:val="18"/>
          <w:szCs w:val="18"/>
        </w:rPr>
        <w:t>&gt;</w:t>
      </w:r>
    </w:p>
    <w:p w14:paraId="301929FD" w14:textId="77777777" w:rsidR="005D1F84" w:rsidRPr="00F83889" w:rsidRDefault="005D1F84" w:rsidP="005D1F84">
      <w:pPr>
        <w:shd w:val="clear" w:color="auto" w:fill="FFFFFF"/>
        <w:spacing w:after="0" w:line="270" w:lineRule="atLeast"/>
        <w:ind w:left="1200" w:hanging="480"/>
        <w:rPr>
          <w:rFonts w:ascii="Arial" w:eastAsia="Times New Roman" w:hAnsi="Arial" w:cs="Arial"/>
          <w:color w:val="333333"/>
          <w:sz w:val="18"/>
          <w:szCs w:val="18"/>
        </w:rPr>
      </w:pPr>
      <w:r w:rsidRPr="00F83889">
        <w:rPr>
          <w:rFonts w:ascii="Arial" w:eastAsia="Times New Roman" w:hAnsi="Arial" w:cs="Arial"/>
          <w:b/>
          <w:bCs/>
          <w:color w:val="FF0000"/>
          <w:sz w:val="18"/>
          <w:szCs w:val="18"/>
        </w:rPr>
        <w:t> </w:t>
      </w:r>
      <w:r w:rsidRPr="00F83889">
        <w:rPr>
          <w:rFonts w:ascii="Arial" w:eastAsia="Times New Roman" w:hAnsi="Arial" w:cs="Arial"/>
          <w:color w:val="333333"/>
          <w:sz w:val="18"/>
          <w:szCs w:val="18"/>
        </w:rPr>
        <w:t xml:space="preserve"> </w:t>
      </w:r>
      <w:r w:rsidRPr="00F83889">
        <w:rPr>
          <w:rFonts w:ascii="Arial" w:eastAsia="Times New Roman" w:hAnsi="Arial" w:cs="Arial"/>
          <w:color w:val="0000FF"/>
          <w:sz w:val="18"/>
          <w:szCs w:val="18"/>
        </w:rPr>
        <w:t>&lt;</w:t>
      </w:r>
      <w:r w:rsidRPr="00F83889">
        <w:rPr>
          <w:rFonts w:ascii="Arial" w:eastAsia="Times New Roman" w:hAnsi="Arial" w:cs="Arial"/>
          <w:color w:val="990000"/>
          <w:sz w:val="18"/>
          <w:szCs w:val="18"/>
        </w:rPr>
        <w:t>ColumnReference</w:t>
      </w:r>
      <w:r w:rsidRPr="00F83889">
        <w:rPr>
          <w:rFonts w:ascii="Arial" w:eastAsia="Times New Roman" w:hAnsi="Arial" w:cs="Arial"/>
          <w:color w:val="333333"/>
          <w:sz w:val="18"/>
          <w:szCs w:val="18"/>
        </w:rPr>
        <w:t xml:space="preserve"> </w:t>
      </w:r>
      <w:r w:rsidRPr="00F83889">
        <w:rPr>
          <w:rFonts w:ascii="Arial" w:eastAsia="Times New Roman" w:hAnsi="Arial" w:cs="Arial"/>
          <w:color w:val="990000"/>
          <w:sz w:val="18"/>
          <w:szCs w:val="18"/>
        </w:rPr>
        <w:t>Column</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RowRefSrc1011</w:t>
      </w:r>
      <w:r w:rsidRPr="00F83889">
        <w:rPr>
          <w:rFonts w:ascii="Arial" w:eastAsia="Times New Roman" w:hAnsi="Arial" w:cs="Arial"/>
          <w:color w:val="0000FF"/>
          <w:sz w:val="18"/>
          <w:szCs w:val="18"/>
        </w:rPr>
        <w:t>" /&gt;</w:t>
      </w:r>
      <w:r w:rsidRPr="00F83889">
        <w:rPr>
          <w:rFonts w:ascii="Arial" w:eastAsia="Times New Roman" w:hAnsi="Arial" w:cs="Arial"/>
          <w:color w:val="333333"/>
          <w:sz w:val="18"/>
          <w:szCs w:val="18"/>
        </w:rPr>
        <w:t xml:space="preserve"> </w:t>
      </w:r>
    </w:p>
    <w:p w14:paraId="301929FE" w14:textId="77777777" w:rsidR="005D1F84" w:rsidRPr="00F83889" w:rsidRDefault="005D1F84" w:rsidP="005D1F84">
      <w:pPr>
        <w:shd w:val="clear" w:color="auto" w:fill="FFFFFF"/>
        <w:spacing w:after="0" w:line="270" w:lineRule="atLeast"/>
        <w:ind w:left="1200"/>
        <w:rPr>
          <w:rFonts w:ascii="Arial" w:eastAsia="Times New Roman" w:hAnsi="Arial" w:cs="Arial"/>
          <w:color w:val="333333"/>
          <w:sz w:val="18"/>
          <w:szCs w:val="18"/>
        </w:rPr>
      </w:pPr>
      <w:r w:rsidRPr="00F83889">
        <w:rPr>
          <w:rFonts w:ascii="Arial" w:eastAsia="Times New Roman" w:hAnsi="Arial" w:cs="Arial"/>
          <w:b/>
          <w:bCs/>
          <w:color w:val="FF0000"/>
          <w:sz w:val="18"/>
          <w:szCs w:val="18"/>
        </w:rPr>
        <w:t> </w:t>
      </w:r>
      <w:r w:rsidRPr="00F83889">
        <w:rPr>
          <w:rFonts w:ascii="Arial" w:eastAsia="Times New Roman" w:hAnsi="Arial" w:cs="Arial"/>
          <w:color w:val="333333"/>
          <w:sz w:val="18"/>
          <w:szCs w:val="18"/>
        </w:rPr>
        <w:t xml:space="preserve"> </w:t>
      </w:r>
      <w:r w:rsidRPr="00F83889">
        <w:rPr>
          <w:rFonts w:ascii="Arial" w:eastAsia="Times New Roman" w:hAnsi="Arial" w:cs="Arial"/>
          <w:color w:val="0000FF"/>
          <w:sz w:val="18"/>
          <w:szCs w:val="18"/>
        </w:rPr>
        <w:t>&lt;/</w:t>
      </w:r>
      <w:r w:rsidRPr="00F83889">
        <w:rPr>
          <w:rFonts w:ascii="Arial" w:eastAsia="Times New Roman" w:hAnsi="Arial" w:cs="Arial"/>
          <w:color w:val="990000"/>
          <w:sz w:val="18"/>
          <w:szCs w:val="18"/>
        </w:rPr>
        <w:t>OutputList</w:t>
      </w:r>
      <w:r w:rsidRPr="00F83889">
        <w:rPr>
          <w:rFonts w:ascii="Arial" w:eastAsia="Times New Roman" w:hAnsi="Arial" w:cs="Arial"/>
          <w:color w:val="0000FF"/>
          <w:sz w:val="18"/>
          <w:szCs w:val="18"/>
        </w:rPr>
        <w:t>&gt;</w:t>
      </w:r>
    </w:p>
    <w:p w14:paraId="301929FF" w14:textId="77777777" w:rsidR="005D1F84" w:rsidRPr="00F83889" w:rsidRDefault="005D1F84" w:rsidP="005D1F84">
      <w:pPr>
        <w:shd w:val="clear" w:color="auto" w:fill="FFFFFF"/>
        <w:spacing w:after="0" w:line="270" w:lineRule="atLeast"/>
        <w:ind w:left="1200" w:hanging="480"/>
        <w:rPr>
          <w:rFonts w:ascii="Arial" w:eastAsia="Times New Roman" w:hAnsi="Arial" w:cs="Arial"/>
          <w:color w:val="333333"/>
          <w:sz w:val="18"/>
          <w:szCs w:val="18"/>
        </w:rPr>
      </w:pPr>
      <w:r w:rsidRPr="00F83889">
        <w:rPr>
          <w:rFonts w:ascii="Arial" w:eastAsia="Times New Roman" w:hAnsi="Arial" w:cs="Arial"/>
          <w:b/>
          <w:bCs/>
          <w:color w:val="FF0000"/>
          <w:sz w:val="18"/>
          <w:szCs w:val="18"/>
        </w:rPr>
        <w:t> </w:t>
      </w:r>
      <w:r w:rsidRPr="00F83889">
        <w:rPr>
          <w:rFonts w:ascii="Arial" w:eastAsia="Times New Roman" w:hAnsi="Arial" w:cs="Arial"/>
          <w:color w:val="333333"/>
          <w:sz w:val="18"/>
          <w:szCs w:val="18"/>
        </w:rPr>
        <w:t xml:space="preserve"> </w:t>
      </w:r>
      <w:r w:rsidRPr="00F83889">
        <w:rPr>
          <w:rFonts w:ascii="Arial" w:eastAsia="Times New Roman" w:hAnsi="Arial" w:cs="Arial"/>
          <w:color w:val="0000FF"/>
          <w:sz w:val="18"/>
          <w:szCs w:val="18"/>
        </w:rPr>
        <w:t>&lt;</w:t>
      </w:r>
      <w:r w:rsidRPr="00F83889">
        <w:rPr>
          <w:rFonts w:ascii="Arial" w:eastAsia="Times New Roman" w:hAnsi="Arial" w:cs="Arial"/>
          <w:color w:val="990000"/>
          <w:sz w:val="18"/>
          <w:szCs w:val="18"/>
        </w:rPr>
        <w:t>MemoryFractions</w:t>
      </w:r>
      <w:r w:rsidRPr="00F83889">
        <w:rPr>
          <w:rFonts w:ascii="Arial" w:eastAsia="Times New Roman" w:hAnsi="Arial" w:cs="Arial"/>
          <w:color w:val="333333"/>
          <w:sz w:val="18"/>
          <w:szCs w:val="18"/>
        </w:rPr>
        <w:t xml:space="preserve"> </w:t>
      </w:r>
      <w:r w:rsidRPr="00F83889">
        <w:rPr>
          <w:rFonts w:ascii="Arial" w:eastAsia="Times New Roman" w:hAnsi="Arial" w:cs="Arial"/>
          <w:color w:val="990000"/>
          <w:sz w:val="18"/>
          <w:szCs w:val="18"/>
        </w:rPr>
        <w:t>Input</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Output</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 /&gt;</w:t>
      </w:r>
      <w:r w:rsidRPr="00F83889">
        <w:rPr>
          <w:rFonts w:ascii="Arial" w:eastAsia="Times New Roman" w:hAnsi="Arial" w:cs="Arial"/>
          <w:color w:val="333333"/>
          <w:sz w:val="18"/>
          <w:szCs w:val="18"/>
        </w:rPr>
        <w:t xml:space="preserve"> </w:t>
      </w:r>
    </w:p>
    <w:p w14:paraId="30192A00" w14:textId="77777777" w:rsidR="005D1F84" w:rsidRPr="00F83889" w:rsidRDefault="00ED2984" w:rsidP="005D1F84">
      <w:pPr>
        <w:shd w:val="clear" w:color="auto" w:fill="FFFFFF"/>
        <w:spacing w:after="0" w:line="270" w:lineRule="atLeast"/>
        <w:ind w:left="1200" w:hanging="480"/>
        <w:rPr>
          <w:rFonts w:ascii="Arial" w:eastAsia="Times New Roman" w:hAnsi="Arial" w:cs="Arial"/>
          <w:color w:val="333333"/>
          <w:sz w:val="18"/>
          <w:szCs w:val="18"/>
        </w:rPr>
      </w:pPr>
      <w:hyperlink r:id="rId24" w:history="1">
        <w:r w:rsidR="005D1F84" w:rsidRPr="00F83889">
          <w:rPr>
            <w:rFonts w:ascii="Arial" w:eastAsia="Times New Roman" w:hAnsi="Arial" w:cs="Arial"/>
            <w:b/>
            <w:bCs/>
            <w:color w:val="FF0000"/>
            <w:sz w:val="18"/>
            <w:szCs w:val="18"/>
          </w:rPr>
          <w:t>-</w:t>
        </w:r>
      </w:hyperlink>
      <w:r w:rsidR="005D1F84" w:rsidRPr="00F83889">
        <w:rPr>
          <w:rFonts w:ascii="Arial" w:eastAsia="Times New Roman" w:hAnsi="Arial" w:cs="Arial"/>
          <w:color w:val="333333"/>
          <w:sz w:val="18"/>
          <w:szCs w:val="18"/>
        </w:rPr>
        <w:t xml:space="preserve"> </w:t>
      </w:r>
      <w:r w:rsidR="005D1F84" w:rsidRPr="00F83889">
        <w:rPr>
          <w:rFonts w:ascii="Arial" w:eastAsia="Times New Roman" w:hAnsi="Arial" w:cs="Arial"/>
          <w:color w:val="0000FF"/>
          <w:sz w:val="18"/>
          <w:szCs w:val="18"/>
        </w:rPr>
        <w:t>&lt;</w:t>
      </w:r>
      <w:r w:rsidR="005D1F84" w:rsidRPr="00F83889">
        <w:rPr>
          <w:rFonts w:ascii="Arial" w:eastAsia="Times New Roman" w:hAnsi="Arial" w:cs="Arial"/>
          <w:color w:val="990000"/>
          <w:sz w:val="18"/>
          <w:szCs w:val="18"/>
        </w:rPr>
        <w:t>RunTimeInformation</w:t>
      </w:r>
      <w:r w:rsidR="005D1F84" w:rsidRPr="00F83889">
        <w:rPr>
          <w:rFonts w:ascii="Arial" w:eastAsia="Times New Roman" w:hAnsi="Arial" w:cs="Arial"/>
          <w:color w:val="0000FF"/>
          <w:sz w:val="18"/>
          <w:szCs w:val="18"/>
        </w:rPr>
        <w:t>&gt;</w:t>
      </w:r>
    </w:p>
    <w:p w14:paraId="30192A01" w14:textId="77777777" w:rsidR="005D1F84" w:rsidRPr="00F83889" w:rsidRDefault="005D1F84" w:rsidP="005D1F84">
      <w:pPr>
        <w:shd w:val="clear" w:color="auto" w:fill="FFFFFF"/>
        <w:spacing w:after="0" w:line="270" w:lineRule="atLeast"/>
        <w:ind w:left="1200" w:hanging="480"/>
        <w:rPr>
          <w:rFonts w:ascii="Arial" w:eastAsia="Times New Roman" w:hAnsi="Arial" w:cs="Arial"/>
          <w:color w:val="333333"/>
          <w:sz w:val="18"/>
          <w:szCs w:val="18"/>
        </w:rPr>
      </w:pPr>
      <w:r w:rsidRPr="00F83889">
        <w:rPr>
          <w:rFonts w:ascii="Arial" w:eastAsia="Times New Roman" w:hAnsi="Arial" w:cs="Arial"/>
          <w:b/>
          <w:bCs/>
          <w:color w:val="FF0000"/>
          <w:sz w:val="18"/>
          <w:szCs w:val="18"/>
        </w:rPr>
        <w:t> </w:t>
      </w:r>
      <w:r w:rsidRPr="00F83889">
        <w:rPr>
          <w:rFonts w:ascii="Arial" w:eastAsia="Times New Roman" w:hAnsi="Arial" w:cs="Arial"/>
          <w:color w:val="333333"/>
          <w:sz w:val="18"/>
          <w:szCs w:val="18"/>
        </w:rPr>
        <w:t xml:space="preserve"> </w:t>
      </w:r>
      <w:r w:rsidRPr="00F83889">
        <w:rPr>
          <w:rFonts w:ascii="Arial" w:eastAsia="Times New Roman" w:hAnsi="Arial" w:cs="Arial"/>
          <w:color w:val="0000FF"/>
          <w:sz w:val="18"/>
          <w:szCs w:val="18"/>
        </w:rPr>
        <w:t>&lt;</w:t>
      </w:r>
      <w:r w:rsidRPr="00F83889">
        <w:rPr>
          <w:rFonts w:ascii="Arial" w:eastAsia="Times New Roman" w:hAnsi="Arial" w:cs="Arial"/>
          <w:color w:val="990000"/>
          <w:sz w:val="18"/>
          <w:szCs w:val="18"/>
        </w:rPr>
        <w:t>RunTimeCountersPerThread</w:t>
      </w:r>
      <w:r w:rsidRPr="00F83889">
        <w:rPr>
          <w:rFonts w:ascii="Arial" w:eastAsia="Times New Roman" w:hAnsi="Arial" w:cs="Arial"/>
          <w:color w:val="333333"/>
          <w:sz w:val="18"/>
          <w:szCs w:val="18"/>
        </w:rPr>
        <w:t xml:space="preserve"> </w:t>
      </w:r>
      <w:r w:rsidRPr="00F83889">
        <w:rPr>
          <w:rFonts w:ascii="Arial" w:eastAsia="Times New Roman" w:hAnsi="Arial" w:cs="Arial"/>
          <w:color w:val="990000"/>
          <w:sz w:val="18"/>
          <w:szCs w:val="18"/>
        </w:rPr>
        <w:t>Thread</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7</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ActualRows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16059608</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ActualRebinds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ActualRewinds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0</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ActualEndOfScans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ActualExecutions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 /&gt;</w:t>
      </w:r>
      <w:r w:rsidRPr="00F83889">
        <w:rPr>
          <w:rFonts w:ascii="Arial" w:eastAsia="Times New Roman" w:hAnsi="Arial" w:cs="Arial"/>
          <w:color w:val="333333"/>
          <w:sz w:val="18"/>
          <w:szCs w:val="18"/>
        </w:rPr>
        <w:t xml:space="preserve"> </w:t>
      </w:r>
    </w:p>
    <w:p w14:paraId="30192A02" w14:textId="77777777" w:rsidR="005D1F84" w:rsidRPr="00F83889" w:rsidRDefault="005D1F84" w:rsidP="005D1F84">
      <w:pPr>
        <w:shd w:val="clear" w:color="auto" w:fill="FFFFFF"/>
        <w:spacing w:after="0" w:line="270" w:lineRule="atLeast"/>
        <w:ind w:left="1200" w:hanging="480"/>
        <w:rPr>
          <w:rFonts w:ascii="Arial" w:eastAsia="Times New Roman" w:hAnsi="Arial" w:cs="Arial"/>
          <w:color w:val="333333"/>
          <w:sz w:val="18"/>
          <w:szCs w:val="18"/>
        </w:rPr>
      </w:pPr>
      <w:r w:rsidRPr="00F83889">
        <w:rPr>
          <w:rFonts w:ascii="Arial" w:eastAsia="Times New Roman" w:hAnsi="Arial" w:cs="Arial"/>
          <w:b/>
          <w:bCs/>
          <w:color w:val="FF0000"/>
          <w:sz w:val="18"/>
          <w:szCs w:val="18"/>
        </w:rPr>
        <w:t> </w:t>
      </w:r>
      <w:r w:rsidRPr="00F83889">
        <w:rPr>
          <w:rFonts w:ascii="Arial" w:eastAsia="Times New Roman" w:hAnsi="Arial" w:cs="Arial"/>
          <w:color w:val="333333"/>
          <w:sz w:val="18"/>
          <w:szCs w:val="18"/>
        </w:rPr>
        <w:t xml:space="preserve"> </w:t>
      </w:r>
      <w:r w:rsidRPr="00F83889">
        <w:rPr>
          <w:rFonts w:ascii="Arial" w:eastAsia="Times New Roman" w:hAnsi="Arial" w:cs="Arial"/>
          <w:color w:val="0000FF"/>
          <w:sz w:val="18"/>
          <w:szCs w:val="18"/>
        </w:rPr>
        <w:t>&lt;</w:t>
      </w:r>
      <w:r w:rsidRPr="00F83889">
        <w:rPr>
          <w:rFonts w:ascii="Arial" w:eastAsia="Times New Roman" w:hAnsi="Arial" w:cs="Arial"/>
          <w:color w:val="990000"/>
          <w:sz w:val="18"/>
          <w:szCs w:val="18"/>
        </w:rPr>
        <w:t>RunTimeCountersPerThread</w:t>
      </w:r>
      <w:r w:rsidRPr="00F83889">
        <w:rPr>
          <w:rFonts w:ascii="Arial" w:eastAsia="Times New Roman" w:hAnsi="Arial" w:cs="Arial"/>
          <w:color w:val="333333"/>
          <w:sz w:val="18"/>
          <w:szCs w:val="18"/>
        </w:rPr>
        <w:t xml:space="preserve"> </w:t>
      </w:r>
      <w:r w:rsidRPr="00F83889">
        <w:rPr>
          <w:rFonts w:ascii="Arial" w:eastAsia="Times New Roman" w:hAnsi="Arial" w:cs="Arial"/>
          <w:color w:val="990000"/>
          <w:sz w:val="18"/>
          <w:szCs w:val="18"/>
        </w:rPr>
        <w:t>Thread</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6</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ActualRows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15888692</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ActualRebinds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ActualRewinds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0</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ActualEndOfScans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ActualExecutions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 /&gt;</w:t>
      </w:r>
      <w:r w:rsidRPr="00F83889">
        <w:rPr>
          <w:rFonts w:ascii="Arial" w:eastAsia="Times New Roman" w:hAnsi="Arial" w:cs="Arial"/>
          <w:color w:val="333333"/>
          <w:sz w:val="18"/>
          <w:szCs w:val="18"/>
        </w:rPr>
        <w:t xml:space="preserve"> </w:t>
      </w:r>
    </w:p>
    <w:p w14:paraId="30192A03" w14:textId="77777777" w:rsidR="005D1F84" w:rsidRPr="00F83889" w:rsidRDefault="005D1F84" w:rsidP="005D1F84">
      <w:pPr>
        <w:shd w:val="clear" w:color="auto" w:fill="FFFFFF"/>
        <w:spacing w:after="0" w:line="270" w:lineRule="atLeast"/>
        <w:ind w:left="1200" w:hanging="480"/>
        <w:rPr>
          <w:rFonts w:ascii="Arial" w:eastAsia="Times New Roman" w:hAnsi="Arial" w:cs="Arial"/>
          <w:color w:val="333333"/>
          <w:sz w:val="18"/>
          <w:szCs w:val="18"/>
        </w:rPr>
      </w:pPr>
      <w:r w:rsidRPr="00F83889">
        <w:rPr>
          <w:rFonts w:ascii="Arial" w:eastAsia="Times New Roman" w:hAnsi="Arial" w:cs="Arial"/>
          <w:b/>
          <w:bCs/>
          <w:color w:val="FF0000"/>
          <w:sz w:val="18"/>
          <w:szCs w:val="18"/>
        </w:rPr>
        <w:t> </w:t>
      </w:r>
      <w:r w:rsidRPr="00F83889">
        <w:rPr>
          <w:rFonts w:ascii="Arial" w:eastAsia="Times New Roman" w:hAnsi="Arial" w:cs="Arial"/>
          <w:color w:val="333333"/>
          <w:sz w:val="18"/>
          <w:szCs w:val="18"/>
        </w:rPr>
        <w:t xml:space="preserve"> </w:t>
      </w:r>
      <w:r w:rsidRPr="00F83889">
        <w:rPr>
          <w:rFonts w:ascii="Arial" w:eastAsia="Times New Roman" w:hAnsi="Arial" w:cs="Arial"/>
          <w:color w:val="0000FF"/>
          <w:sz w:val="18"/>
          <w:szCs w:val="18"/>
        </w:rPr>
        <w:t>&lt;</w:t>
      </w:r>
      <w:r w:rsidRPr="00F83889">
        <w:rPr>
          <w:rFonts w:ascii="Arial" w:eastAsia="Times New Roman" w:hAnsi="Arial" w:cs="Arial"/>
          <w:color w:val="990000"/>
          <w:sz w:val="18"/>
          <w:szCs w:val="18"/>
        </w:rPr>
        <w:t>RunTimeCountersPerThread</w:t>
      </w:r>
      <w:r w:rsidRPr="00F83889">
        <w:rPr>
          <w:rFonts w:ascii="Arial" w:eastAsia="Times New Roman" w:hAnsi="Arial" w:cs="Arial"/>
          <w:color w:val="333333"/>
          <w:sz w:val="18"/>
          <w:szCs w:val="18"/>
        </w:rPr>
        <w:t xml:space="preserve"> </w:t>
      </w:r>
      <w:r w:rsidRPr="00F83889">
        <w:rPr>
          <w:rFonts w:ascii="Arial" w:eastAsia="Times New Roman" w:hAnsi="Arial" w:cs="Arial"/>
          <w:color w:val="990000"/>
          <w:sz w:val="18"/>
          <w:szCs w:val="18"/>
        </w:rPr>
        <w:t>Thread</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8</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ActualRows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8269991</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ActualRebinds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ActualRewinds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0</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ActualEndOfScans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ActualExecutions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 /&gt;</w:t>
      </w:r>
      <w:r w:rsidRPr="00F83889">
        <w:rPr>
          <w:rFonts w:ascii="Arial" w:eastAsia="Times New Roman" w:hAnsi="Arial" w:cs="Arial"/>
          <w:color w:val="333333"/>
          <w:sz w:val="18"/>
          <w:szCs w:val="18"/>
        </w:rPr>
        <w:t xml:space="preserve"> </w:t>
      </w:r>
    </w:p>
    <w:p w14:paraId="30192A04" w14:textId="77777777" w:rsidR="005D1F84" w:rsidRPr="00F83889" w:rsidRDefault="005D1F84" w:rsidP="005D1F84">
      <w:pPr>
        <w:shd w:val="clear" w:color="auto" w:fill="FFFFFF"/>
        <w:spacing w:after="0" w:line="270" w:lineRule="atLeast"/>
        <w:ind w:left="1200" w:hanging="480"/>
        <w:rPr>
          <w:rFonts w:ascii="Arial" w:eastAsia="Times New Roman" w:hAnsi="Arial" w:cs="Arial"/>
          <w:color w:val="333333"/>
          <w:sz w:val="18"/>
          <w:szCs w:val="18"/>
        </w:rPr>
      </w:pPr>
      <w:r w:rsidRPr="00F83889">
        <w:rPr>
          <w:rFonts w:ascii="Arial" w:eastAsia="Times New Roman" w:hAnsi="Arial" w:cs="Arial"/>
          <w:b/>
          <w:bCs/>
          <w:color w:val="FF0000"/>
          <w:sz w:val="18"/>
          <w:szCs w:val="18"/>
        </w:rPr>
        <w:t> </w:t>
      </w:r>
      <w:r w:rsidRPr="00F83889">
        <w:rPr>
          <w:rFonts w:ascii="Arial" w:eastAsia="Times New Roman" w:hAnsi="Arial" w:cs="Arial"/>
          <w:color w:val="333333"/>
          <w:sz w:val="18"/>
          <w:szCs w:val="18"/>
        </w:rPr>
        <w:t xml:space="preserve"> </w:t>
      </w:r>
      <w:r w:rsidRPr="00F83889">
        <w:rPr>
          <w:rFonts w:ascii="Arial" w:eastAsia="Times New Roman" w:hAnsi="Arial" w:cs="Arial"/>
          <w:color w:val="0000FF"/>
          <w:sz w:val="18"/>
          <w:szCs w:val="18"/>
        </w:rPr>
        <w:t>&lt;</w:t>
      </w:r>
      <w:r w:rsidRPr="00F83889">
        <w:rPr>
          <w:rFonts w:ascii="Arial" w:eastAsia="Times New Roman" w:hAnsi="Arial" w:cs="Arial"/>
          <w:color w:val="990000"/>
          <w:sz w:val="18"/>
          <w:szCs w:val="18"/>
        </w:rPr>
        <w:t>RunTimeCountersPerThread</w:t>
      </w:r>
      <w:r w:rsidRPr="00F83889">
        <w:rPr>
          <w:rFonts w:ascii="Arial" w:eastAsia="Times New Roman" w:hAnsi="Arial" w:cs="Arial"/>
          <w:color w:val="333333"/>
          <w:sz w:val="18"/>
          <w:szCs w:val="18"/>
        </w:rPr>
        <w:t xml:space="preserve"> </w:t>
      </w:r>
      <w:r w:rsidRPr="00F83889">
        <w:rPr>
          <w:rFonts w:ascii="Arial" w:eastAsia="Times New Roman" w:hAnsi="Arial" w:cs="Arial"/>
          <w:color w:val="990000"/>
          <w:sz w:val="18"/>
          <w:szCs w:val="18"/>
        </w:rPr>
        <w:t>Thread</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5</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ActualRows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16257841</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ActualRebinds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ActualRewinds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0</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ActualEndOfScans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ActualExecutions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 /&gt;</w:t>
      </w:r>
      <w:r w:rsidRPr="00F83889">
        <w:rPr>
          <w:rFonts w:ascii="Arial" w:eastAsia="Times New Roman" w:hAnsi="Arial" w:cs="Arial"/>
          <w:color w:val="333333"/>
          <w:sz w:val="18"/>
          <w:szCs w:val="18"/>
        </w:rPr>
        <w:t xml:space="preserve"> </w:t>
      </w:r>
    </w:p>
    <w:p w14:paraId="30192A05" w14:textId="77777777" w:rsidR="005D1F84" w:rsidRPr="00F83889" w:rsidRDefault="005D1F84" w:rsidP="005D1F84">
      <w:pPr>
        <w:shd w:val="clear" w:color="auto" w:fill="FFFFFF"/>
        <w:spacing w:after="0" w:line="270" w:lineRule="atLeast"/>
        <w:ind w:left="1200" w:hanging="480"/>
        <w:rPr>
          <w:rFonts w:ascii="Arial" w:eastAsia="Times New Roman" w:hAnsi="Arial" w:cs="Arial"/>
          <w:color w:val="333333"/>
          <w:sz w:val="18"/>
          <w:szCs w:val="18"/>
        </w:rPr>
      </w:pPr>
      <w:r w:rsidRPr="00F83889">
        <w:rPr>
          <w:rFonts w:ascii="Arial" w:eastAsia="Times New Roman" w:hAnsi="Arial" w:cs="Arial"/>
          <w:b/>
          <w:bCs/>
          <w:color w:val="FF0000"/>
          <w:sz w:val="18"/>
          <w:szCs w:val="18"/>
        </w:rPr>
        <w:t> </w:t>
      </w:r>
      <w:r w:rsidRPr="00F83889">
        <w:rPr>
          <w:rFonts w:ascii="Arial" w:eastAsia="Times New Roman" w:hAnsi="Arial" w:cs="Arial"/>
          <w:color w:val="333333"/>
          <w:sz w:val="18"/>
          <w:szCs w:val="18"/>
        </w:rPr>
        <w:t xml:space="preserve"> </w:t>
      </w:r>
      <w:r w:rsidRPr="00F83889">
        <w:rPr>
          <w:rFonts w:ascii="Arial" w:eastAsia="Times New Roman" w:hAnsi="Arial" w:cs="Arial"/>
          <w:color w:val="0000FF"/>
          <w:sz w:val="18"/>
          <w:szCs w:val="18"/>
        </w:rPr>
        <w:t>&lt;</w:t>
      </w:r>
      <w:r w:rsidRPr="00F83889">
        <w:rPr>
          <w:rFonts w:ascii="Arial" w:eastAsia="Times New Roman" w:hAnsi="Arial" w:cs="Arial"/>
          <w:color w:val="990000"/>
          <w:sz w:val="18"/>
          <w:szCs w:val="18"/>
        </w:rPr>
        <w:t>RunTimeCountersPerThread</w:t>
      </w:r>
      <w:r w:rsidRPr="00F83889">
        <w:rPr>
          <w:rFonts w:ascii="Arial" w:eastAsia="Times New Roman" w:hAnsi="Arial" w:cs="Arial"/>
          <w:color w:val="333333"/>
          <w:sz w:val="18"/>
          <w:szCs w:val="18"/>
        </w:rPr>
        <w:t xml:space="preserve"> </w:t>
      </w:r>
      <w:r w:rsidRPr="00F83889">
        <w:rPr>
          <w:rFonts w:ascii="Arial" w:eastAsia="Times New Roman" w:hAnsi="Arial" w:cs="Arial"/>
          <w:color w:val="990000"/>
          <w:sz w:val="18"/>
          <w:szCs w:val="18"/>
        </w:rPr>
        <w:t>Thread</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4</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ActualRows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16733855</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ActualRebinds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ActualRewinds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0</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ActualEndOfScans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ActualExecutions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 /&gt;</w:t>
      </w:r>
      <w:r w:rsidRPr="00F83889">
        <w:rPr>
          <w:rFonts w:ascii="Arial" w:eastAsia="Times New Roman" w:hAnsi="Arial" w:cs="Arial"/>
          <w:color w:val="333333"/>
          <w:sz w:val="18"/>
          <w:szCs w:val="18"/>
        </w:rPr>
        <w:t xml:space="preserve"> </w:t>
      </w:r>
    </w:p>
    <w:p w14:paraId="30192A06" w14:textId="77777777" w:rsidR="005D1F84" w:rsidRPr="00F83889" w:rsidRDefault="005D1F84" w:rsidP="005D1F84">
      <w:pPr>
        <w:shd w:val="clear" w:color="auto" w:fill="FFFFFF"/>
        <w:spacing w:after="0" w:line="270" w:lineRule="atLeast"/>
        <w:ind w:left="1200" w:hanging="480"/>
        <w:rPr>
          <w:rFonts w:ascii="Arial" w:eastAsia="Times New Roman" w:hAnsi="Arial" w:cs="Arial"/>
          <w:color w:val="333333"/>
          <w:sz w:val="18"/>
          <w:szCs w:val="18"/>
        </w:rPr>
      </w:pPr>
      <w:r w:rsidRPr="00F83889">
        <w:rPr>
          <w:rFonts w:ascii="Arial" w:eastAsia="Times New Roman" w:hAnsi="Arial" w:cs="Arial"/>
          <w:b/>
          <w:bCs/>
          <w:color w:val="FF0000"/>
          <w:sz w:val="18"/>
          <w:szCs w:val="18"/>
        </w:rPr>
        <w:t> </w:t>
      </w:r>
      <w:r w:rsidRPr="00F83889">
        <w:rPr>
          <w:rFonts w:ascii="Arial" w:eastAsia="Times New Roman" w:hAnsi="Arial" w:cs="Arial"/>
          <w:color w:val="333333"/>
          <w:sz w:val="18"/>
          <w:szCs w:val="18"/>
        </w:rPr>
        <w:t xml:space="preserve"> </w:t>
      </w:r>
      <w:r w:rsidRPr="00F83889">
        <w:rPr>
          <w:rFonts w:ascii="Arial" w:eastAsia="Times New Roman" w:hAnsi="Arial" w:cs="Arial"/>
          <w:color w:val="0000FF"/>
          <w:sz w:val="18"/>
          <w:szCs w:val="18"/>
        </w:rPr>
        <w:t>&lt;</w:t>
      </w:r>
      <w:r w:rsidRPr="00F83889">
        <w:rPr>
          <w:rFonts w:ascii="Arial" w:eastAsia="Times New Roman" w:hAnsi="Arial" w:cs="Arial"/>
          <w:color w:val="990000"/>
          <w:sz w:val="18"/>
          <w:szCs w:val="18"/>
        </w:rPr>
        <w:t>RunTimeCountersPerThread</w:t>
      </w:r>
      <w:r w:rsidRPr="00F83889">
        <w:rPr>
          <w:rFonts w:ascii="Arial" w:eastAsia="Times New Roman" w:hAnsi="Arial" w:cs="Arial"/>
          <w:color w:val="333333"/>
          <w:sz w:val="18"/>
          <w:szCs w:val="18"/>
        </w:rPr>
        <w:t xml:space="preserve"> </w:t>
      </w:r>
      <w:r w:rsidRPr="00F83889">
        <w:rPr>
          <w:rFonts w:ascii="Arial" w:eastAsia="Times New Roman" w:hAnsi="Arial" w:cs="Arial"/>
          <w:color w:val="990000"/>
          <w:sz w:val="18"/>
          <w:szCs w:val="18"/>
        </w:rPr>
        <w:t>Thread</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3</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ActualRows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15253016</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ActualRebinds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ActualRewinds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0</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ActualEndOfScans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ActualExecutions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 /&gt;</w:t>
      </w:r>
      <w:r w:rsidRPr="00F83889">
        <w:rPr>
          <w:rFonts w:ascii="Arial" w:eastAsia="Times New Roman" w:hAnsi="Arial" w:cs="Arial"/>
          <w:color w:val="333333"/>
          <w:sz w:val="18"/>
          <w:szCs w:val="18"/>
        </w:rPr>
        <w:t xml:space="preserve"> </w:t>
      </w:r>
    </w:p>
    <w:p w14:paraId="30192A07" w14:textId="77777777" w:rsidR="005D1F84" w:rsidRPr="00F83889" w:rsidRDefault="005D1F84" w:rsidP="005D1F84">
      <w:pPr>
        <w:shd w:val="clear" w:color="auto" w:fill="FFFFFF"/>
        <w:spacing w:after="0" w:line="270" w:lineRule="atLeast"/>
        <w:ind w:left="1200" w:hanging="480"/>
        <w:rPr>
          <w:rFonts w:ascii="Arial" w:eastAsia="Times New Roman" w:hAnsi="Arial" w:cs="Arial"/>
          <w:color w:val="333333"/>
          <w:sz w:val="18"/>
          <w:szCs w:val="18"/>
        </w:rPr>
      </w:pPr>
      <w:r w:rsidRPr="00F83889">
        <w:rPr>
          <w:rFonts w:ascii="Arial" w:eastAsia="Times New Roman" w:hAnsi="Arial" w:cs="Arial"/>
          <w:b/>
          <w:bCs/>
          <w:color w:val="FF0000"/>
          <w:sz w:val="18"/>
          <w:szCs w:val="18"/>
        </w:rPr>
        <w:t> </w:t>
      </w:r>
      <w:r w:rsidRPr="00F83889">
        <w:rPr>
          <w:rFonts w:ascii="Arial" w:eastAsia="Times New Roman" w:hAnsi="Arial" w:cs="Arial"/>
          <w:color w:val="333333"/>
          <w:sz w:val="18"/>
          <w:szCs w:val="18"/>
        </w:rPr>
        <w:t xml:space="preserve"> </w:t>
      </w:r>
      <w:r w:rsidRPr="00F83889">
        <w:rPr>
          <w:rFonts w:ascii="Arial" w:eastAsia="Times New Roman" w:hAnsi="Arial" w:cs="Arial"/>
          <w:color w:val="0000FF"/>
          <w:sz w:val="18"/>
          <w:szCs w:val="18"/>
        </w:rPr>
        <w:t>&lt;</w:t>
      </w:r>
      <w:r w:rsidRPr="00F83889">
        <w:rPr>
          <w:rFonts w:ascii="Arial" w:eastAsia="Times New Roman" w:hAnsi="Arial" w:cs="Arial"/>
          <w:color w:val="990000"/>
          <w:sz w:val="18"/>
          <w:szCs w:val="18"/>
        </w:rPr>
        <w:t>RunTimeCountersPerThread</w:t>
      </w:r>
      <w:r w:rsidRPr="00F83889">
        <w:rPr>
          <w:rFonts w:ascii="Arial" w:eastAsia="Times New Roman" w:hAnsi="Arial" w:cs="Arial"/>
          <w:color w:val="333333"/>
          <w:sz w:val="18"/>
          <w:szCs w:val="18"/>
        </w:rPr>
        <w:t xml:space="preserve"> </w:t>
      </w:r>
      <w:r w:rsidRPr="00F83889">
        <w:rPr>
          <w:rFonts w:ascii="Arial" w:eastAsia="Times New Roman" w:hAnsi="Arial" w:cs="Arial"/>
          <w:color w:val="990000"/>
          <w:sz w:val="18"/>
          <w:szCs w:val="18"/>
        </w:rPr>
        <w:t>Thread</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ActualRows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152841862</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ActualRebinds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ActualRewinds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0</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ActualEndOfScans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ActualExecutions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 /&gt;</w:t>
      </w:r>
      <w:r w:rsidRPr="00F83889">
        <w:rPr>
          <w:rFonts w:ascii="Arial" w:eastAsia="Times New Roman" w:hAnsi="Arial" w:cs="Arial"/>
          <w:color w:val="333333"/>
          <w:sz w:val="18"/>
          <w:szCs w:val="18"/>
        </w:rPr>
        <w:t xml:space="preserve"> </w:t>
      </w:r>
    </w:p>
    <w:p w14:paraId="30192A08" w14:textId="77777777" w:rsidR="005D1F84" w:rsidRPr="00F83889" w:rsidRDefault="005D1F84" w:rsidP="005D1F84">
      <w:pPr>
        <w:shd w:val="clear" w:color="auto" w:fill="FFFFFF"/>
        <w:spacing w:after="0" w:line="270" w:lineRule="atLeast"/>
        <w:ind w:left="1200" w:hanging="480"/>
        <w:rPr>
          <w:rFonts w:ascii="Arial" w:eastAsia="Times New Roman" w:hAnsi="Arial" w:cs="Arial"/>
          <w:color w:val="333333"/>
          <w:sz w:val="18"/>
          <w:szCs w:val="18"/>
        </w:rPr>
      </w:pPr>
      <w:r w:rsidRPr="00F83889">
        <w:rPr>
          <w:rFonts w:ascii="Arial" w:eastAsia="Times New Roman" w:hAnsi="Arial" w:cs="Arial"/>
          <w:b/>
          <w:bCs/>
          <w:color w:val="FF0000"/>
          <w:sz w:val="18"/>
          <w:szCs w:val="18"/>
        </w:rPr>
        <w:t> </w:t>
      </w:r>
      <w:r w:rsidRPr="00F83889">
        <w:rPr>
          <w:rFonts w:ascii="Arial" w:eastAsia="Times New Roman" w:hAnsi="Arial" w:cs="Arial"/>
          <w:color w:val="333333"/>
          <w:sz w:val="18"/>
          <w:szCs w:val="18"/>
        </w:rPr>
        <w:t xml:space="preserve"> </w:t>
      </w:r>
      <w:r w:rsidRPr="00F83889">
        <w:rPr>
          <w:rFonts w:ascii="Arial" w:eastAsia="Times New Roman" w:hAnsi="Arial" w:cs="Arial"/>
          <w:color w:val="0000FF"/>
          <w:sz w:val="18"/>
          <w:szCs w:val="18"/>
        </w:rPr>
        <w:t>&lt;</w:t>
      </w:r>
      <w:r w:rsidRPr="00F83889">
        <w:rPr>
          <w:rFonts w:ascii="Arial" w:eastAsia="Times New Roman" w:hAnsi="Arial" w:cs="Arial"/>
          <w:color w:val="990000"/>
          <w:sz w:val="18"/>
          <w:szCs w:val="18"/>
        </w:rPr>
        <w:t>RunTimeCountersPerThread</w:t>
      </w:r>
      <w:r w:rsidRPr="00F83889">
        <w:rPr>
          <w:rFonts w:ascii="Arial" w:eastAsia="Times New Roman" w:hAnsi="Arial" w:cs="Arial"/>
          <w:color w:val="333333"/>
          <w:sz w:val="18"/>
          <w:szCs w:val="18"/>
        </w:rPr>
        <w:t xml:space="preserve"> </w:t>
      </w:r>
      <w:r w:rsidRPr="00F83889">
        <w:rPr>
          <w:rFonts w:ascii="Arial" w:eastAsia="Times New Roman" w:hAnsi="Arial" w:cs="Arial"/>
          <w:color w:val="990000"/>
          <w:sz w:val="18"/>
          <w:szCs w:val="18"/>
        </w:rPr>
        <w:t>Thread</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2</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ActualRows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16092988</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ActualRebinds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ActualRewinds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0</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ActualEndOfScans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ActualExecutions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1</w:t>
      </w:r>
      <w:r w:rsidRPr="00F83889">
        <w:rPr>
          <w:rFonts w:ascii="Arial" w:eastAsia="Times New Roman" w:hAnsi="Arial" w:cs="Arial"/>
          <w:color w:val="0000FF"/>
          <w:sz w:val="18"/>
          <w:szCs w:val="18"/>
        </w:rPr>
        <w:t>" /&gt;</w:t>
      </w:r>
      <w:r w:rsidRPr="00F83889">
        <w:rPr>
          <w:rFonts w:ascii="Arial" w:eastAsia="Times New Roman" w:hAnsi="Arial" w:cs="Arial"/>
          <w:color w:val="333333"/>
          <w:sz w:val="18"/>
          <w:szCs w:val="18"/>
        </w:rPr>
        <w:t xml:space="preserve"> </w:t>
      </w:r>
    </w:p>
    <w:p w14:paraId="30192A09" w14:textId="77777777" w:rsidR="005D1F84" w:rsidRPr="00F83889" w:rsidRDefault="005D1F84" w:rsidP="005D1F84">
      <w:pPr>
        <w:shd w:val="clear" w:color="auto" w:fill="FFFFFF"/>
        <w:spacing w:after="0" w:line="270" w:lineRule="atLeast"/>
        <w:ind w:left="1200" w:hanging="480"/>
        <w:rPr>
          <w:rFonts w:ascii="Arial" w:eastAsia="Times New Roman" w:hAnsi="Arial" w:cs="Arial"/>
          <w:color w:val="333333"/>
          <w:sz w:val="18"/>
          <w:szCs w:val="18"/>
        </w:rPr>
      </w:pPr>
      <w:r w:rsidRPr="00F83889">
        <w:rPr>
          <w:rFonts w:ascii="Arial" w:eastAsia="Times New Roman" w:hAnsi="Arial" w:cs="Arial"/>
          <w:b/>
          <w:bCs/>
          <w:color w:val="FF0000"/>
          <w:sz w:val="18"/>
          <w:szCs w:val="18"/>
        </w:rPr>
        <w:t> </w:t>
      </w:r>
      <w:r w:rsidRPr="00F83889">
        <w:rPr>
          <w:rFonts w:ascii="Arial" w:eastAsia="Times New Roman" w:hAnsi="Arial" w:cs="Arial"/>
          <w:color w:val="333333"/>
          <w:sz w:val="18"/>
          <w:szCs w:val="18"/>
        </w:rPr>
        <w:t xml:space="preserve"> </w:t>
      </w:r>
      <w:r w:rsidRPr="00F83889">
        <w:rPr>
          <w:rFonts w:ascii="Arial" w:eastAsia="Times New Roman" w:hAnsi="Arial" w:cs="Arial"/>
          <w:color w:val="0000FF"/>
          <w:sz w:val="18"/>
          <w:szCs w:val="18"/>
        </w:rPr>
        <w:t>&lt;</w:t>
      </w:r>
      <w:r w:rsidRPr="00F83889">
        <w:rPr>
          <w:rFonts w:ascii="Arial" w:eastAsia="Times New Roman" w:hAnsi="Arial" w:cs="Arial"/>
          <w:color w:val="990000"/>
          <w:sz w:val="18"/>
          <w:szCs w:val="18"/>
        </w:rPr>
        <w:t>RunTimeCountersPerThread</w:t>
      </w:r>
      <w:r w:rsidRPr="00F83889">
        <w:rPr>
          <w:rFonts w:ascii="Arial" w:eastAsia="Times New Roman" w:hAnsi="Arial" w:cs="Arial"/>
          <w:color w:val="333333"/>
          <w:sz w:val="18"/>
          <w:szCs w:val="18"/>
        </w:rPr>
        <w:t xml:space="preserve"> </w:t>
      </w:r>
      <w:r w:rsidRPr="00F83889">
        <w:rPr>
          <w:rFonts w:ascii="Arial" w:eastAsia="Times New Roman" w:hAnsi="Arial" w:cs="Arial"/>
          <w:color w:val="990000"/>
          <w:sz w:val="18"/>
          <w:szCs w:val="18"/>
        </w:rPr>
        <w:t>Thread</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0</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ActualRows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0</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ActualRebinds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0</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ActualRewinds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0</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ActualEndOfScans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0</w:t>
      </w:r>
      <w:r w:rsidRPr="00F83889">
        <w:rPr>
          <w:rFonts w:ascii="Arial" w:eastAsia="Times New Roman" w:hAnsi="Arial" w:cs="Arial"/>
          <w:color w:val="0000FF"/>
          <w:sz w:val="18"/>
          <w:szCs w:val="18"/>
        </w:rPr>
        <w:t>"</w:t>
      </w:r>
      <w:r w:rsidRPr="00F83889">
        <w:rPr>
          <w:rFonts w:ascii="Arial" w:eastAsia="Times New Roman" w:hAnsi="Arial" w:cs="Arial"/>
          <w:color w:val="990000"/>
          <w:sz w:val="18"/>
          <w:szCs w:val="18"/>
        </w:rPr>
        <w:t xml:space="preserve"> ActualExecutions</w:t>
      </w:r>
      <w:r w:rsidRPr="00F83889">
        <w:rPr>
          <w:rFonts w:ascii="Arial" w:eastAsia="Times New Roman" w:hAnsi="Arial" w:cs="Arial"/>
          <w:color w:val="0000FF"/>
          <w:sz w:val="18"/>
          <w:szCs w:val="18"/>
        </w:rPr>
        <w:t>="</w:t>
      </w:r>
      <w:r w:rsidRPr="00F83889">
        <w:rPr>
          <w:rFonts w:ascii="Arial" w:eastAsia="Times New Roman" w:hAnsi="Arial" w:cs="Arial"/>
          <w:b/>
          <w:bCs/>
          <w:color w:val="333333"/>
          <w:sz w:val="18"/>
          <w:szCs w:val="18"/>
        </w:rPr>
        <w:t>0</w:t>
      </w:r>
      <w:r w:rsidRPr="00F83889">
        <w:rPr>
          <w:rFonts w:ascii="Arial" w:eastAsia="Times New Roman" w:hAnsi="Arial" w:cs="Arial"/>
          <w:color w:val="0000FF"/>
          <w:sz w:val="18"/>
          <w:szCs w:val="18"/>
        </w:rPr>
        <w:t>" /&gt;</w:t>
      </w:r>
      <w:r w:rsidRPr="00F83889">
        <w:rPr>
          <w:rFonts w:ascii="Arial" w:eastAsia="Times New Roman" w:hAnsi="Arial" w:cs="Arial"/>
          <w:color w:val="333333"/>
          <w:sz w:val="18"/>
          <w:szCs w:val="18"/>
        </w:rPr>
        <w:t xml:space="preserve"> </w:t>
      </w:r>
    </w:p>
    <w:p w14:paraId="30192A0A" w14:textId="77777777" w:rsidR="005D1F84" w:rsidRPr="00F83889" w:rsidRDefault="005D1F84" w:rsidP="005D1F84">
      <w:pPr>
        <w:shd w:val="clear" w:color="auto" w:fill="FFFFFF"/>
        <w:spacing w:after="150" w:line="270" w:lineRule="atLeast"/>
        <w:ind w:left="1200"/>
        <w:rPr>
          <w:rFonts w:ascii="Arial" w:eastAsia="Times New Roman" w:hAnsi="Arial" w:cs="Arial"/>
          <w:color w:val="333333"/>
          <w:sz w:val="16"/>
          <w:szCs w:val="16"/>
        </w:rPr>
      </w:pPr>
      <w:r w:rsidRPr="00F83889">
        <w:rPr>
          <w:rFonts w:ascii="Arial" w:eastAsia="Times New Roman" w:hAnsi="Arial" w:cs="Arial"/>
          <w:b/>
          <w:bCs/>
          <w:color w:val="FF0000"/>
          <w:sz w:val="18"/>
          <w:szCs w:val="18"/>
        </w:rPr>
        <w:t> </w:t>
      </w:r>
      <w:r w:rsidRPr="00F83889">
        <w:rPr>
          <w:rFonts w:ascii="Arial" w:eastAsia="Times New Roman" w:hAnsi="Arial" w:cs="Arial"/>
          <w:color w:val="333333"/>
          <w:sz w:val="18"/>
          <w:szCs w:val="18"/>
        </w:rPr>
        <w:t xml:space="preserve"> </w:t>
      </w:r>
      <w:r w:rsidRPr="00F83889">
        <w:rPr>
          <w:rFonts w:ascii="Arial" w:eastAsia="Times New Roman" w:hAnsi="Arial" w:cs="Arial"/>
          <w:color w:val="0000FF"/>
          <w:sz w:val="18"/>
          <w:szCs w:val="18"/>
        </w:rPr>
        <w:t>&lt;/</w:t>
      </w:r>
      <w:r w:rsidRPr="00F83889">
        <w:rPr>
          <w:rFonts w:ascii="Arial" w:eastAsia="Times New Roman" w:hAnsi="Arial" w:cs="Arial"/>
          <w:color w:val="990000"/>
          <w:sz w:val="18"/>
          <w:szCs w:val="18"/>
        </w:rPr>
        <w:t>RunTimeInformation</w:t>
      </w:r>
      <w:r w:rsidRPr="00F83889">
        <w:rPr>
          <w:rFonts w:ascii="Arial" w:eastAsia="Times New Roman" w:hAnsi="Arial" w:cs="Arial"/>
          <w:color w:val="0000FF"/>
          <w:sz w:val="18"/>
          <w:szCs w:val="18"/>
        </w:rPr>
        <w:t>&gt;</w:t>
      </w:r>
    </w:p>
    <w:p w14:paraId="30192A0B" w14:textId="77777777" w:rsidR="005D1F84" w:rsidRDefault="005D1F84" w:rsidP="005D1F84">
      <w:pPr>
        <w:ind w:left="720"/>
        <w:jc w:val="both"/>
      </w:pPr>
    </w:p>
    <w:p w14:paraId="30192A0C" w14:textId="77777777" w:rsidR="005D1F84" w:rsidRPr="00E5148B" w:rsidRDefault="005D1F84" w:rsidP="005D1F84">
      <w:r>
        <w:t xml:space="preserve">The plan shows the actual number of rows processed by each thread using the ActualRows attribute. Thread 1 ended up sorting almost 152 million rows, whereas the remaining threads did considerably less work. We discovered that the root cause of this behavior was that the table had really skewed data. Out of 250 million rows, over 150 million rows contained empty strings for the column they were trying to build the index on. Because of skewed data distribution, the sort operator could not be truly parallelized and increasing the number of parallel worker threads did not improve performance. </w:t>
      </w:r>
    </w:p>
    <w:p w14:paraId="30192A0D" w14:textId="77777777" w:rsidR="005D1F84" w:rsidRDefault="005D1F84" w:rsidP="005D1F84">
      <w:r>
        <w:t>However, if you run into a similar situation, you can mitigate this problem using table partitioning and building an index on a per-partition basis. Additionally, you can use filtered indexes to filter the skewed data values from the result set.</w:t>
      </w:r>
    </w:p>
    <w:p w14:paraId="30192A0E" w14:textId="77777777" w:rsidR="005D1F84" w:rsidRDefault="005D1F84" w:rsidP="005D1F84">
      <w:pPr>
        <w:pStyle w:val="Heading2"/>
      </w:pPr>
      <w:bookmarkStart w:id="23" w:name="_Toc274998140"/>
      <w:r>
        <w:t>Individual Threads Statistics and CXPACKET Waits</w:t>
      </w:r>
      <w:bookmarkEnd w:id="23"/>
    </w:p>
    <w:p w14:paraId="30192A0F" w14:textId="77777777" w:rsidR="005D1F84" w:rsidRDefault="005D1F84" w:rsidP="005D1F84">
      <w:r>
        <w:t xml:space="preserve">By using information available in the XML query plan information such as the </w:t>
      </w:r>
      <w:r w:rsidRPr="00B62D98">
        <w:t>DegreeOfParallelism</w:t>
      </w:r>
      <w:r>
        <w:t xml:space="preserve"> attribute of the QueryPlan element and the RunTimeCountersPerThread element, monitoring on a per-thread basis can be done for individual queries.</w:t>
      </w:r>
      <w:r w:rsidDel="00717E3D">
        <w:t xml:space="preserve"> </w:t>
      </w:r>
    </w:p>
    <w:p w14:paraId="30192A10" w14:textId="77777777" w:rsidR="005D1F84" w:rsidRDefault="005D1F84" w:rsidP="005D1F84">
      <w:r>
        <w:lastRenderedPageBreak/>
        <w:t xml:space="preserve">CXPACKET type waits can be monitored using the </w:t>
      </w:r>
      <w:r w:rsidRPr="00B62D98">
        <w:t>sys.dm_os_wait_stats</w:t>
      </w:r>
      <w:r w:rsidRPr="00A6143F">
        <w:rPr>
          <w:b/>
        </w:rPr>
        <w:t xml:space="preserve"> </w:t>
      </w:r>
      <w:r>
        <w:t>DMV. Here is a sample SQL query that uses the DMV:</w:t>
      </w:r>
    </w:p>
    <w:p w14:paraId="30192A11" w14:textId="77777777" w:rsidR="005D1F84" w:rsidRPr="00EF5C0B" w:rsidRDefault="005D1F84" w:rsidP="005D1F84">
      <w:pPr>
        <w:spacing w:after="60" w:line="240" w:lineRule="auto"/>
        <w:ind w:left="720"/>
        <w:jc w:val="both"/>
      </w:pPr>
      <w:r w:rsidRPr="00EF5C0B">
        <w:t>SELECT * , (wait_time_ms - signal_wait_time_ms) as resource_wait_time_ms</w:t>
      </w:r>
    </w:p>
    <w:p w14:paraId="30192A12" w14:textId="77777777" w:rsidR="005D1F84" w:rsidRPr="00EF5C0B" w:rsidRDefault="005D1F84" w:rsidP="005D1F84">
      <w:pPr>
        <w:spacing w:after="60" w:line="240" w:lineRule="auto"/>
        <w:ind w:left="720"/>
        <w:jc w:val="both"/>
      </w:pPr>
      <w:r w:rsidRPr="00EF5C0B">
        <w:t xml:space="preserve">    FROM sys.dm_os_wait_stats</w:t>
      </w:r>
    </w:p>
    <w:p w14:paraId="30192A13" w14:textId="77777777" w:rsidR="005D1F84" w:rsidRPr="00EF5C0B" w:rsidRDefault="005D1F84" w:rsidP="005D1F84">
      <w:pPr>
        <w:spacing w:after="60" w:line="240" w:lineRule="auto"/>
        <w:ind w:left="720"/>
        <w:jc w:val="both"/>
      </w:pPr>
      <w:r w:rsidRPr="00EF5C0B">
        <w:t xml:space="preserve">    ORDER BY resource_wait_time_ms DESC </w:t>
      </w:r>
    </w:p>
    <w:p w14:paraId="30192A14" w14:textId="77777777" w:rsidR="005D1F84" w:rsidRPr="00EF5C0B" w:rsidRDefault="005D1F84" w:rsidP="005D1F84">
      <w:pPr>
        <w:spacing w:after="60" w:line="240" w:lineRule="auto"/>
        <w:ind w:left="720"/>
        <w:jc w:val="both"/>
      </w:pPr>
      <w:r w:rsidRPr="00EF5C0B">
        <w:t xml:space="preserve">    --ORDER BY wait_time_ms DESC</w:t>
      </w:r>
    </w:p>
    <w:p w14:paraId="30192A15" w14:textId="77777777" w:rsidR="005D1F84" w:rsidRPr="00EF5C0B" w:rsidRDefault="005D1F84" w:rsidP="005D1F84">
      <w:pPr>
        <w:spacing w:after="60" w:line="240" w:lineRule="auto"/>
        <w:ind w:left="720"/>
        <w:jc w:val="both"/>
      </w:pPr>
      <w:r w:rsidRPr="00EF5C0B">
        <w:t xml:space="preserve">    --ORDER BY signal_wait_time_ms DESC</w:t>
      </w:r>
    </w:p>
    <w:p w14:paraId="30192A16" w14:textId="77777777" w:rsidR="005D1F84" w:rsidRPr="00EF5C0B" w:rsidRDefault="005D1F84" w:rsidP="005D1F84">
      <w:pPr>
        <w:spacing w:after="60" w:line="240" w:lineRule="auto"/>
        <w:ind w:left="720"/>
        <w:jc w:val="both"/>
      </w:pPr>
      <w:r w:rsidRPr="00EF5C0B">
        <w:t xml:space="preserve">    --ORDER BY waiting_tasks_count DESC</w:t>
      </w:r>
    </w:p>
    <w:p w14:paraId="30192A17" w14:textId="77777777" w:rsidR="005D1F84" w:rsidRDefault="005D1F84" w:rsidP="005D1F84">
      <w:pPr>
        <w:spacing w:after="60" w:line="240" w:lineRule="auto"/>
        <w:ind w:left="720"/>
        <w:jc w:val="both"/>
      </w:pPr>
      <w:r w:rsidRPr="00EF5C0B">
        <w:t xml:space="preserve">    --ORDER BY max_wait_time_ms DESC</w:t>
      </w:r>
    </w:p>
    <w:p w14:paraId="30192A18" w14:textId="77777777" w:rsidR="005D1F84" w:rsidRDefault="005D1F84" w:rsidP="005D1F84">
      <w:r>
        <w:t xml:space="preserve">Through research and previous investigation [9], we have learned that in the case of parallel queries on OLTP systems, the majority of the wait statistics are attributable to CXPACKET waits. </w:t>
      </w:r>
    </w:p>
    <w:p w14:paraId="30192A19" w14:textId="77777777" w:rsidR="005D1F84" w:rsidRDefault="005D1F84" w:rsidP="005D1F84">
      <w:pPr>
        <w:pStyle w:val="ListParagraph"/>
        <w:rPr>
          <w:rFonts w:ascii="Arial" w:hAnsi="Arial" w:cs="Arial"/>
        </w:rPr>
      </w:pPr>
    </w:p>
    <w:p w14:paraId="30192A1A" w14:textId="77777777" w:rsidR="005D1F84" w:rsidRDefault="00ED2984" w:rsidP="005D1F84">
      <w:pPr>
        <w:pStyle w:val="ListParagraph"/>
        <w:keepNext/>
        <w:jc w:val="center"/>
      </w:pPr>
      <w:hyperlink r:id="rId25" w:history="1"/>
      <w:r w:rsidR="005D1F84" w:rsidRPr="00281A2B">
        <w:rPr>
          <w:noProof/>
        </w:rPr>
        <w:t xml:space="preserve"> </w:t>
      </w:r>
      <w:r w:rsidR="005D1F84">
        <w:rPr>
          <w:noProof/>
        </w:rPr>
        <w:drawing>
          <wp:inline distT="0" distB="0" distL="0" distR="0" wp14:anchorId="30192A5B" wp14:editId="30192A5C">
            <wp:extent cx="4572000" cy="2624446"/>
            <wp:effectExtent l="0" t="0" r="19050" b="24130"/>
            <wp:docPr id="2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0192A1B" w14:textId="77777777" w:rsidR="005D1F84" w:rsidRDefault="005D1F84" w:rsidP="005D1F84">
      <w:pPr>
        <w:pStyle w:val="Caption"/>
        <w:jc w:val="center"/>
        <w:rPr>
          <w:noProof/>
        </w:rPr>
      </w:pPr>
      <w:r>
        <w:t>Figure5: Total wait statistics and CXPACKET waits before and after changing MAXDOP settings from 0(default) to 1(serial)</w:t>
      </w:r>
    </w:p>
    <w:p w14:paraId="30192A1C" w14:textId="77777777" w:rsidR="005D1F84" w:rsidRDefault="005D1F84" w:rsidP="005D1F84">
      <w:pPr>
        <w:pStyle w:val="ListParagraph"/>
        <w:jc w:val="both"/>
        <w:rPr>
          <w:rFonts w:ascii="Arial" w:hAnsi="Arial" w:cs="Arial"/>
        </w:rPr>
      </w:pPr>
    </w:p>
    <w:p w14:paraId="30192A1D" w14:textId="77777777" w:rsidR="005D1F84" w:rsidRDefault="005D1F84" w:rsidP="005D1F84">
      <w:r>
        <w:t xml:space="preserve">As shown in Figure 5, after the MAXDOP value was changed to 1, the CXPACKET waits observed were negligible compared to the number of CXPACKET waits when MAXDOP was set to 0. </w:t>
      </w:r>
    </w:p>
    <w:p w14:paraId="30192A1E" w14:textId="77777777" w:rsidR="005D1F84" w:rsidRDefault="005D1F84" w:rsidP="005D1F84">
      <w:r>
        <w:t xml:space="preserve">If you reduce the degree of parallelism (setting MAXDOP to an explicit value greater than 0), you reduce the number of producer and consumer buffers by a quadratic factor. This change results in fewer CXPACKET locks and consequently fewer CXPACKET waits. The ideal MAXDOP setting for a system is highly dependent on a number of factors such as workload, data access, and data distribution patterns of the query. For OLTP workloads, generally, a MAXDOP value of 1 is reliable. For data warehousing workloads, MAXDOP values ranging between ¼ and ½ the number of logical processors provided by the machine typically works well. In addition, this again depends on a number of factors such as workload, </w:t>
      </w:r>
      <w:r>
        <w:lastRenderedPageBreak/>
        <w:t xml:space="preserve">data access, and data distribution. We recommend that you not modify the degree of parallelism value on production systems without sufficient testing. </w:t>
      </w:r>
    </w:p>
    <w:p w14:paraId="30192A1F" w14:textId="77777777" w:rsidR="005D1F84" w:rsidRDefault="005D1F84" w:rsidP="005D1F84">
      <w:r>
        <w:t xml:space="preserve">As an example, if you are experiencing unpredictable multi-user parallel query performance on a machine with 32 logical processors, consider setting the max degree of parallelism </w:t>
      </w:r>
      <w:r w:rsidRPr="007E08E8">
        <w:rPr>
          <w:b/>
        </w:rPr>
        <w:t>sp_configure</w:t>
      </w:r>
      <w:r>
        <w:t xml:space="preserve"> option to 16 or even 8. For large queries that need the best possible response time, consider reducing the number of concurrently running queries (for example, during a batch window that you control) and running them with a MAXDOP value of 32. </w:t>
      </w:r>
    </w:p>
    <w:p w14:paraId="30192A20" w14:textId="77777777" w:rsidR="005D1F84" w:rsidRDefault="005D1F84" w:rsidP="005D1F84">
      <w:pPr>
        <w:pStyle w:val="Heading2"/>
      </w:pPr>
      <w:bookmarkStart w:id="24" w:name="_Toc274998141"/>
      <w:r>
        <w:t>Indexes and Statistics</w:t>
      </w:r>
      <w:bookmarkEnd w:id="24"/>
    </w:p>
    <w:p w14:paraId="30192A21" w14:textId="77777777" w:rsidR="005D1F84" w:rsidRDefault="005D1F84" w:rsidP="005D1F84">
      <w:r>
        <w:t>Indexes are vital to improving SQL Server performance. It is crucial to maintain up-to date statistics on tables to get good performance benefits.</w:t>
      </w:r>
    </w:p>
    <w:p w14:paraId="30192A22" w14:textId="77777777" w:rsidR="005D1F84" w:rsidRPr="00D827B9" w:rsidRDefault="005D1F84" w:rsidP="005D1F84">
      <w:r>
        <w:t xml:space="preserve">The AUTO_UPDATE_STATISTICS option is bound by a 20 percent threshold limit, which means that statistics will be updated only if more that 20 percent of the table has changed. You should explicitly update statistics on tables where the cardinality estimates are off. For more information about how to improve query performance using better statistical estimates, see the white paper </w:t>
      </w:r>
      <w:hyperlink r:id="rId27" w:history="1">
        <w:r w:rsidRPr="002521DF">
          <w:rPr>
            <w:rStyle w:val="Hyperlink"/>
          </w:rPr>
          <w:t>Statistics Used by the Query Optimizer in Microsoft SQL Server 2008</w:t>
        </w:r>
      </w:hyperlink>
      <w:r>
        <w:t xml:space="preserve"> (</w:t>
      </w:r>
      <w:r w:rsidRPr="005454D0">
        <w:rPr>
          <w:noProof/>
        </w:rPr>
        <w:t>http://msdn.microsoft.com/en-us/library/dd535534.aspx</w:t>
      </w:r>
      <w:r>
        <w:rPr>
          <w:noProof/>
        </w:rPr>
        <w:t>).</w:t>
      </w:r>
    </w:p>
    <w:p w14:paraId="30192A23" w14:textId="77777777" w:rsidR="005D1F84" w:rsidRDefault="005D1F84" w:rsidP="005D1F84">
      <w:pPr>
        <w:pStyle w:val="Heading1"/>
      </w:pPr>
      <w:bookmarkStart w:id="25" w:name="_Toc274998142"/>
      <w:r>
        <w:t>Recommendations</w:t>
      </w:r>
      <w:bookmarkEnd w:id="25"/>
    </w:p>
    <w:p w14:paraId="30192A24" w14:textId="77777777" w:rsidR="005D1F84" w:rsidRDefault="005D1F84" w:rsidP="005D1F84">
      <w:pPr>
        <w:jc w:val="both"/>
      </w:pPr>
      <w:r w:rsidRPr="00E5148B">
        <w:t>Start with the de</w:t>
      </w:r>
      <w:r>
        <w:t xml:space="preserve">fault value of MAXDOP and reduce it only if you identify performance problems. A good approach is to progressively test with powers of two values. If you only have one or a few concurrent queries running, the default for MAXDOP (0) will often be optimal. Following are some techniques you can use to understand problems related to parallel processing in SQL Server and tips for mitigating them. </w:t>
      </w:r>
    </w:p>
    <w:p w14:paraId="30192A25" w14:textId="77777777" w:rsidR="005D1F84" w:rsidRDefault="005D1F84" w:rsidP="005D1F84">
      <w:pPr>
        <w:pStyle w:val="ListParagraph"/>
        <w:numPr>
          <w:ilvl w:val="0"/>
          <w:numId w:val="2"/>
        </w:numPr>
        <w:jc w:val="both"/>
      </w:pPr>
      <w:r>
        <w:t>If you observe excessive CXPACKET waits, reduce the value of MAXDOP:</w:t>
      </w:r>
    </w:p>
    <w:p w14:paraId="30192A26" w14:textId="77777777" w:rsidR="005D1F84" w:rsidRDefault="005D1F84" w:rsidP="005D1F84">
      <w:pPr>
        <w:pStyle w:val="ListParagraph"/>
        <w:numPr>
          <w:ilvl w:val="0"/>
          <w:numId w:val="3"/>
        </w:numPr>
        <w:jc w:val="both"/>
      </w:pPr>
      <w:r>
        <w:t>In an OLTP system, use a MAXDOP value of 1 (serial execution), if that is sufficient. Consider explicitly setting it to a higher value for individual queries that require parallelism.</w:t>
      </w:r>
    </w:p>
    <w:p w14:paraId="30192A27" w14:textId="77777777" w:rsidR="005D1F84" w:rsidRDefault="005D1F84" w:rsidP="005D1F84">
      <w:pPr>
        <w:pStyle w:val="ListParagraph"/>
        <w:numPr>
          <w:ilvl w:val="0"/>
          <w:numId w:val="3"/>
        </w:numPr>
        <w:jc w:val="both"/>
      </w:pPr>
      <w:r>
        <w:t>In a data warehousing system, where you need high parallelism for better overall response time, setting MAXDOP between ¼ the number of logical processors and ½ the number of logical processors generally works well. Experiment in preproduction environments to decide the MAXDOP value that gives you the best combination of throughput and response time for your environment.</w:t>
      </w:r>
    </w:p>
    <w:p w14:paraId="30192A28" w14:textId="77777777" w:rsidR="005D1F84" w:rsidRDefault="005D1F84" w:rsidP="005D1F84">
      <w:pPr>
        <w:pStyle w:val="ListParagraph"/>
        <w:numPr>
          <w:ilvl w:val="0"/>
          <w:numId w:val="2"/>
        </w:numPr>
        <w:jc w:val="both"/>
      </w:pPr>
      <w:r>
        <w:t xml:space="preserve">Higher degree of parallelism </w:t>
      </w:r>
      <w:r w:rsidRPr="00313E73">
        <w:t>queries generally require more memory to run.</w:t>
      </w:r>
      <w:r>
        <w:t xml:space="preserve"> If several concurrently running complex queries each execute in parallel with a degree of parallelism that is greater than 1, the memory requirement may be significant.</w:t>
      </w:r>
      <w:r w:rsidRPr="00313E73">
        <w:t xml:space="preserve"> </w:t>
      </w:r>
      <w:r>
        <w:t>Consider using Resource Governor to throttle the degree of parallelism and total number of parallel queries by workload using the guidelines in [8].</w:t>
      </w:r>
    </w:p>
    <w:p w14:paraId="30192A29" w14:textId="77777777" w:rsidR="005D1F84" w:rsidRDefault="005D1F84" w:rsidP="005D1F84">
      <w:pPr>
        <w:pStyle w:val="ListParagraph"/>
        <w:numPr>
          <w:ilvl w:val="0"/>
          <w:numId w:val="2"/>
        </w:numPr>
        <w:jc w:val="both"/>
      </w:pPr>
      <w:r>
        <w:t>If there is a lack of worker threads:</w:t>
      </w:r>
    </w:p>
    <w:p w14:paraId="30192A2A" w14:textId="77777777" w:rsidR="005D1F84" w:rsidRDefault="005D1F84" w:rsidP="005D1F84">
      <w:pPr>
        <w:pStyle w:val="ListParagraph"/>
        <w:numPr>
          <w:ilvl w:val="0"/>
          <w:numId w:val="10"/>
        </w:numPr>
        <w:ind w:left="1440"/>
        <w:jc w:val="both"/>
      </w:pPr>
      <w:r>
        <w:lastRenderedPageBreak/>
        <w:t>Reduce MAXDOP.</w:t>
      </w:r>
    </w:p>
    <w:p w14:paraId="30192A2B" w14:textId="77777777" w:rsidR="005D1F84" w:rsidRDefault="005D1F84" w:rsidP="005D1F84">
      <w:pPr>
        <w:pStyle w:val="ListParagraph"/>
        <w:numPr>
          <w:ilvl w:val="0"/>
          <w:numId w:val="4"/>
        </w:numPr>
        <w:ind w:left="1440"/>
        <w:jc w:val="both"/>
      </w:pPr>
      <w:r>
        <w:t>Use Resource Governor to throttle the degree of parallelism and total number of parallel queries by workload using the guidelines in [8].</w:t>
      </w:r>
    </w:p>
    <w:p w14:paraId="30192A2C" w14:textId="77777777" w:rsidR="005D1F84" w:rsidRDefault="005D1F84" w:rsidP="005D1F84">
      <w:pPr>
        <w:pStyle w:val="ListParagraph"/>
        <w:numPr>
          <w:ilvl w:val="0"/>
          <w:numId w:val="2"/>
        </w:numPr>
        <w:jc w:val="both"/>
      </w:pPr>
      <w:r>
        <w:t>If you are observing what appears to be a suboptimal query plan due to cardinality estimation errors, consider updating table statistics using the guidelines in [4].</w:t>
      </w:r>
    </w:p>
    <w:p w14:paraId="30192A2D" w14:textId="77777777" w:rsidR="005D1F84" w:rsidRPr="00E5148B" w:rsidRDefault="005D1F84" w:rsidP="005D1F84">
      <w:pPr>
        <w:pStyle w:val="ListParagraph"/>
        <w:numPr>
          <w:ilvl w:val="0"/>
          <w:numId w:val="2"/>
        </w:numPr>
        <w:jc w:val="both"/>
      </w:pPr>
      <w:r>
        <w:t>Consider rewriting some queries so that they perform well in parallel environments using the guidelines in [2].</w:t>
      </w:r>
    </w:p>
    <w:p w14:paraId="30192A2E" w14:textId="77777777" w:rsidR="005D1F84" w:rsidRPr="00E5148B" w:rsidRDefault="005D1F84" w:rsidP="005D1F84">
      <w:pPr>
        <w:pStyle w:val="ListParagraph"/>
        <w:numPr>
          <w:ilvl w:val="0"/>
          <w:numId w:val="2"/>
        </w:numPr>
        <w:jc w:val="both"/>
      </w:pPr>
      <w:r w:rsidRPr="00B2632B">
        <w:t xml:space="preserve">Remember that </w:t>
      </w:r>
      <w:r>
        <w:t xml:space="preserve">parallel query performance is multifaceted; </w:t>
      </w:r>
      <w:r w:rsidRPr="00B2632B">
        <w:t>there i</w:t>
      </w:r>
      <w:r w:rsidRPr="00B46561">
        <w:t>s no silver</w:t>
      </w:r>
      <w:r>
        <w:t>-</w:t>
      </w:r>
      <w:r w:rsidRPr="00B46561">
        <w:t xml:space="preserve">bullet </w:t>
      </w:r>
      <w:r>
        <w:t>solution that can solve all parallel performance issues.</w:t>
      </w:r>
    </w:p>
    <w:p w14:paraId="30192A2F" w14:textId="77777777" w:rsidR="005D1F84" w:rsidRDefault="005D1F84" w:rsidP="005D1F84">
      <w:pPr>
        <w:pStyle w:val="Heading1"/>
      </w:pPr>
      <w:bookmarkStart w:id="26" w:name="_Toc274998143"/>
      <w:r>
        <w:t>Parallel Data Warehouse</w:t>
      </w:r>
      <w:bookmarkEnd w:id="26"/>
    </w:p>
    <w:p w14:paraId="30192A30" w14:textId="77777777" w:rsidR="005D1F84" w:rsidRDefault="005D1F84" w:rsidP="005D1F84">
      <w:pPr>
        <w:jc w:val="both"/>
      </w:pPr>
      <w:r>
        <w:t>In SQL Server Parallel Data Warehouse, data is horizontally partitioned across a set of nodes and data management is handled in parallel. The benefits of this approach are:</w:t>
      </w:r>
    </w:p>
    <w:p w14:paraId="30192A31" w14:textId="77777777" w:rsidR="005D1F84" w:rsidRDefault="005D1F84" w:rsidP="005D1F84">
      <w:pPr>
        <w:pStyle w:val="ListParagraph"/>
        <w:numPr>
          <w:ilvl w:val="0"/>
          <w:numId w:val="26"/>
        </w:numPr>
        <w:jc w:val="both"/>
      </w:pPr>
      <w:r>
        <w:t>The ability to use a larger number of processors via massively parallel processing (MPP).</w:t>
      </w:r>
    </w:p>
    <w:p w14:paraId="30192A32" w14:textId="77777777" w:rsidR="005D1F84" w:rsidRDefault="005D1F84" w:rsidP="005D1F84">
      <w:pPr>
        <w:pStyle w:val="ListParagraph"/>
        <w:numPr>
          <w:ilvl w:val="0"/>
          <w:numId w:val="26"/>
        </w:numPr>
        <w:jc w:val="both"/>
      </w:pPr>
      <w:r>
        <w:t>Improved performance with very large numbers of logical processors via a “divide and conquer” approach where data is hash partitioned across nodes, and further within nodes. This reduces contention for resources between logical processors working to solve a single query, improving overall scalability.</w:t>
      </w:r>
    </w:p>
    <w:p w14:paraId="30192A33" w14:textId="77777777" w:rsidR="005D1F84" w:rsidRDefault="005D1F84" w:rsidP="005D1F84">
      <w:pPr>
        <w:jc w:val="both"/>
      </w:pPr>
      <w:r>
        <w:t xml:space="preserve">By partitioning the data among multiple smaller SMP nodes, and again within those nodes, potential problems such as excessive CXPACKET waits and scheduling of an imbalanced number of threads on the same core can be reduced when compared to running the same workload on a large SMP. </w:t>
      </w:r>
    </w:p>
    <w:p w14:paraId="30192A34" w14:textId="77777777" w:rsidR="005D1F84" w:rsidRDefault="005D1F84" w:rsidP="005D1F84">
      <w:pPr>
        <w:jc w:val="both"/>
      </w:pPr>
      <w:r>
        <w:t>For more information about SQL Server 2008 R2 Parallel Data Warehouse, see</w:t>
      </w:r>
      <w:hyperlink w:history="1"/>
      <w:r>
        <w:t xml:space="preserve"> the overview </w:t>
      </w:r>
      <w:hyperlink r:id="rId28" w:history="1">
        <w:r w:rsidRPr="00502794">
          <w:rPr>
            <w:rStyle w:val="Hyperlink"/>
          </w:rPr>
          <w:t>here</w:t>
        </w:r>
      </w:hyperlink>
      <w:r>
        <w:t xml:space="preserve"> (</w:t>
      </w:r>
      <w:r w:rsidRPr="00502794">
        <w:t>http://www.microsoft.com/sqlserver/2008/en/us/parallel-data-warehouse.aspx</w:t>
      </w:r>
      <w:r>
        <w:t>).</w:t>
      </w:r>
    </w:p>
    <w:p w14:paraId="30192A35" w14:textId="77777777" w:rsidR="005D1F84" w:rsidRDefault="005D1F84" w:rsidP="005D1F84">
      <w:pPr>
        <w:pStyle w:val="Heading1"/>
      </w:pPr>
      <w:bookmarkStart w:id="27" w:name="_Toc274998144"/>
      <w:r>
        <w:t>Conclusions</w:t>
      </w:r>
      <w:bookmarkEnd w:id="27"/>
    </w:p>
    <w:p w14:paraId="30192A36" w14:textId="77777777" w:rsidR="005D1F84" w:rsidRDefault="005D1F84" w:rsidP="005D1F84">
      <w:pPr>
        <w:jc w:val="both"/>
      </w:pPr>
      <w:r>
        <w:t>Parallel performance problems in SQL Server can occur due to a number of reasons. There is no single solution that works in all cases. By using some of the approaches discussed in this white paper, you can better understand the problems that affect you systems, and you can tune your system to create more predictable execution times even at higher degrees of parallelism.</w:t>
      </w:r>
    </w:p>
    <w:sdt>
      <w:sdtPr>
        <w:rPr>
          <w:rFonts w:asciiTheme="minorHAnsi" w:eastAsiaTheme="minorEastAsia" w:hAnsiTheme="minorHAnsi" w:cstheme="minorBidi"/>
          <w:b w:val="0"/>
          <w:bCs w:val="0"/>
          <w:color w:val="auto"/>
          <w:sz w:val="22"/>
          <w:szCs w:val="22"/>
        </w:rPr>
        <w:id w:val="1250287"/>
        <w:docPartObj>
          <w:docPartGallery w:val="Bibliographies"/>
          <w:docPartUnique/>
        </w:docPartObj>
      </w:sdtPr>
      <w:sdtEndPr/>
      <w:sdtContent>
        <w:bookmarkStart w:id="28" w:name="_Toc274998145" w:displacedByCustomXml="prev"/>
        <w:p w14:paraId="30192A37" w14:textId="77777777" w:rsidR="005D1F84" w:rsidRDefault="005D1F84" w:rsidP="005D1F84">
          <w:pPr>
            <w:pStyle w:val="Heading1"/>
          </w:pPr>
          <w:r>
            <w:t>Bibliography</w:t>
          </w:r>
          <w:bookmarkEnd w:id="28"/>
        </w:p>
        <w:sdt>
          <w:sdtPr>
            <w:id w:val="1250288"/>
            <w:bibliography/>
          </w:sdtPr>
          <w:sdtEndPr/>
          <w:sdtContent>
            <w:p w14:paraId="30192A38" w14:textId="77777777" w:rsidR="005D1F84" w:rsidRPr="00E5148B" w:rsidRDefault="005D1F84" w:rsidP="005D1F84">
              <w:pPr>
                <w:rPr>
                  <w:noProof/>
                </w:rPr>
              </w:pPr>
              <w:r w:rsidRPr="00E5148B">
                <w:t>[1]</w:t>
              </w:r>
              <w:r>
                <w:t xml:space="preserve"> </w:t>
              </w:r>
              <w:r w:rsidRPr="00E5148B">
                <w:fldChar w:fldCharType="begin"/>
              </w:r>
              <w:r w:rsidRPr="00E5148B">
                <w:instrText xml:space="preserve"> BIBLIOGRAPHY </w:instrText>
              </w:r>
              <w:r w:rsidRPr="00E5148B">
                <w:fldChar w:fldCharType="separate"/>
              </w:r>
              <w:r w:rsidRPr="00E5148B">
                <w:rPr>
                  <w:i/>
                  <w:iCs/>
                  <w:noProof/>
                </w:rPr>
                <w:t>Performance Tuning Using Waits and Queues</w:t>
              </w:r>
              <w:r>
                <w:rPr>
                  <w:noProof/>
                </w:rPr>
                <w:t>,</w:t>
              </w:r>
              <w:r w:rsidRPr="00E5148B">
                <w:rPr>
                  <w:noProof/>
                </w:rPr>
                <w:t xml:space="preserve"> 200</w:t>
              </w:r>
              <w:r>
                <w:rPr>
                  <w:noProof/>
                </w:rPr>
                <w:t>6</w:t>
              </w:r>
              <w:r w:rsidRPr="00E5148B">
                <w:rPr>
                  <w:noProof/>
                </w:rPr>
                <w:t>.                                     http://technet.microsoft.com/en-us/library/cc966413.aspx</w:t>
              </w:r>
            </w:p>
            <w:p w14:paraId="30192A39" w14:textId="77777777" w:rsidR="005D1F84" w:rsidRPr="00E5148B" w:rsidRDefault="005D1F84" w:rsidP="005D1F84">
              <w:pPr>
                <w:rPr>
                  <w:noProof/>
                </w:rPr>
              </w:pPr>
              <w:r w:rsidRPr="00E5148B">
                <w:rPr>
                  <w:i/>
                  <w:iCs/>
                  <w:noProof/>
                </w:rPr>
                <w:t>[2]</w:t>
              </w:r>
              <w:r>
                <w:rPr>
                  <w:i/>
                  <w:iCs/>
                  <w:noProof/>
                </w:rPr>
                <w:t xml:space="preserve"> </w:t>
              </w:r>
              <w:r w:rsidRPr="00E5148B">
                <w:rPr>
                  <w:i/>
                  <w:iCs/>
                  <w:noProof/>
                </w:rPr>
                <w:t>Scaling Up Your Data Warehouse with SQL Server 2008</w:t>
              </w:r>
              <w:r>
                <w:rPr>
                  <w:noProof/>
                </w:rPr>
                <w:t xml:space="preserve">, </w:t>
              </w:r>
              <w:r w:rsidRPr="00E5148B">
                <w:rPr>
                  <w:noProof/>
                </w:rPr>
                <w:t>2008.                         http://msdn.microsoft.com/en-us/library/cc719182.aspx</w:t>
              </w:r>
            </w:p>
            <w:p w14:paraId="30192A3A" w14:textId="77777777" w:rsidR="005D1F84" w:rsidRDefault="005D1F84" w:rsidP="005D1F84">
              <w:pPr>
                <w:rPr>
                  <w:noProof/>
                </w:rPr>
              </w:pPr>
              <w:r w:rsidRPr="00E5148B">
                <w:rPr>
                  <w:i/>
                  <w:iCs/>
                  <w:noProof/>
                </w:rPr>
                <w:lastRenderedPageBreak/>
                <w:t>[3] Troubleshooting Performance Problems in SQL Server 2008</w:t>
              </w:r>
              <w:r>
                <w:rPr>
                  <w:noProof/>
                </w:rPr>
                <w:t>, 2009</w:t>
              </w:r>
              <w:r w:rsidRPr="00E5148B">
                <w:rPr>
                  <w:noProof/>
                </w:rPr>
                <w:t>.                  http://msdn.microsoft.com/en-us/library/dd672789.aspx</w:t>
              </w:r>
            </w:p>
            <w:p w14:paraId="30192A3B" w14:textId="77777777" w:rsidR="005D1F84" w:rsidRDefault="005D1F84" w:rsidP="005D1F84">
              <w:pPr>
                <w:rPr>
                  <w:noProof/>
                </w:rPr>
              </w:pPr>
              <w:r>
                <w:rPr>
                  <w:noProof/>
                </w:rPr>
                <w:t>[</w:t>
              </w:r>
              <w:r>
                <w:rPr>
                  <w:i/>
                  <w:iCs/>
                  <w:noProof/>
                </w:rPr>
                <w:t>4</w:t>
              </w:r>
              <w:r w:rsidRPr="008304B4">
                <w:rPr>
                  <w:i/>
                  <w:iCs/>
                  <w:noProof/>
                </w:rPr>
                <w:t xml:space="preserve">] </w:t>
              </w:r>
              <w:r>
                <w:rPr>
                  <w:i/>
                  <w:iCs/>
                  <w:noProof/>
                </w:rPr>
                <w:t>Statistics Used by the Query Optimizer in</w:t>
              </w:r>
              <w:r w:rsidRPr="008304B4">
                <w:rPr>
                  <w:i/>
                  <w:iCs/>
                  <w:noProof/>
                </w:rPr>
                <w:t xml:space="preserve"> SQL Server 2008</w:t>
              </w:r>
              <w:r>
                <w:rPr>
                  <w:noProof/>
                </w:rPr>
                <w:t>, 2009</w:t>
              </w:r>
              <w:r w:rsidRPr="008304B4">
                <w:rPr>
                  <w:noProof/>
                </w:rPr>
                <w:t xml:space="preserve">.                  </w:t>
              </w:r>
              <w:r w:rsidRPr="005454D0">
                <w:rPr>
                  <w:noProof/>
                </w:rPr>
                <w:t>http://msdn.microsoft.com/en-us/library/dd535534.aspx</w:t>
              </w:r>
            </w:p>
            <w:p w14:paraId="30192A3C" w14:textId="77777777" w:rsidR="005D1F84" w:rsidRDefault="005D1F84" w:rsidP="005D1F84">
              <w:pPr>
                <w:rPr>
                  <w:noProof/>
                </w:rPr>
              </w:pPr>
              <w:r>
                <w:rPr>
                  <w:i/>
                  <w:iCs/>
                  <w:noProof/>
                </w:rPr>
                <w:t>[5</w:t>
              </w:r>
              <w:r w:rsidRPr="008304B4">
                <w:rPr>
                  <w:i/>
                  <w:iCs/>
                  <w:noProof/>
                </w:rPr>
                <w:t xml:space="preserve">] </w:t>
              </w:r>
              <w:r>
                <w:rPr>
                  <w:i/>
                  <w:iCs/>
                  <w:noProof/>
                </w:rPr>
                <w:t>Fast Track Data Warehouse 2.0 Architecture</w:t>
              </w:r>
              <w:r>
                <w:rPr>
                  <w:noProof/>
                </w:rPr>
                <w:t>, 2009</w:t>
              </w:r>
              <w:r w:rsidRPr="008304B4">
                <w:rPr>
                  <w:noProof/>
                </w:rPr>
                <w:t xml:space="preserve">.                                                  </w:t>
              </w:r>
              <w:r w:rsidRPr="003E77B3">
                <w:rPr>
                  <w:noProof/>
                </w:rPr>
                <w:t>http://technet.microsoft.com/en-us/library/dd459178.aspx</w:t>
              </w:r>
            </w:p>
            <w:p w14:paraId="30192A3D" w14:textId="77777777" w:rsidR="005D1F84" w:rsidRPr="00E700CE" w:rsidRDefault="005D1F84" w:rsidP="005D1F84">
              <w:pPr>
                <w:rPr>
                  <w:noProof/>
                </w:rPr>
              </w:pPr>
              <w:r w:rsidRPr="00733D18">
                <w:rPr>
                  <w:i/>
                  <w:iCs/>
                  <w:noProof/>
                </w:rPr>
                <w:t>[</w:t>
              </w:r>
              <w:r>
                <w:rPr>
                  <w:i/>
                  <w:iCs/>
                  <w:noProof/>
                </w:rPr>
                <w:t>6</w:t>
              </w:r>
              <w:r w:rsidRPr="00733D18">
                <w:rPr>
                  <w:i/>
                  <w:iCs/>
                  <w:noProof/>
                </w:rPr>
                <w:t xml:space="preserve">] </w:t>
              </w:r>
              <w:r>
                <w:rPr>
                  <w:i/>
                  <w:iCs/>
                  <w:noProof/>
                </w:rPr>
                <w:t>Data Warehousing 2.0 and SQL Server 2008, 2009</w:t>
              </w:r>
              <w:r w:rsidRPr="00733D18">
                <w:rPr>
                  <w:noProof/>
                </w:rPr>
                <w:t xml:space="preserve">.                                                  </w:t>
              </w:r>
              <w:r w:rsidRPr="00E700CE">
                <w:rPr>
                  <w:noProof/>
                </w:rPr>
                <w:t>http://msdn.microsoft.com/en-us/library/ee730351.aspx</w:t>
              </w:r>
            </w:p>
            <w:p w14:paraId="30192A3E" w14:textId="77777777" w:rsidR="005D1F84" w:rsidRPr="00E5148B" w:rsidRDefault="005D1F84" w:rsidP="005D1F84">
              <w:pPr>
                <w:rPr>
                  <w:noProof/>
                </w:rPr>
              </w:pPr>
              <w:r w:rsidRPr="00E5148B">
                <w:rPr>
                  <w:i/>
                  <w:iCs/>
                  <w:noProof/>
                </w:rPr>
                <w:t>[</w:t>
              </w:r>
              <w:r>
                <w:rPr>
                  <w:i/>
                  <w:iCs/>
                  <w:noProof/>
                </w:rPr>
                <w:t>7</w:t>
              </w:r>
              <w:r w:rsidRPr="00E5148B">
                <w:rPr>
                  <w:i/>
                  <w:iCs/>
                  <w:noProof/>
                </w:rPr>
                <w:t>] Repartition Streams Showplan Operator</w:t>
              </w:r>
              <w:r>
                <w:rPr>
                  <w:noProof/>
                </w:rPr>
                <w:t xml:space="preserve">, </w:t>
              </w:r>
              <w:r w:rsidRPr="00E5148B">
                <w:rPr>
                  <w:noProof/>
                </w:rPr>
                <w:t>20</w:t>
              </w:r>
              <w:r>
                <w:rPr>
                  <w:noProof/>
                </w:rPr>
                <w:t>09</w:t>
              </w:r>
              <w:r w:rsidRPr="00E5148B">
                <w:rPr>
                  <w:noProof/>
                </w:rPr>
                <w:t>.                                                  http://msdn.microsoft.com/en-us/library/ms190783.aspx</w:t>
              </w:r>
            </w:p>
            <w:p w14:paraId="30192A3F" w14:textId="77777777" w:rsidR="005D1F84" w:rsidRDefault="005D1F84" w:rsidP="005D1F84">
              <w:pPr>
                <w:rPr>
                  <w:noProof/>
                </w:rPr>
              </w:pPr>
              <w:r w:rsidRPr="00E5148B">
                <w:rPr>
                  <w:b/>
                  <w:bCs/>
                  <w:noProof/>
                </w:rPr>
                <w:fldChar w:fldCharType="end"/>
              </w:r>
              <w:r w:rsidRPr="00F81B2B">
                <w:rPr>
                  <w:i/>
                  <w:iCs/>
                  <w:noProof/>
                </w:rPr>
                <w:t>[</w:t>
              </w:r>
              <w:r w:rsidRPr="003D57C7">
                <w:rPr>
                  <w:i/>
                  <w:iCs/>
                  <w:noProof/>
                </w:rPr>
                <w:t>8</w:t>
              </w:r>
              <w:r>
                <w:rPr>
                  <w:i/>
                  <w:iCs/>
                  <w:noProof/>
                </w:rPr>
                <w:t>] Using the Resource Governor, 2009.</w:t>
              </w:r>
              <w:r w:rsidRPr="003D57C7">
                <w:rPr>
                  <w:noProof/>
                </w:rPr>
                <w:t xml:space="preserve">                                                 </w:t>
              </w:r>
              <w:r>
                <w:rPr>
                  <w:noProof/>
                </w:rPr>
                <w:tab/>
                <w:t xml:space="preserve">      </w:t>
              </w:r>
              <w:r w:rsidRPr="00C21757">
                <w:rPr>
                  <w:noProof/>
                </w:rPr>
                <w:t>http://</w:t>
              </w:r>
              <w:r w:rsidRPr="00C21757">
                <w:rPr>
                  <w:rFonts w:eastAsia="Times New Roman"/>
                </w:rPr>
                <w:t>msdn.microsoft.com/en-us/library/ee151608(SQL.100).aspx</w:t>
              </w:r>
            </w:p>
            <w:p w14:paraId="30192A40" w14:textId="77777777" w:rsidR="005D1F84" w:rsidRPr="009C780B" w:rsidRDefault="005D1F84" w:rsidP="005D1F84">
              <w:pPr>
                <w:rPr>
                  <w:rFonts w:eastAsia="Times New Roman"/>
                </w:rPr>
              </w:pPr>
              <w:r>
                <w:rPr>
                  <w:i/>
                  <w:iCs/>
                  <w:noProof/>
                </w:rPr>
                <w:t>[9]Case Study - CXPACKET Wait Stats and ‘max degree of parallelism’ option, 2008.</w:t>
              </w:r>
              <w:r w:rsidRPr="00E5148B">
                <w:rPr>
                  <w:noProof/>
                </w:rPr>
                <w:t xml:space="preserve">                                                  </w:t>
              </w:r>
              <w:r w:rsidRPr="00C21757">
                <w:t>http://blogs.msdn.com/b/jimmymay/archive/2008/12/02/case-study-part-2-cxpacket-wait-stats-max-degree-of-parallelism-option-suppressing-query-parallelism-eliminated-cxpacket-waits-liberated-30-of-cpu.aspx</w:t>
              </w:r>
            </w:p>
          </w:sdtContent>
        </w:sdt>
      </w:sdtContent>
    </w:sdt>
    <w:p w14:paraId="30192A41" w14:textId="77777777" w:rsidR="005D1F84" w:rsidRDefault="005D1F84" w:rsidP="005D1F84"/>
    <w:p w14:paraId="30192A42" w14:textId="77777777" w:rsidR="005D1F84" w:rsidRDefault="005D1F84" w:rsidP="005D1F84">
      <w:pPr>
        <w:jc w:val="both"/>
        <w:rPr>
          <w:rFonts w:ascii="Arial" w:hAnsi="Arial" w:cs="Arial"/>
        </w:rPr>
      </w:pPr>
    </w:p>
    <w:bookmarkEnd w:id="0"/>
    <w:p w14:paraId="30192A43" w14:textId="77777777" w:rsidR="004A7704" w:rsidRDefault="004A7704" w:rsidP="007F725E">
      <w:pPr>
        <w:jc w:val="both"/>
        <w:rPr>
          <w:rFonts w:ascii="Arial" w:hAnsi="Arial" w:cs="Arial"/>
        </w:rPr>
      </w:pPr>
    </w:p>
    <w:sectPr w:rsidR="004A7704" w:rsidSect="00E4398C">
      <w:footerReference w:type="default" r:id="rId29"/>
      <w:head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92A5F" w14:textId="77777777" w:rsidR="00BF6614" w:rsidRDefault="00BF6614" w:rsidP="00313894">
      <w:pPr>
        <w:spacing w:after="0" w:line="240" w:lineRule="auto"/>
      </w:pPr>
      <w:r>
        <w:separator/>
      </w:r>
    </w:p>
  </w:endnote>
  <w:endnote w:type="continuationSeparator" w:id="0">
    <w:p w14:paraId="30192A60" w14:textId="77777777" w:rsidR="00BF6614" w:rsidRDefault="00BF6614"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radley Hand ITC TT-Bold">
    <w:altName w:val="Courier New"/>
    <w:charset w:val="00"/>
    <w:family w:val="auto"/>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1611"/>
      <w:docPartObj>
        <w:docPartGallery w:val="Page Numbers (Bottom of Page)"/>
        <w:docPartUnique/>
      </w:docPartObj>
    </w:sdtPr>
    <w:sdtEndPr/>
    <w:sdtContent>
      <w:p w14:paraId="30192A61" w14:textId="77777777" w:rsidR="00A819FE" w:rsidRDefault="002C7A0F">
        <w:pPr>
          <w:pStyle w:val="Footer"/>
        </w:pPr>
        <w:r>
          <w:fldChar w:fldCharType="begin"/>
        </w:r>
        <w:r w:rsidR="00447139">
          <w:instrText xml:space="preserve"> PAGE   \* MERGEFORMAT </w:instrText>
        </w:r>
        <w:r>
          <w:fldChar w:fldCharType="separate"/>
        </w:r>
        <w:r w:rsidR="00ED2984">
          <w:rPr>
            <w:noProof/>
          </w:rPr>
          <w:t>21</w:t>
        </w:r>
        <w:r>
          <w:rPr>
            <w:noProof/>
          </w:rPr>
          <w:fldChar w:fldCharType="end"/>
        </w:r>
      </w:p>
    </w:sdtContent>
  </w:sdt>
  <w:p w14:paraId="30192A62" w14:textId="77777777" w:rsidR="00A819FE" w:rsidRDefault="00A819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192A5D" w14:textId="77777777" w:rsidR="00BF6614" w:rsidRDefault="00BF6614" w:rsidP="00313894">
      <w:pPr>
        <w:spacing w:after="0" w:line="240" w:lineRule="auto"/>
      </w:pPr>
      <w:r>
        <w:separator/>
      </w:r>
    </w:p>
  </w:footnote>
  <w:footnote w:type="continuationSeparator" w:id="0">
    <w:p w14:paraId="30192A5E" w14:textId="77777777" w:rsidR="00BF6614" w:rsidRDefault="00BF6614" w:rsidP="00313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92A63" w14:textId="77777777" w:rsidR="00A819FE" w:rsidRDefault="00A819FE">
    <w:pPr>
      <w:pStyle w:val="Header"/>
    </w:pPr>
    <w:r>
      <w:tab/>
    </w:r>
    <w:r>
      <w:tab/>
    </w:r>
    <w:r>
      <w:rPr>
        <w:noProof/>
      </w:rPr>
      <w:drawing>
        <wp:inline distT="0" distB="0" distL="0" distR="0" wp14:anchorId="30192A64" wp14:editId="30192A65">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3E6"/>
    <w:multiLevelType w:val="hybridMultilevel"/>
    <w:tmpl w:val="A0289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71044"/>
    <w:multiLevelType w:val="hybridMultilevel"/>
    <w:tmpl w:val="8BACA84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21012E"/>
    <w:multiLevelType w:val="hybridMultilevel"/>
    <w:tmpl w:val="D78E1016"/>
    <w:lvl w:ilvl="0" w:tplc="5E10105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B08D7"/>
    <w:multiLevelType w:val="hybridMultilevel"/>
    <w:tmpl w:val="623AA800"/>
    <w:lvl w:ilvl="0" w:tplc="C4F0BCB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4A4EAA"/>
    <w:multiLevelType w:val="hybridMultilevel"/>
    <w:tmpl w:val="090C6A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79141B"/>
    <w:multiLevelType w:val="hybridMultilevel"/>
    <w:tmpl w:val="BC92B1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300B97"/>
    <w:multiLevelType w:val="hybridMultilevel"/>
    <w:tmpl w:val="AA62DE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142D4E"/>
    <w:multiLevelType w:val="multilevel"/>
    <w:tmpl w:val="8F94C3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4A6D736F"/>
    <w:multiLevelType w:val="hybridMultilevel"/>
    <w:tmpl w:val="82740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06767D"/>
    <w:multiLevelType w:val="hybridMultilevel"/>
    <w:tmpl w:val="300C8F42"/>
    <w:lvl w:ilvl="0" w:tplc="CD525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254AC7"/>
    <w:multiLevelType w:val="hybridMultilevel"/>
    <w:tmpl w:val="F5067F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89F2327"/>
    <w:multiLevelType w:val="hybridMultilevel"/>
    <w:tmpl w:val="B13A84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9B23E53"/>
    <w:multiLevelType w:val="hybridMultilevel"/>
    <w:tmpl w:val="EB664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8F6AA8"/>
    <w:multiLevelType w:val="hybridMultilevel"/>
    <w:tmpl w:val="54F0CE8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082805"/>
    <w:multiLevelType w:val="hybridMultilevel"/>
    <w:tmpl w:val="2D84A082"/>
    <w:lvl w:ilvl="0" w:tplc="E5F69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8E2AE0"/>
    <w:multiLevelType w:val="hybridMultilevel"/>
    <w:tmpl w:val="E2626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4"/>
  </w:num>
  <w:num w:numId="3">
    <w:abstractNumId w:val="15"/>
  </w:num>
  <w:num w:numId="4">
    <w:abstractNumId w:val="11"/>
  </w:num>
  <w:num w:numId="5">
    <w:abstractNumId w:val="13"/>
  </w:num>
  <w:num w:numId="6">
    <w:abstractNumId w:val="6"/>
  </w:num>
  <w:num w:numId="7">
    <w:abstractNumId w:val="8"/>
  </w:num>
  <w:num w:numId="8">
    <w:abstractNumId w:val="2"/>
  </w:num>
  <w:num w:numId="9">
    <w:abstractNumId w:val="3"/>
  </w:num>
  <w:num w:numId="10">
    <w:abstractNumId w:val="10"/>
  </w:num>
  <w:num w:numId="11">
    <w:abstractNumId w:val="12"/>
  </w:num>
  <w:num w:numId="12">
    <w:abstractNumId w:val="5"/>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4"/>
  </w:num>
  <w:num w:numId="27">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891"/>
    <w:rsid w:val="00001C45"/>
    <w:rsid w:val="00006B05"/>
    <w:rsid w:val="00007212"/>
    <w:rsid w:val="000072AB"/>
    <w:rsid w:val="000131C1"/>
    <w:rsid w:val="000142F1"/>
    <w:rsid w:val="00014E38"/>
    <w:rsid w:val="00014ECD"/>
    <w:rsid w:val="0001543D"/>
    <w:rsid w:val="000166F2"/>
    <w:rsid w:val="00016AE7"/>
    <w:rsid w:val="00023023"/>
    <w:rsid w:val="000235AF"/>
    <w:rsid w:val="00025980"/>
    <w:rsid w:val="00025B5A"/>
    <w:rsid w:val="00026670"/>
    <w:rsid w:val="00030F03"/>
    <w:rsid w:val="000316E5"/>
    <w:rsid w:val="00031777"/>
    <w:rsid w:val="00031DBD"/>
    <w:rsid w:val="00031E68"/>
    <w:rsid w:val="00032A5A"/>
    <w:rsid w:val="00033202"/>
    <w:rsid w:val="00034405"/>
    <w:rsid w:val="0003485C"/>
    <w:rsid w:val="00040249"/>
    <w:rsid w:val="000419CA"/>
    <w:rsid w:val="0004294B"/>
    <w:rsid w:val="000431EE"/>
    <w:rsid w:val="00043CBC"/>
    <w:rsid w:val="0004557F"/>
    <w:rsid w:val="00045C24"/>
    <w:rsid w:val="00045D28"/>
    <w:rsid w:val="000464A1"/>
    <w:rsid w:val="000473DA"/>
    <w:rsid w:val="00050002"/>
    <w:rsid w:val="0005160F"/>
    <w:rsid w:val="00051D2A"/>
    <w:rsid w:val="0005289C"/>
    <w:rsid w:val="00053636"/>
    <w:rsid w:val="00053FCD"/>
    <w:rsid w:val="00054AF6"/>
    <w:rsid w:val="000550ED"/>
    <w:rsid w:val="000553C0"/>
    <w:rsid w:val="00056021"/>
    <w:rsid w:val="0005625F"/>
    <w:rsid w:val="000568A7"/>
    <w:rsid w:val="00056933"/>
    <w:rsid w:val="00056B41"/>
    <w:rsid w:val="00057C3A"/>
    <w:rsid w:val="00063A6C"/>
    <w:rsid w:val="00063B35"/>
    <w:rsid w:val="00064559"/>
    <w:rsid w:val="00064A17"/>
    <w:rsid w:val="0006611E"/>
    <w:rsid w:val="00067BA7"/>
    <w:rsid w:val="00067CF1"/>
    <w:rsid w:val="00070177"/>
    <w:rsid w:val="00070D59"/>
    <w:rsid w:val="00070E6D"/>
    <w:rsid w:val="0007182C"/>
    <w:rsid w:val="0007282A"/>
    <w:rsid w:val="00072C3F"/>
    <w:rsid w:val="000756A0"/>
    <w:rsid w:val="00075762"/>
    <w:rsid w:val="00081DF0"/>
    <w:rsid w:val="0008250E"/>
    <w:rsid w:val="00082B67"/>
    <w:rsid w:val="00083E3B"/>
    <w:rsid w:val="00084BF9"/>
    <w:rsid w:val="00085566"/>
    <w:rsid w:val="00085762"/>
    <w:rsid w:val="000871CA"/>
    <w:rsid w:val="000878FA"/>
    <w:rsid w:val="00087CA9"/>
    <w:rsid w:val="000907A4"/>
    <w:rsid w:val="00091704"/>
    <w:rsid w:val="000920DF"/>
    <w:rsid w:val="000940ED"/>
    <w:rsid w:val="000941F5"/>
    <w:rsid w:val="000956DB"/>
    <w:rsid w:val="000A0200"/>
    <w:rsid w:val="000A030E"/>
    <w:rsid w:val="000A1613"/>
    <w:rsid w:val="000A2D82"/>
    <w:rsid w:val="000A31BB"/>
    <w:rsid w:val="000A41FB"/>
    <w:rsid w:val="000A6623"/>
    <w:rsid w:val="000A7551"/>
    <w:rsid w:val="000A77C6"/>
    <w:rsid w:val="000B1E41"/>
    <w:rsid w:val="000B2891"/>
    <w:rsid w:val="000B4CAB"/>
    <w:rsid w:val="000B7435"/>
    <w:rsid w:val="000C0835"/>
    <w:rsid w:val="000C20DD"/>
    <w:rsid w:val="000C51D8"/>
    <w:rsid w:val="000C59C6"/>
    <w:rsid w:val="000C687F"/>
    <w:rsid w:val="000C6E58"/>
    <w:rsid w:val="000C7023"/>
    <w:rsid w:val="000D024E"/>
    <w:rsid w:val="000D129A"/>
    <w:rsid w:val="000D14D1"/>
    <w:rsid w:val="000D1E36"/>
    <w:rsid w:val="000D23A2"/>
    <w:rsid w:val="000D4D17"/>
    <w:rsid w:val="000D58AB"/>
    <w:rsid w:val="000D7BFD"/>
    <w:rsid w:val="000D7D34"/>
    <w:rsid w:val="000D7E32"/>
    <w:rsid w:val="000E17F6"/>
    <w:rsid w:val="000E2E0D"/>
    <w:rsid w:val="000E3561"/>
    <w:rsid w:val="000E35F3"/>
    <w:rsid w:val="000E51A5"/>
    <w:rsid w:val="000E616C"/>
    <w:rsid w:val="000E72BA"/>
    <w:rsid w:val="000E7676"/>
    <w:rsid w:val="000E7E22"/>
    <w:rsid w:val="000E7F2F"/>
    <w:rsid w:val="000F0209"/>
    <w:rsid w:val="000F271A"/>
    <w:rsid w:val="000F32FF"/>
    <w:rsid w:val="000F56C7"/>
    <w:rsid w:val="000F735B"/>
    <w:rsid w:val="000F7936"/>
    <w:rsid w:val="00101EA8"/>
    <w:rsid w:val="00102881"/>
    <w:rsid w:val="001035DA"/>
    <w:rsid w:val="001040F1"/>
    <w:rsid w:val="00104C1F"/>
    <w:rsid w:val="00104EB2"/>
    <w:rsid w:val="00105BD0"/>
    <w:rsid w:val="00110973"/>
    <w:rsid w:val="00110AE5"/>
    <w:rsid w:val="001116A5"/>
    <w:rsid w:val="00111911"/>
    <w:rsid w:val="00111984"/>
    <w:rsid w:val="00112412"/>
    <w:rsid w:val="0011373A"/>
    <w:rsid w:val="00115144"/>
    <w:rsid w:val="00116804"/>
    <w:rsid w:val="00120695"/>
    <w:rsid w:val="00120A6C"/>
    <w:rsid w:val="00120A6F"/>
    <w:rsid w:val="00122172"/>
    <w:rsid w:val="0012227A"/>
    <w:rsid w:val="001224E5"/>
    <w:rsid w:val="00122A0B"/>
    <w:rsid w:val="00124FC8"/>
    <w:rsid w:val="00125180"/>
    <w:rsid w:val="00126A7C"/>
    <w:rsid w:val="00127429"/>
    <w:rsid w:val="00127C4E"/>
    <w:rsid w:val="00131535"/>
    <w:rsid w:val="0013357E"/>
    <w:rsid w:val="0013518B"/>
    <w:rsid w:val="00135E55"/>
    <w:rsid w:val="00136E73"/>
    <w:rsid w:val="00136E74"/>
    <w:rsid w:val="001418C9"/>
    <w:rsid w:val="00141DD4"/>
    <w:rsid w:val="001423F7"/>
    <w:rsid w:val="00143F9D"/>
    <w:rsid w:val="001464C2"/>
    <w:rsid w:val="00146ADA"/>
    <w:rsid w:val="001507BA"/>
    <w:rsid w:val="001517F2"/>
    <w:rsid w:val="0015209E"/>
    <w:rsid w:val="00152386"/>
    <w:rsid w:val="001525A5"/>
    <w:rsid w:val="00152A67"/>
    <w:rsid w:val="00152E09"/>
    <w:rsid w:val="00153185"/>
    <w:rsid w:val="00154267"/>
    <w:rsid w:val="00156B57"/>
    <w:rsid w:val="0015700C"/>
    <w:rsid w:val="001601D0"/>
    <w:rsid w:val="00160243"/>
    <w:rsid w:val="00160274"/>
    <w:rsid w:val="001609C5"/>
    <w:rsid w:val="00160CCE"/>
    <w:rsid w:val="00161A72"/>
    <w:rsid w:val="00164760"/>
    <w:rsid w:val="00164A0C"/>
    <w:rsid w:val="00165D8F"/>
    <w:rsid w:val="00166BE1"/>
    <w:rsid w:val="001675E6"/>
    <w:rsid w:val="00170196"/>
    <w:rsid w:val="00170857"/>
    <w:rsid w:val="00172A7E"/>
    <w:rsid w:val="0017658E"/>
    <w:rsid w:val="001773C7"/>
    <w:rsid w:val="001806FE"/>
    <w:rsid w:val="00181457"/>
    <w:rsid w:val="00183696"/>
    <w:rsid w:val="00183FA7"/>
    <w:rsid w:val="001863C7"/>
    <w:rsid w:val="001864B6"/>
    <w:rsid w:val="00187A5F"/>
    <w:rsid w:val="00190173"/>
    <w:rsid w:val="00190ACB"/>
    <w:rsid w:val="00192847"/>
    <w:rsid w:val="00192A00"/>
    <w:rsid w:val="00193301"/>
    <w:rsid w:val="00193618"/>
    <w:rsid w:val="00193733"/>
    <w:rsid w:val="0019376D"/>
    <w:rsid w:val="001952E0"/>
    <w:rsid w:val="00195A5C"/>
    <w:rsid w:val="00195B5C"/>
    <w:rsid w:val="00196E5C"/>
    <w:rsid w:val="001A010A"/>
    <w:rsid w:val="001A017D"/>
    <w:rsid w:val="001A0FE7"/>
    <w:rsid w:val="001A11D6"/>
    <w:rsid w:val="001A234C"/>
    <w:rsid w:val="001A3AE0"/>
    <w:rsid w:val="001A4F1C"/>
    <w:rsid w:val="001A4FF5"/>
    <w:rsid w:val="001A5DBA"/>
    <w:rsid w:val="001A7D38"/>
    <w:rsid w:val="001B07A1"/>
    <w:rsid w:val="001B124E"/>
    <w:rsid w:val="001B15FD"/>
    <w:rsid w:val="001B409D"/>
    <w:rsid w:val="001B4C1A"/>
    <w:rsid w:val="001B51EC"/>
    <w:rsid w:val="001B535D"/>
    <w:rsid w:val="001B551C"/>
    <w:rsid w:val="001B6DC0"/>
    <w:rsid w:val="001C2AAF"/>
    <w:rsid w:val="001C4812"/>
    <w:rsid w:val="001C497D"/>
    <w:rsid w:val="001C5060"/>
    <w:rsid w:val="001C68C1"/>
    <w:rsid w:val="001C797B"/>
    <w:rsid w:val="001D1E93"/>
    <w:rsid w:val="001D23A6"/>
    <w:rsid w:val="001D306B"/>
    <w:rsid w:val="001D39CE"/>
    <w:rsid w:val="001D4DFC"/>
    <w:rsid w:val="001D7F1F"/>
    <w:rsid w:val="001E03C3"/>
    <w:rsid w:val="001E0BAA"/>
    <w:rsid w:val="001E0CB8"/>
    <w:rsid w:val="001E1B1A"/>
    <w:rsid w:val="001E2255"/>
    <w:rsid w:val="001E24B6"/>
    <w:rsid w:val="001E3174"/>
    <w:rsid w:val="001E3F63"/>
    <w:rsid w:val="001E4363"/>
    <w:rsid w:val="001E4D7D"/>
    <w:rsid w:val="001E51CD"/>
    <w:rsid w:val="001E57BA"/>
    <w:rsid w:val="001F0B10"/>
    <w:rsid w:val="001F1AD0"/>
    <w:rsid w:val="001F2D83"/>
    <w:rsid w:val="001F3477"/>
    <w:rsid w:val="001F414D"/>
    <w:rsid w:val="001F414F"/>
    <w:rsid w:val="001F5459"/>
    <w:rsid w:val="001F5722"/>
    <w:rsid w:val="001F738D"/>
    <w:rsid w:val="002001FB"/>
    <w:rsid w:val="00200863"/>
    <w:rsid w:val="00200CE1"/>
    <w:rsid w:val="00201676"/>
    <w:rsid w:val="0020179C"/>
    <w:rsid w:val="00201CF3"/>
    <w:rsid w:val="0020300F"/>
    <w:rsid w:val="00203B62"/>
    <w:rsid w:val="0020481B"/>
    <w:rsid w:val="00204B3D"/>
    <w:rsid w:val="00204F4B"/>
    <w:rsid w:val="00205883"/>
    <w:rsid w:val="00205913"/>
    <w:rsid w:val="00205FCB"/>
    <w:rsid w:val="002113FD"/>
    <w:rsid w:val="00212CFB"/>
    <w:rsid w:val="00213425"/>
    <w:rsid w:val="00214407"/>
    <w:rsid w:val="00215F2C"/>
    <w:rsid w:val="00216F71"/>
    <w:rsid w:val="00217191"/>
    <w:rsid w:val="002205AD"/>
    <w:rsid w:val="0022164E"/>
    <w:rsid w:val="00222D28"/>
    <w:rsid w:val="00223821"/>
    <w:rsid w:val="00231662"/>
    <w:rsid w:val="002318AA"/>
    <w:rsid w:val="00231DFF"/>
    <w:rsid w:val="002344E2"/>
    <w:rsid w:val="00234D1E"/>
    <w:rsid w:val="00234DC2"/>
    <w:rsid w:val="002369B7"/>
    <w:rsid w:val="00236EA3"/>
    <w:rsid w:val="00237424"/>
    <w:rsid w:val="002401EE"/>
    <w:rsid w:val="00240337"/>
    <w:rsid w:val="00240F68"/>
    <w:rsid w:val="002415BB"/>
    <w:rsid w:val="00241688"/>
    <w:rsid w:val="00243874"/>
    <w:rsid w:val="0024740C"/>
    <w:rsid w:val="0025031A"/>
    <w:rsid w:val="00250542"/>
    <w:rsid w:val="00250959"/>
    <w:rsid w:val="00254F75"/>
    <w:rsid w:val="0025505A"/>
    <w:rsid w:val="002558BE"/>
    <w:rsid w:val="00255B88"/>
    <w:rsid w:val="00256B57"/>
    <w:rsid w:val="002612B5"/>
    <w:rsid w:val="00262179"/>
    <w:rsid w:val="00262454"/>
    <w:rsid w:val="002631B2"/>
    <w:rsid w:val="00263DE8"/>
    <w:rsid w:val="00265009"/>
    <w:rsid w:val="0026524E"/>
    <w:rsid w:val="00265A06"/>
    <w:rsid w:val="00265B8B"/>
    <w:rsid w:val="00266192"/>
    <w:rsid w:val="002703DE"/>
    <w:rsid w:val="002707E0"/>
    <w:rsid w:val="00271870"/>
    <w:rsid w:val="002740CA"/>
    <w:rsid w:val="00274522"/>
    <w:rsid w:val="00274A71"/>
    <w:rsid w:val="00276791"/>
    <w:rsid w:val="00277983"/>
    <w:rsid w:val="00281A2B"/>
    <w:rsid w:val="002821BB"/>
    <w:rsid w:val="00283747"/>
    <w:rsid w:val="002840F4"/>
    <w:rsid w:val="00284E5F"/>
    <w:rsid w:val="002907CE"/>
    <w:rsid w:val="00290B9C"/>
    <w:rsid w:val="00290D23"/>
    <w:rsid w:val="00292F1C"/>
    <w:rsid w:val="002934BC"/>
    <w:rsid w:val="00295266"/>
    <w:rsid w:val="0029642C"/>
    <w:rsid w:val="0029657E"/>
    <w:rsid w:val="002A09AA"/>
    <w:rsid w:val="002A0F99"/>
    <w:rsid w:val="002A2E58"/>
    <w:rsid w:val="002A4464"/>
    <w:rsid w:val="002A6759"/>
    <w:rsid w:val="002A6A8D"/>
    <w:rsid w:val="002A6EC9"/>
    <w:rsid w:val="002A7980"/>
    <w:rsid w:val="002A7FF4"/>
    <w:rsid w:val="002B0576"/>
    <w:rsid w:val="002B2031"/>
    <w:rsid w:val="002B2792"/>
    <w:rsid w:val="002B291F"/>
    <w:rsid w:val="002B450B"/>
    <w:rsid w:val="002B5015"/>
    <w:rsid w:val="002B64B9"/>
    <w:rsid w:val="002B6A51"/>
    <w:rsid w:val="002C0B4C"/>
    <w:rsid w:val="002C228B"/>
    <w:rsid w:val="002C2AC1"/>
    <w:rsid w:val="002C3A62"/>
    <w:rsid w:val="002C4783"/>
    <w:rsid w:val="002C5A6F"/>
    <w:rsid w:val="002C6968"/>
    <w:rsid w:val="002C7A0F"/>
    <w:rsid w:val="002D0AD0"/>
    <w:rsid w:val="002D0FFE"/>
    <w:rsid w:val="002D2D73"/>
    <w:rsid w:val="002D3A5C"/>
    <w:rsid w:val="002D3B6A"/>
    <w:rsid w:val="002D493F"/>
    <w:rsid w:val="002D6A78"/>
    <w:rsid w:val="002E10FA"/>
    <w:rsid w:val="002E1237"/>
    <w:rsid w:val="002E1783"/>
    <w:rsid w:val="002E1C8F"/>
    <w:rsid w:val="002E2A50"/>
    <w:rsid w:val="002E452C"/>
    <w:rsid w:val="002E52C3"/>
    <w:rsid w:val="002E659E"/>
    <w:rsid w:val="002E784C"/>
    <w:rsid w:val="002F00CA"/>
    <w:rsid w:val="002F0930"/>
    <w:rsid w:val="002F094F"/>
    <w:rsid w:val="002F4900"/>
    <w:rsid w:val="002F5BB2"/>
    <w:rsid w:val="002F646F"/>
    <w:rsid w:val="002F6B61"/>
    <w:rsid w:val="002F761A"/>
    <w:rsid w:val="002F76D8"/>
    <w:rsid w:val="002F79C7"/>
    <w:rsid w:val="002F7F64"/>
    <w:rsid w:val="003003D3"/>
    <w:rsid w:val="00300522"/>
    <w:rsid w:val="00300913"/>
    <w:rsid w:val="00300F7F"/>
    <w:rsid w:val="00302A11"/>
    <w:rsid w:val="0030326B"/>
    <w:rsid w:val="0030521A"/>
    <w:rsid w:val="003054C9"/>
    <w:rsid w:val="00306915"/>
    <w:rsid w:val="003078B0"/>
    <w:rsid w:val="00311324"/>
    <w:rsid w:val="00312D7E"/>
    <w:rsid w:val="00312F00"/>
    <w:rsid w:val="00313894"/>
    <w:rsid w:val="00313E73"/>
    <w:rsid w:val="003150D0"/>
    <w:rsid w:val="00317087"/>
    <w:rsid w:val="00317A0A"/>
    <w:rsid w:val="00317F14"/>
    <w:rsid w:val="0032004F"/>
    <w:rsid w:val="0032141B"/>
    <w:rsid w:val="00321B80"/>
    <w:rsid w:val="0032295B"/>
    <w:rsid w:val="003234AF"/>
    <w:rsid w:val="003243EC"/>
    <w:rsid w:val="003260F8"/>
    <w:rsid w:val="00327118"/>
    <w:rsid w:val="0032737F"/>
    <w:rsid w:val="00332483"/>
    <w:rsid w:val="00333FEC"/>
    <w:rsid w:val="0033416A"/>
    <w:rsid w:val="00335C6B"/>
    <w:rsid w:val="00337016"/>
    <w:rsid w:val="00337B45"/>
    <w:rsid w:val="00341A6D"/>
    <w:rsid w:val="003423D8"/>
    <w:rsid w:val="003428C7"/>
    <w:rsid w:val="003437EB"/>
    <w:rsid w:val="00343B0A"/>
    <w:rsid w:val="00344CF0"/>
    <w:rsid w:val="003450BF"/>
    <w:rsid w:val="00345908"/>
    <w:rsid w:val="00346EFB"/>
    <w:rsid w:val="00347EC3"/>
    <w:rsid w:val="00351A55"/>
    <w:rsid w:val="00352974"/>
    <w:rsid w:val="003529AE"/>
    <w:rsid w:val="00355731"/>
    <w:rsid w:val="00355DE0"/>
    <w:rsid w:val="00356077"/>
    <w:rsid w:val="0035745E"/>
    <w:rsid w:val="003602EE"/>
    <w:rsid w:val="00362307"/>
    <w:rsid w:val="00362334"/>
    <w:rsid w:val="0036523A"/>
    <w:rsid w:val="00365992"/>
    <w:rsid w:val="00366DD2"/>
    <w:rsid w:val="00366F63"/>
    <w:rsid w:val="00371B5F"/>
    <w:rsid w:val="00372D26"/>
    <w:rsid w:val="00372EAA"/>
    <w:rsid w:val="00375655"/>
    <w:rsid w:val="0037595A"/>
    <w:rsid w:val="003760B5"/>
    <w:rsid w:val="00376733"/>
    <w:rsid w:val="003769C3"/>
    <w:rsid w:val="00377651"/>
    <w:rsid w:val="00380426"/>
    <w:rsid w:val="00382C62"/>
    <w:rsid w:val="00383311"/>
    <w:rsid w:val="00386E8D"/>
    <w:rsid w:val="00387DE0"/>
    <w:rsid w:val="00390F2E"/>
    <w:rsid w:val="003948B3"/>
    <w:rsid w:val="003962C3"/>
    <w:rsid w:val="00396334"/>
    <w:rsid w:val="003965AF"/>
    <w:rsid w:val="0039691C"/>
    <w:rsid w:val="003A0AFB"/>
    <w:rsid w:val="003A2474"/>
    <w:rsid w:val="003A2946"/>
    <w:rsid w:val="003A33F0"/>
    <w:rsid w:val="003A3E9D"/>
    <w:rsid w:val="003A40D7"/>
    <w:rsid w:val="003A7282"/>
    <w:rsid w:val="003A7AA9"/>
    <w:rsid w:val="003B0786"/>
    <w:rsid w:val="003B0F42"/>
    <w:rsid w:val="003B1BCB"/>
    <w:rsid w:val="003B3485"/>
    <w:rsid w:val="003B3594"/>
    <w:rsid w:val="003B4C6C"/>
    <w:rsid w:val="003B5C08"/>
    <w:rsid w:val="003B6564"/>
    <w:rsid w:val="003C0048"/>
    <w:rsid w:val="003C0126"/>
    <w:rsid w:val="003C0E27"/>
    <w:rsid w:val="003C24C6"/>
    <w:rsid w:val="003C3434"/>
    <w:rsid w:val="003C3559"/>
    <w:rsid w:val="003C355C"/>
    <w:rsid w:val="003C5E90"/>
    <w:rsid w:val="003C620E"/>
    <w:rsid w:val="003C6D4B"/>
    <w:rsid w:val="003C7CC1"/>
    <w:rsid w:val="003D050B"/>
    <w:rsid w:val="003D0B11"/>
    <w:rsid w:val="003D1332"/>
    <w:rsid w:val="003D1E4D"/>
    <w:rsid w:val="003D469A"/>
    <w:rsid w:val="003D57C7"/>
    <w:rsid w:val="003E1553"/>
    <w:rsid w:val="003E2092"/>
    <w:rsid w:val="003E24ED"/>
    <w:rsid w:val="003E4B36"/>
    <w:rsid w:val="003E530F"/>
    <w:rsid w:val="003E66F8"/>
    <w:rsid w:val="003E6710"/>
    <w:rsid w:val="003E77B3"/>
    <w:rsid w:val="003F1D04"/>
    <w:rsid w:val="003F2E19"/>
    <w:rsid w:val="003F2F11"/>
    <w:rsid w:val="003F3642"/>
    <w:rsid w:val="003F37E7"/>
    <w:rsid w:val="003F4618"/>
    <w:rsid w:val="003F46EC"/>
    <w:rsid w:val="003F69BA"/>
    <w:rsid w:val="003F749B"/>
    <w:rsid w:val="00400298"/>
    <w:rsid w:val="0040163B"/>
    <w:rsid w:val="00401F0C"/>
    <w:rsid w:val="004023F3"/>
    <w:rsid w:val="004029B6"/>
    <w:rsid w:val="00402C82"/>
    <w:rsid w:val="00402D58"/>
    <w:rsid w:val="00403921"/>
    <w:rsid w:val="00404DD2"/>
    <w:rsid w:val="00406D06"/>
    <w:rsid w:val="00410F9C"/>
    <w:rsid w:val="00411209"/>
    <w:rsid w:val="0041227C"/>
    <w:rsid w:val="00412346"/>
    <w:rsid w:val="00412DB9"/>
    <w:rsid w:val="0041357D"/>
    <w:rsid w:val="00413E82"/>
    <w:rsid w:val="0041678B"/>
    <w:rsid w:val="00416E83"/>
    <w:rsid w:val="00417117"/>
    <w:rsid w:val="0041751C"/>
    <w:rsid w:val="004219C0"/>
    <w:rsid w:val="00423F0A"/>
    <w:rsid w:val="00426177"/>
    <w:rsid w:val="00426E9F"/>
    <w:rsid w:val="0043164E"/>
    <w:rsid w:val="00431B48"/>
    <w:rsid w:val="00432A65"/>
    <w:rsid w:val="00434A70"/>
    <w:rsid w:val="00435A61"/>
    <w:rsid w:val="004365FA"/>
    <w:rsid w:val="00440423"/>
    <w:rsid w:val="004427E3"/>
    <w:rsid w:val="00442CF4"/>
    <w:rsid w:val="00445F27"/>
    <w:rsid w:val="00446CC1"/>
    <w:rsid w:val="00447139"/>
    <w:rsid w:val="00447576"/>
    <w:rsid w:val="00450565"/>
    <w:rsid w:val="00451B05"/>
    <w:rsid w:val="004524E1"/>
    <w:rsid w:val="00452DB7"/>
    <w:rsid w:val="0045327A"/>
    <w:rsid w:val="00453764"/>
    <w:rsid w:val="00453A00"/>
    <w:rsid w:val="004545D9"/>
    <w:rsid w:val="00454FD4"/>
    <w:rsid w:val="004575E1"/>
    <w:rsid w:val="00457A4B"/>
    <w:rsid w:val="00462864"/>
    <w:rsid w:val="00462A3F"/>
    <w:rsid w:val="00463057"/>
    <w:rsid w:val="00463568"/>
    <w:rsid w:val="004649FA"/>
    <w:rsid w:val="004650A6"/>
    <w:rsid w:val="004653BF"/>
    <w:rsid w:val="00466007"/>
    <w:rsid w:val="004660C4"/>
    <w:rsid w:val="00466A6A"/>
    <w:rsid w:val="0047088D"/>
    <w:rsid w:val="00474290"/>
    <w:rsid w:val="0047481D"/>
    <w:rsid w:val="00474AE8"/>
    <w:rsid w:val="004762F6"/>
    <w:rsid w:val="004772F6"/>
    <w:rsid w:val="004779F4"/>
    <w:rsid w:val="00480832"/>
    <w:rsid w:val="0048322F"/>
    <w:rsid w:val="004915EB"/>
    <w:rsid w:val="00492A51"/>
    <w:rsid w:val="004934CF"/>
    <w:rsid w:val="004934FE"/>
    <w:rsid w:val="00493589"/>
    <w:rsid w:val="00494729"/>
    <w:rsid w:val="00496211"/>
    <w:rsid w:val="00497E83"/>
    <w:rsid w:val="004A01E8"/>
    <w:rsid w:val="004A28D7"/>
    <w:rsid w:val="004A2D81"/>
    <w:rsid w:val="004A4A9B"/>
    <w:rsid w:val="004A54DD"/>
    <w:rsid w:val="004A765A"/>
    <w:rsid w:val="004A7704"/>
    <w:rsid w:val="004A77F7"/>
    <w:rsid w:val="004B06D5"/>
    <w:rsid w:val="004B245D"/>
    <w:rsid w:val="004B402E"/>
    <w:rsid w:val="004B43F6"/>
    <w:rsid w:val="004B44A8"/>
    <w:rsid w:val="004B50BE"/>
    <w:rsid w:val="004B799C"/>
    <w:rsid w:val="004C0BA9"/>
    <w:rsid w:val="004C1A3F"/>
    <w:rsid w:val="004C2317"/>
    <w:rsid w:val="004C532F"/>
    <w:rsid w:val="004C53AB"/>
    <w:rsid w:val="004C5BCF"/>
    <w:rsid w:val="004C7166"/>
    <w:rsid w:val="004C75AE"/>
    <w:rsid w:val="004D1B9C"/>
    <w:rsid w:val="004D5227"/>
    <w:rsid w:val="004D5526"/>
    <w:rsid w:val="004D5557"/>
    <w:rsid w:val="004D6EB5"/>
    <w:rsid w:val="004E29EC"/>
    <w:rsid w:val="004E3172"/>
    <w:rsid w:val="004E36E1"/>
    <w:rsid w:val="004E3A0A"/>
    <w:rsid w:val="004E4403"/>
    <w:rsid w:val="004E4F1D"/>
    <w:rsid w:val="004E5F66"/>
    <w:rsid w:val="004E6CD1"/>
    <w:rsid w:val="004F08A4"/>
    <w:rsid w:val="004F15D4"/>
    <w:rsid w:val="004F2915"/>
    <w:rsid w:val="004F6276"/>
    <w:rsid w:val="004F7032"/>
    <w:rsid w:val="00500949"/>
    <w:rsid w:val="00500D8A"/>
    <w:rsid w:val="0050468C"/>
    <w:rsid w:val="00504EE3"/>
    <w:rsid w:val="005071E9"/>
    <w:rsid w:val="005119C2"/>
    <w:rsid w:val="005128C3"/>
    <w:rsid w:val="00512B35"/>
    <w:rsid w:val="00513D40"/>
    <w:rsid w:val="00514649"/>
    <w:rsid w:val="00515FCC"/>
    <w:rsid w:val="00517069"/>
    <w:rsid w:val="005177F6"/>
    <w:rsid w:val="00520D39"/>
    <w:rsid w:val="00521786"/>
    <w:rsid w:val="0052233F"/>
    <w:rsid w:val="00522FAC"/>
    <w:rsid w:val="0052335F"/>
    <w:rsid w:val="00523961"/>
    <w:rsid w:val="0052525E"/>
    <w:rsid w:val="00525499"/>
    <w:rsid w:val="00525946"/>
    <w:rsid w:val="005278B3"/>
    <w:rsid w:val="00530032"/>
    <w:rsid w:val="00530080"/>
    <w:rsid w:val="005353E1"/>
    <w:rsid w:val="00536E76"/>
    <w:rsid w:val="00537E0E"/>
    <w:rsid w:val="00540F0A"/>
    <w:rsid w:val="00541537"/>
    <w:rsid w:val="00543032"/>
    <w:rsid w:val="00543C22"/>
    <w:rsid w:val="005454D0"/>
    <w:rsid w:val="00547B7A"/>
    <w:rsid w:val="00547E5A"/>
    <w:rsid w:val="0055066B"/>
    <w:rsid w:val="005514F3"/>
    <w:rsid w:val="00552E25"/>
    <w:rsid w:val="00552EB0"/>
    <w:rsid w:val="00553710"/>
    <w:rsid w:val="00553ADC"/>
    <w:rsid w:val="0055669C"/>
    <w:rsid w:val="005579B7"/>
    <w:rsid w:val="00557CDD"/>
    <w:rsid w:val="0056235B"/>
    <w:rsid w:val="00562AD6"/>
    <w:rsid w:val="00562ECF"/>
    <w:rsid w:val="00563593"/>
    <w:rsid w:val="00563703"/>
    <w:rsid w:val="005648C5"/>
    <w:rsid w:val="00564D71"/>
    <w:rsid w:val="00564E2F"/>
    <w:rsid w:val="005654DE"/>
    <w:rsid w:val="005658F2"/>
    <w:rsid w:val="00567D09"/>
    <w:rsid w:val="00567E60"/>
    <w:rsid w:val="005711FB"/>
    <w:rsid w:val="0057267C"/>
    <w:rsid w:val="00576A11"/>
    <w:rsid w:val="00577A30"/>
    <w:rsid w:val="00577F46"/>
    <w:rsid w:val="00580023"/>
    <w:rsid w:val="005814E0"/>
    <w:rsid w:val="00582246"/>
    <w:rsid w:val="0058340D"/>
    <w:rsid w:val="00584044"/>
    <w:rsid w:val="005846EE"/>
    <w:rsid w:val="005905AD"/>
    <w:rsid w:val="00591051"/>
    <w:rsid w:val="00591293"/>
    <w:rsid w:val="0059166E"/>
    <w:rsid w:val="0059206F"/>
    <w:rsid w:val="00592368"/>
    <w:rsid w:val="00594356"/>
    <w:rsid w:val="005970BF"/>
    <w:rsid w:val="005A0274"/>
    <w:rsid w:val="005A0B50"/>
    <w:rsid w:val="005A0BCF"/>
    <w:rsid w:val="005A1FFF"/>
    <w:rsid w:val="005A22B3"/>
    <w:rsid w:val="005A23E3"/>
    <w:rsid w:val="005A3335"/>
    <w:rsid w:val="005A3847"/>
    <w:rsid w:val="005A3DC7"/>
    <w:rsid w:val="005A3FDF"/>
    <w:rsid w:val="005A58DB"/>
    <w:rsid w:val="005A604E"/>
    <w:rsid w:val="005A623D"/>
    <w:rsid w:val="005B39C0"/>
    <w:rsid w:val="005B473B"/>
    <w:rsid w:val="005B4E7A"/>
    <w:rsid w:val="005B6A17"/>
    <w:rsid w:val="005B729B"/>
    <w:rsid w:val="005B774B"/>
    <w:rsid w:val="005C11B6"/>
    <w:rsid w:val="005C14B1"/>
    <w:rsid w:val="005C158A"/>
    <w:rsid w:val="005C2DA5"/>
    <w:rsid w:val="005C3747"/>
    <w:rsid w:val="005C3D7C"/>
    <w:rsid w:val="005C404F"/>
    <w:rsid w:val="005C581E"/>
    <w:rsid w:val="005C64BD"/>
    <w:rsid w:val="005C658B"/>
    <w:rsid w:val="005C75D6"/>
    <w:rsid w:val="005C7F01"/>
    <w:rsid w:val="005D074F"/>
    <w:rsid w:val="005D0A51"/>
    <w:rsid w:val="005D0E59"/>
    <w:rsid w:val="005D12DF"/>
    <w:rsid w:val="005D18DA"/>
    <w:rsid w:val="005D1F84"/>
    <w:rsid w:val="005D2033"/>
    <w:rsid w:val="005D24C7"/>
    <w:rsid w:val="005D374D"/>
    <w:rsid w:val="005D5583"/>
    <w:rsid w:val="005D5EA6"/>
    <w:rsid w:val="005D6914"/>
    <w:rsid w:val="005E028E"/>
    <w:rsid w:val="005E0BBA"/>
    <w:rsid w:val="005E4865"/>
    <w:rsid w:val="005E4B75"/>
    <w:rsid w:val="005E62F7"/>
    <w:rsid w:val="005E6B67"/>
    <w:rsid w:val="005E7018"/>
    <w:rsid w:val="005E7EFF"/>
    <w:rsid w:val="005F0544"/>
    <w:rsid w:val="005F0E71"/>
    <w:rsid w:val="005F2CCA"/>
    <w:rsid w:val="005F3C04"/>
    <w:rsid w:val="005F3C6E"/>
    <w:rsid w:val="005F3E49"/>
    <w:rsid w:val="005F50FF"/>
    <w:rsid w:val="0060033D"/>
    <w:rsid w:val="00600D52"/>
    <w:rsid w:val="00601CD2"/>
    <w:rsid w:val="00601E8E"/>
    <w:rsid w:val="00602232"/>
    <w:rsid w:val="00604366"/>
    <w:rsid w:val="00604AC4"/>
    <w:rsid w:val="0060566B"/>
    <w:rsid w:val="00605B45"/>
    <w:rsid w:val="006077FF"/>
    <w:rsid w:val="0061068C"/>
    <w:rsid w:val="00610C6E"/>
    <w:rsid w:val="00610DD6"/>
    <w:rsid w:val="00610EE2"/>
    <w:rsid w:val="00610F6C"/>
    <w:rsid w:val="00611A87"/>
    <w:rsid w:val="0061489C"/>
    <w:rsid w:val="00615747"/>
    <w:rsid w:val="00616C74"/>
    <w:rsid w:val="00620913"/>
    <w:rsid w:val="006235A0"/>
    <w:rsid w:val="00623795"/>
    <w:rsid w:val="00625B6F"/>
    <w:rsid w:val="00625F30"/>
    <w:rsid w:val="0062609C"/>
    <w:rsid w:val="00626B07"/>
    <w:rsid w:val="00627164"/>
    <w:rsid w:val="00627691"/>
    <w:rsid w:val="00630D4C"/>
    <w:rsid w:val="006316A7"/>
    <w:rsid w:val="00632C4E"/>
    <w:rsid w:val="00633099"/>
    <w:rsid w:val="006357DF"/>
    <w:rsid w:val="00640D0C"/>
    <w:rsid w:val="00640F65"/>
    <w:rsid w:val="0064183C"/>
    <w:rsid w:val="00641EC8"/>
    <w:rsid w:val="006430F3"/>
    <w:rsid w:val="00644248"/>
    <w:rsid w:val="00646F7D"/>
    <w:rsid w:val="00647434"/>
    <w:rsid w:val="00647882"/>
    <w:rsid w:val="006535CF"/>
    <w:rsid w:val="00653883"/>
    <w:rsid w:val="00654CD1"/>
    <w:rsid w:val="00656C0D"/>
    <w:rsid w:val="00657B7A"/>
    <w:rsid w:val="006637BB"/>
    <w:rsid w:val="00663AA6"/>
    <w:rsid w:val="006648BA"/>
    <w:rsid w:val="0066595C"/>
    <w:rsid w:val="00665CBF"/>
    <w:rsid w:val="0066616E"/>
    <w:rsid w:val="0066680F"/>
    <w:rsid w:val="006704B6"/>
    <w:rsid w:val="00670A1F"/>
    <w:rsid w:val="00671030"/>
    <w:rsid w:val="006711E9"/>
    <w:rsid w:val="00671377"/>
    <w:rsid w:val="00671821"/>
    <w:rsid w:val="00671A6C"/>
    <w:rsid w:val="006720CA"/>
    <w:rsid w:val="0067307B"/>
    <w:rsid w:val="006730FB"/>
    <w:rsid w:val="00674032"/>
    <w:rsid w:val="00674FA0"/>
    <w:rsid w:val="006804C1"/>
    <w:rsid w:val="006807ED"/>
    <w:rsid w:val="00684E94"/>
    <w:rsid w:val="006875BB"/>
    <w:rsid w:val="00690789"/>
    <w:rsid w:val="00690BB5"/>
    <w:rsid w:val="00690F00"/>
    <w:rsid w:val="00693194"/>
    <w:rsid w:val="0069326D"/>
    <w:rsid w:val="00693340"/>
    <w:rsid w:val="006943AB"/>
    <w:rsid w:val="0069455D"/>
    <w:rsid w:val="006945EF"/>
    <w:rsid w:val="00694E64"/>
    <w:rsid w:val="006959B3"/>
    <w:rsid w:val="006A137E"/>
    <w:rsid w:val="006A3754"/>
    <w:rsid w:val="006B069C"/>
    <w:rsid w:val="006B0D7C"/>
    <w:rsid w:val="006B12CC"/>
    <w:rsid w:val="006B19DD"/>
    <w:rsid w:val="006B1ED8"/>
    <w:rsid w:val="006B20FD"/>
    <w:rsid w:val="006B376B"/>
    <w:rsid w:val="006B39D4"/>
    <w:rsid w:val="006B680D"/>
    <w:rsid w:val="006B6A1A"/>
    <w:rsid w:val="006B78F2"/>
    <w:rsid w:val="006C01DA"/>
    <w:rsid w:val="006C0BE0"/>
    <w:rsid w:val="006C0CAA"/>
    <w:rsid w:val="006C0DFA"/>
    <w:rsid w:val="006C1D57"/>
    <w:rsid w:val="006C29E9"/>
    <w:rsid w:val="006C3AEA"/>
    <w:rsid w:val="006C6C12"/>
    <w:rsid w:val="006C6FB6"/>
    <w:rsid w:val="006D18A9"/>
    <w:rsid w:val="006D1C3A"/>
    <w:rsid w:val="006D292F"/>
    <w:rsid w:val="006D2F79"/>
    <w:rsid w:val="006D4030"/>
    <w:rsid w:val="006D67B1"/>
    <w:rsid w:val="006D6B4C"/>
    <w:rsid w:val="006D6D12"/>
    <w:rsid w:val="006D7FF6"/>
    <w:rsid w:val="006E0773"/>
    <w:rsid w:val="006E091D"/>
    <w:rsid w:val="006E123E"/>
    <w:rsid w:val="006E12F6"/>
    <w:rsid w:val="006E2171"/>
    <w:rsid w:val="006E4FBA"/>
    <w:rsid w:val="006E566B"/>
    <w:rsid w:val="006E6934"/>
    <w:rsid w:val="006F2989"/>
    <w:rsid w:val="006F5FF5"/>
    <w:rsid w:val="006F6F44"/>
    <w:rsid w:val="007006DB"/>
    <w:rsid w:val="007008CA"/>
    <w:rsid w:val="00702B92"/>
    <w:rsid w:val="00705B6D"/>
    <w:rsid w:val="00710030"/>
    <w:rsid w:val="007119C2"/>
    <w:rsid w:val="00711C65"/>
    <w:rsid w:val="00712A64"/>
    <w:rsid w:val="007138AB"/>
    <w:rsid w:val="0071482E"/>
    <w:rsid w:val="00714D78"/>
    <w:rsid w:val="007152B1"/>
    <w:rsid w:val="00715FE4"/>
    <w:rsid w:val="00717E3D"/>
    <w:rsid w:val="00717F09"/>
    <w:rsid w:val="00720455"/>
    <w:rsid w:val="00724AA0"/>
    <w:rsid w:val="00726AC5"/>
    <w:rsid w:val="00727008"/>
    <w:rsid w:val="0072768F"/>
    <w:rsid w:val="0072786D"/>
    <w:rsid w:val="00727D41"/>
    <w:rsid w:val="00730074"/>
    <w:rsid w:val="007301AB"/>
    <w:rsid w:val="007308D6"/>
    <w:rsid w:val="00732641"/>
    <w:rsid w:val="00732947"/>
    <w:rsid w:val="0073402B"/>
    <w:rsid w:val="00734268"/>
    <w:rsid w:val="00735B44"/>
    <w:rsid w:val="0073628B"/>
    <w:rsid w:val="0073678E"/>
    <w:rsid w:val="007369D1"/>
    <w:rsid w:val="00737042"/>
    <w:rsid w:val="00740CB3"/>
    <w:rsid w:val="00741336"/>
    <w:rsid w:val="00742D1D"/>
    <w:rsid w:val="0074360D"/>
    <w:rsid w:val="00747CE3"/>
    <w:rsid w:val="0075026C"/>
    <w:rsid w:val="0075042E"/>
    <w:rsid w:val="0075099A"/>
    <w:rsid w:val="00750A70"/>
    <w:rsid w:val="00751EAE"/>
    <w:rsid w:val="00752ED0"/>
    <w:rsid w:val="00754B8B"/>
    <w:rsid w:val="00755069"/>
    <w:rsid w:val="0075772D"/>
    <w:rsid w:val="00757A46"/>
    <w:rsid w:val="00760DD3"/>
    <w:rsid w:val="00761C26"/>
    <w:rsid w:val="0076212B"/>
    <w:rsid w:val="007625AD"/>
    <w:rsid w:val="0076530E"/>
    <w:rsid w:val="00767177"/>
    <w:rsid w:val="00770707"/>
    <w:rsid w:val="00772243"/>
    <w:rsid w:val="0077250F"/>
    <w:rsid w:val="00772FF8"/>
    <w:rsid w:val="007764AB"/>
    <w:rsid w:val="0077671A"/>
    <w:rsid w:val="007772F3"/>
    <w:rsid w:val="0077755F"/>
    <w:rsid w:val="00777E81"/>
    <w:rsid w:val="007838F3"/>
    <w:rsid w:val="007853AD"/>
    <w:rsid w:val="007876D5"/>
    <w:rsid w:val="007877DC"/>
    <w:rsid w:val="007877FE"/>
    <w:rsid w:val="007914D9"/>
    <w:rsid w:val="007920A9"/>
    <w:rsid w:val="00793155"/>
    <w:rsid w:val="00793741"/>
    <w:rsid w:val="007937AD"/>
    <w:rsid w:val="00794289"/>
    <w:rsid w:val="00795DC0"/>
    <w:rsid w:val="00795DC1"/>
    <w:rsid w:val="00796FB2"/>
    <w:rsid w:val="00797860"/>
    <w:rsid w:val="007A152B"/>
    <w:rsid w:val="007A22E1"/>
    <w:rsid w:val="007A291F"/>
    <w:rsid w:val="007A393B"/>
    <w:rsid w:val="007A3AD8"/>
    <w:rsid w:val="007A4986"/>
    <w:rsid w:val="007A4AC1"/>
    <w:rsid w:val="007A6712"/>
    <w:rsid w:val="007A7117"/>
    <w:rsid w:val="007A7A7C"/>
    <w:rsid w:val="007B1815"/>
    <w:rsid w:val="007B317B"/>
    <w:rsid w:val="007B3255"/>
    <w:rsid w:val="007B43DA"/>
    <w:rsid w:val="007B47A6"/>
    <w:rsid w:val="007B68F1"/>
    <w:rsid w:val="007B7847"/>
    <w:rsid w:val="007B7FF3"/>
    <w:rsid w:val="007C00E9"/>
    <w:rsid w:val="007C054B"/>
    <w:rsid w:val="007C14C6"/>
    <w:rsid w:val="007C300C"/>
    <w:rsid w:val="007C3792"/>
    <w:rsid w:val="007C461B"/>
    <w:rsid w:val="007C4A09"/>
    <w:rsid w:val="007C4CC6"/>
    <w:rsid w:val="007C7330"/>
    <w:rsid w:val="007D2FE2"/>
    <w:rsid w:val="007D3490"/>
    <w:rsid w:val="007D4DA2"/>
    <w:rsid w:val="007D6158"/>
    <w:rsid w:val="007D6A3B"/>
    <w:rsid w:val="007D7C6E"/>
    <w:rsid w:val="007D7CA5"/>
    <w:rsid w:val="007E1CC7"/>
    <w:rsid w:val="007E1E69"/>
    <w:rsid w:val="007E2794"/>
    <w:rsid w:val="007E3071"/>
    <w:rsid w:val="007E46EB"/>
    <w:rsid w:val="007E47AD"/>
    <w:rsid w:val="007E4CEA"/>
    <w:rsid w:val="007E5995"/>
    <w:rsid w:val="007F006E"/>
    <w:rsid w:val="007F1AD7"/>
    <w:rsid w:val="007F2DD7"/>
    <w:rsid w:val="007F2FCE"/>
    <w:rsid w:val="007F302F"/>
    <w:rsid w:val="007F5B70"/>
    <w:rsid w:val="007F5CE2"/>
    <w:rsid w:val="007F642C"/>
    <w:rsid w:val="007F725E"/>
    <w:rsid w:val="007F76E6"/>
    <w:rsid w:val="007F7BF4"/>
    <w:rsid w:val="007F7F57"/>
    <w:rsid w:val="007F7FD9"/>
    <w:rsid w:val="00800A46"/>
    <w:rsid w:val="0080308D"/>
    <w:rsid w:val="00803EAD"/>
    <w:rsid w:val="00803F51"/>
    <w:rsid w:val="00805040"/>
    <w:rsid w:val="008053A5"/>
    <w:rsid w:val="008055A8"/>
    <w:rsid w:val="00805B22"/>
    <w:rsid w:val="00806989"/>
    <w:rsid w:val="00810373"/>
    <w:rsid w:val="00810B1C"/>
    <w:rsid w:val="00813ECF"/>
    <w:rsid w:val="008159E3"/>
    <w:rsid w:val="008160EF"/>
    <w:rsid w:val="00817234"/>
    <w:rsid w:val="008177DE"/>
    <w:rsid w:val="00817F6A"/>
    <w:rsid w:val="00817FD5"/>
    <w:rsid w:val="00820672"/>
    <w:rsid w:val="008209F4"/>
    <w:rsid w:val="00821A51"/>
    <w:rsid w:val="00822BDD"/>
    <w:rsid w:val="00824279"/>
    <w:rsid w:val="00826E60"/>
    <w:rsid w:val="0083086D"/>
    <w:rsid w:val="008324F1"/>
    <w:rsid w:val="0083442E"/>
    <w:rsid w:val="00835EE1"/>
    <w:rsid w:val="00836ABE"/>
    <w:rsid w:val="00837925"/>
    <w:rsid w:val="00840855"/>
    <w:rsid w:val="00840C81"/>
    <w:rsid w:val="00842197"/>
    <w:rsid w:val="00842BFA"/>
    <w:rsid w:val="00842D3C"/>
    <w:rsid w:val="008458A8"/>
    <w:rsid w:val="008464BA"/>
    <w:rsid w:val="00846FDB"/>
    <w:rsid w:val="0085013F"/>
    <w:rsid w:val="00850355"/>
    <w:rsid w:val="0085266F"/>
    <w:rsid w:val="00852C51"/>
    <w:rsid w:val="00852F8F"/>
    <w:rsid w:val="00855830"/>
    <w:rsid w:val="00855A94"/>
    <w:rsid w:val="00855CF6"/>
    <w:rsid w:val="008611B3"/>
    <w:rsid w:val="008622DA"/>
    <w:rsid w:val="008624FB"/>
    <w:rsid w:val="00862626"/>
    <w:rsid w:val="00863C63"/>
    <w:rsid w:val="00865702"/>
    <w:rsid w:val="00865787"/>
    <w:rsid w:val="0086632C"/>
    <w:rsid w:val="00867420"/>
    <w:rsid w:val="00870969"/>
    <w:rsid w:val="00870D00"/>
    <w:rsid w:val="008712B9"/>
    <w:rsid w:val="008726CF"/>
    <w:rsid w:val="0087332F"/>
    <w:rsid w:val="00873989"/>
    <w:rsid w:val="00873F8E"/>
    <w:rsid w:val="008742D7"/>
    <w:rsid w:val="00874C38"/>
    <w:rsid w:val="0087522A"/>
    <w:rsid w:val="00880DEC"/>
    <w:rsid w:val="00881100"/>
    <w:rsid w:val="00882ACE"/>
    <w:rsid w:val="00882CB8"/>
    <w:rsid w:val="00884DB5"/>
    <w:rsid w:val="00885A58"/>
    <w:rsid w:val="00885C71"/>
    <w:rsid w:val="00886AAB"/>
    <w:rsid w:val="00886E57"/>
    <w:rsid w:val="0088742C"/>
    <w:rsid w:val="008879A7"/>
    <w:rsid w:val="00890ABE"/>
    <w:rsid w:val="008922B2"/>
    <w:rsid w:val="00893A90"/>
    <w:rsid w:val="00894C0D"/>
    <w:rsid w:val="00894E64"/>
    <w:rsid w:val="008A28AA"/>
    <w:rsid w:val="008A5337"/>
    <w:rsid w:val="008B12AB"/>
    <w:rsid w:val="008B197B"/>
    <w:rsid w:val="008B1DAF"/>
    <w:rsid w:val="008B4362"/>
    <w:rsid w:val="008B50EE"/>
    <w:rsid w:val="008B53EB"/>
    <w:rsid w:val="008B5B91"/>
    <w:rsid w:val="008B5DA2"/>
    <w:rsid w:val="008B6C26"/>
    <w:rsid w:val="008C0C4E"/>
    <w:rsid w:val="008C1B05"/>
    <w:rsid w:val="008C2C8B"/>
    <w:rsid w:val="008C39D5"/>
    <w:rsid w:val="008C4A8C"/>
    <w:rsid w:val="008C6131"/>
    <w:rsid w:val="008C6390"/>
    <w:rsid w:val="008C726E"/>
    <w:rsid w:val="008C7D3D"/>
    <w:rsid w:val="008D0398"/>
    <w:rsid w:val="008D1FF4"/>
    <w:rsid w:val="008D29B6"/>
    <w:rsid w:val="008D2B52"/>
    <w:rsid w:val="008D49F2"/>
    <w:rsid w:val="008D53E2"/>
    <w:rsid w:val="008D6D41"/>
    <w:rsid w:val="008D760C"/>
    <w:rsid w:val="008D7C5A"/>
    <w:rsid w:val="008E0B0D"/>
    <w:rsid w:val="008E0D74"/>
    <w:rsid w:val="008E0FA8"/>
    <w:rsid w:val="008E2064"/>
    <w:rsid w:val="008E4816"/>
    <w:rsid w:val="008E4BE4"/>
    <w:rsid w:val="008E50AE"/>
    <w:rsid w:val="008E5F49"/>
    <w:rsid w:val="008E7589"/>
    <w:rsid w:val="008F140B"/>
    <w:rsid w:val="008F1D31"/>
    <w:rsid w:val="008F24A0"/>
    <w:rsid w:val="008F264E"/>
    <w:rsid w:val="008F3A8A"/>
    <w:rsid w:val="008F415B"/>
    <w:rsid w:val="008F4473"/>
    <w:rsid w:val="008F4B81"/>
    <w:rsid w:val="008F6E59"/>
    <w:rsid w:val="008F73DD"/>
    <w:rsid w:val="00900B42"/>
    <w:rsid w:val="00900D27"/>
    <w:rsid w:val="0090144E"/>
    <w:rsid w:val="0090259A"/>
    <w:rsid w:val="00902827"/>
    <w:rsid w:val="00906329"/>
    <w:rsid w:val="00910705"/>
    <w:rsid w:val="0091170C"/>
    <w:rsid w:val="00915181"/>
    <w:rsid w:val="0091588A"/>
    <w:rsid w:val="00915BF7"/>
    <w:rsid w:val="00917097"/>
    <w:rsid w:val="009178B5"/>
    <w:rsid w:val="009179EA"/>
    <w:rsid w:val="00917B0D"/>
    <w:rsid w:val="009204F0"/>
    <w:rsid w:val="009206F8"/>
    <w:rsid w:val="00921589"/>
    <w:rsid w:val="00922B9F"/>
    <w:rsid w:val="00922E96"/>
    <w:rsid w:val="00924157"/>
    <w:rsid w:val="00925704"/>
    <w:rsid w:val="00926194"/>
    <w:rsid w:val="0092680B"/>
    <w:rsid w:val="00931896"/>
    <w:rsid w:val="00933C38"/>
    <w:rsid w:val="009340E4"/>
    <w:rsid w:val="009346F2"/>
    <w:rsid w:val="00934AB3"/>
    <w:rsid w:val="00934E3A"/>
    <w:rsid w:val="00940DAB"/>
    <w:rsid w:val="00941332"/>
    <w:rsid w:val="00943290"/>
    <w:rsid w:val="00943DB8"/>
    <w:rsid w:val="0094437C"/>
    <w:rsid w:val="0094439D"/>
    <w:rsid w:val="00944958"/>
    <w:rsid w:val="00944C80"/>
    <w:rsid w:val="009477B2"/>
    <w:rsid w:val="00947D20"/>
    <w:rsid w:val="00952321"/>
    <w:rsid w:val="009531E4"/>
    <w:rsid w:val="009537FB"/>
    <w:rsid w:val="009545CA"/>
    <w:rsid w:val="00955BBD"/>
    <w:rsid w:val="00956745"/>
    <w:rsid w:val="00956E74"/>
    <w:rsid w:val="0096036B"/>
    <w:rsid w:val="009603FB"/>
    <w:rsid w:val="00960758"/>
    <w:rsid w:val="00961361"/>
    <w:rsid w:val="009613C8"/>
    <w:rsid w:val="00962C21"/>
    <w:rsid w:val="00963083"/>
    <w:rsid w:val="00963464"/>
    <w:rsid w:val="009639C9"/>
    <w:rsid w:val="00963C17"/>
    <w:rsid w:val="00963E14"/>
    <w:rsid w:val="0096403E"/>
    <w:rsid w:val="009640AF"/>
    <w:rsid w:val="00964F9C"/>
    <w:rsid w:val="0096536E"/>
    <w:rsid w:val="00965590"/>
    <w:rsid w:val="00965ED9"/>
    <w:rsid w:val="00967389"/>
    <w:rsid w:val="009674F5"/>
    <w:rsid w:val="00967677"/>
    <w:rsid w:val="00967F69"/>
    <w:rsid w:val="00972423"/>
    <w:rsid w:val="00972CA2"/>
    <w:rsid w:val="0097354C"/>
    <w:rsid w:val="009755FC"/>
    <w:rsid w:val="00975F9B"/>
    <w:rsid w:val="009762C4"/>
    <w:rsid w:val="00976AAC"/>
    <w:rsid w:val="00982566"/>
    <w:rsid w:val="00984175"/>
    <w:rsid w:val="00984B8D"/>
    <w:rsid w:val="00985B30"/>
    <w:rsid w:val="00986A88"/>
    <w:rsid w:val="00987609"/>
    <w:rsid w:val="0099165B"/>
    <w:rsid w:val="009921B6"/>
    <w:rsid w:val="00992600"/>
    <w:rsid w:val="0099336A"/>
    <w:rsid w:val="009934DD"/>
    <w:rsid w:val="00993BAF"/>
    <w:rsid w:val="0099446A"/>
    <w:rsid w:val="00995B5D"/>
    <w:rsid w:val="00997833"/>
    <w:rsid w:val="009978C6"/>
    <w:rsid w:val="009A01F6"/>
    <w:rsid w:val="009A0FCC"/>
    <w:rsid w:val="009A115F"/>
    <w:rsid w:val="009A1A53"/>
    <w:rsid w:val="009A2349"/>
    <w:rsid w:val="009A27C9"/>
    <w:rsid w:val="009A2B14"/>
    <w:rsid w:val="009A3C78"/>
    <w:rsid w:val="009A42F8"/>
    <w:rsid w:val="009A4664"/>
    <w:rsid w:val="009A46B1"/>
    <w:rsid w:val="009A4812"/>
    <w:rsid w:val="009A48AC"/>
    <w:rsid w:val="009B06CE"/>
    <w:rsid w:val="009B2F26"/>
    <w:rsid w:val="009B3923"/>
    <w:rsid w:val="009B578F"/>
    <w:rsid w:val="009B62AD"/>
    <w:rsid w:val="009B7AB0"/>
    <w:rsid w:val="009B7D14"/>
    <w:rsid w:val="009B7DB4"/>
    <w:rsid w:val="009C01D5"/>
    <w:rsid w:val="009C223B"/>
    <w:rsid w:val="009C2A25"/>
    <w:rsid w:val="009C6C4E"/>
    <w:rsid w:val="009C6D73"/>
    <w:rsid w:val="009C70DE"/>
    <w:rsid w:val="009C780B"/>
    <w:rsid w:val="009D04B1"/>
    <w:rsid w:val="009D07F5"/>
    <w:rsid w:val="009D10EA"/>
    <w:rsid w:val="009D124D"/>
    <w:rsid w:val="009D1304"/>
    <w:rsid w:val="009D17E3"/>
    <w:rsid w:val="009D1816"/>
    <w:rsid w:val="009D3A8B"/>
    <w:rsid w:val="009D3FC6"/>
    <w:rsid w:val="009D5608"/>
    <w:rsid w:val="009D7FD4"/>
    <w:rsid w:val="009E0990"/>
    <w:rsid w:val="009E1E54"/>
    <w:rsid w:val="009E35A3"/>
    <w:rsid w:val="009E3772"/>
    <w:rsid w:val="009E3B04"/>
    <w:rsid w:val="009E3B11"/>
    <w:rsid w:val="009E4B45"/>
    <w:rsid w:val="009E4B4C"/>
    <w:rsid w:val="009E59F1"/>
    <w:rsid w:val="009E6CEB"/>
    <w:rsid w:val="009E6E28"/>
    <w:rsid w:val="009E7042"/>
    <w:rsid w:val="009F0D75"/>
    <w:rsid w:val="009F219F"/>
    <w:rsid w:val="009F4623"/>
    <w:rsid w:val="009F6675"/>
    <w:rsid w:val="009F7210"/>
    <w:rsid w:val="009F737A"/>
    <w:rsid w:val="009F7AC3"/>
    <w:rsid w:val="00A002D1"/>
    <w:rsid w:val="00A019C5"/>
    <w:rsid w:val="00A0230C"/>
    <w:rsid w:val="00A02336"/>
    <w:rsid w:val="00A04DEC"/>
    <w:rsid w:val="00A068CB"/>
    <w:rsid w:val="00A07004"/>
    <w:rsid w:val="00A074FD"/>
    <w:rsid w:val="00A07D9A"/>
    <w:rsid w:val="00A10287"/>
    <w:rsid w:val="00A10B38"/>
    <w:rsid w:val="00A10D4E"/>
    <w:rsid w:val="00A1123B"/>
    <w:rsid w:val="00A122C4"/>
    <w:rsid w:val="00A146B7"/>
    <w:rsid w:val="00A1578D"/>
    <w:rsid w:val="00A15CC1"/>
    <w:rsid w:val="00A1710A"/>
    <w:rsid w:val="00A17774"/>
    <w:rsid w:val="00A2161F"/>
    <w:rsid w:val="00A21B8B"/>
    <w:rsid w:val="00A22239"/>
    <w:rsid w:val="00A227D6"/>
    <w:rsid w:val="00A26782"/>
    <w:rsid w:val="00A26E55"/>
    <w:rsid w:val="00A27EB7"/>
    <w:rsid w:val="00A30D5F"/>
    <w:rsid w:val="00A326F9"/>
    <w:rsid w:val="00A32D11"/>
    <w:rsid w:val="00A33AA9"/>
    <w:rsid w:val="00A354A5"/>
    <w:rsid w:val="00A3551C"/>
    <w:rsid w:val="00A439D8"/>
    <w:rsid w:val="00A45875"/>
    <w:rsid w:val="00A45970"/>
    <w:rsid w:val="00A47623"/>
    <w:rsid w:val="00A47C11"/>
    <w:rsid w:val="00A50FA0"/>
    <w:rsid w:val="00A51029"/>
    <w:rsid w:val="00A5124D"/>
    <w:rsid w:val="00A51C2F"/>
    <w:rsid w:val="00A54C8C"/>
    <w:rsid w:val="00A55CAF"/>
    <w:rsid w:val="00A57517"/>
    <w:rsid w:val="00A57CB0"/>
    <w:rsid w:val="00A60795"/>
    <w:rsid w:val="00A609D7"/>
    <w:rsid w:val="00A6123F"/>
    <w:rsid w:val="00A6143F"/>
    <w:rsid w:val="00A63C49"/>
    <w:rsid w:val="00A64550"/>
    <w:rsid w:val="00A64B19"/>
    <w:rsid w:val="00A64F8D"/>
    <w:rsid w:val="00A65C77"/>
    <w:rsid w:val="00A66423"/>
    <w:rsid w:val="00A67032"/>
    <w:rsid w:val="00A672E5"/>
    <w:rsid w:val="00A67B15"/>
    <w:rsid w:val="00A67EB3"/>
    <w:rsid w:val="00A7038B"/>
    <w:rsid w:val="00A70EEC"/>
    <w:rsid w:val="00A712A7"/>
    <w:rsid w:val="00A71390"/>
    <w:rsid w:val="00A76A2E"/>
    <w:rsid w:val="00A7748A"/>
    <w:rsid w:val="00A819FE"/>
    <w:rsid w:val="00A90238"/>
    <w:rsid w:val="00A9056C"/>
    <w:rsid w:val="00A90E9E"/>
    <w:rsid w:val="00A94307"/>
    <w:rsid w:val="00A94D6A"/>
    <w:rsid w:val="00A9584B"/>
    <w:rsid w:val="00A95CDA"/>
    <w:rsid w:val="00A9628B"/>
    <w:rsid w:val="00A96B0B"/>
    <w:rsid w:val="00AA03AE"/>
    <w:rsid w:val="00AA1C46"/>
    <w:rsid w:val="00AA216F"/>
    <w:rsid w:val="00AA27AD"/>
    <w:rsid w:val="00AA2954"/>
    <w:rsid w:val="00AA3A33"/>
    <w:rsid w:val="00AA5FAE"/>
    <w:rsid w:val="00AA647C"/>
    <w:rsid w:val="00AA6D88"/>
    <w:rsid w:val="00AA78D0"/>
    <w:rsid w:val="00AB124F"/>
    <w:rsid w:val="00AB2FDD"/>
    <w:rsid w:val="00AB3D69"/>
    <w:rsid w:val="00AB7FDC"/>
    <w:rsid w:val="00AC096D"/>
    <w:rsid w:val="00AC1062"/>
    <w:rsid w:val="00AC12A6"/>
    <w:rsid w:val="00AC201D"/>
    <w:rsid w:val="00AC2068"/>
    <w:rsid w:val="00AC21C6"/>
    <w:rsid w:val="00AC2EDF"/>
    <w:rsid w:val="00AC47C1"/>
    <w:rsid w:val="00AC4AB9"/>
    <w:rsid w:val="00AC53E8"/>
    <w:rsid w:val="00AC5828"/>
    <w:rsid w:val="00AC68F1"/>
    <w:rsid w:val="00AC69C1"/>
    <w:rsid w:val="00AC6C1C"/>
    <w:rsid w:val="00AC71D3"/>
    <w:rsid w:val="00AC7D24"/>
    <w:rsid w:val="00AD022A"/>
    <w:rsid w:val="00AD0B5B"/>
    <w:rsid w:val="00AD14E6"/>
    <w:rsid w:val="00AD1C27"/>
    <w:rsid w:val="00AD25DC"/>
    <w:rsid w:val="00AD5C73"/>
    <w:rsid w:val="00AD67B4"/>
    <w:rsid w:val="00AE20A5"/>
    <w:rsid w:val="00AE2291"/>
    <w:rsid w:val="00AE28E8"/>
    <w:rsid w:val="00AE2FBB"/>
    <w:rsid w:val="00AE3C83"/>
    <w:rsid w:val="00AE4C5A"/>
    <w:rsid w:val="00AE4C9E"/>
    <w:rsid w:val="00AE6370"/>
    <w:rsid w:val="00AE65F2"/>
    <w:rsid w:val="00AF1A4C"/>
    <w:rsid w:val="00AF3AB3"/>
    <w:rsid w:val="00AF3CDB"/>
    <w:rsid w:val="00AF61A2"/>
    <w:rsid w:val="00B00B6E"/>
    <w:rsid w:val="00B03DE6"/>
    <w:rsid w:val="00B05AED"/>
    <w:rsid w:val="00B07CF0"/>
    <w:rsid w:val="00B10CDD"/>
    <w:rsid w:val="00B10D2E"/>
    <w:rsid w:val="00B10F0F"/>
    <w:rsid w:val="00B113DB"/>
    <w:rsid w:val="00B11EE8"/>
    <w:rsid w:val="00B147AE"/>
    <w:rsid w:val="00B14DC0"/>
    <w:rsid w:val="00B1548C"/>
    <w:rsid w:val="00B15AFD"/>
    <w:rsid w:val="00B220D1"/>
    <w:rsid w:val="00B224CC"/>
    <w:rsid w:val="00B229FE"/>
    <w:rsid w:val="00B22A68"/>
    <w:rsid w:val="00B233DA"/>
    <w:rsid w:val="00B2382F"/>
    <w:rsid w:val="00B2533B"/>
    <w:rsid w:val="00B2632B"/>
    <w:rsid w:val="00B2658E"/>
    <w:rsid w:val="00B31215"/>
    <w:rsid w:val="00B31C10"/>
    <w:rsid w:val="00B321F8"/>
    <w:rsid w:val="00B322A9"/>
    <w:rsid w:val="00B325D0"/>
    <w:rsid w:val="00B34E11"/>
    <w:rsid w:val="00B350AC"/>
    <w:rsid w:val="00B35EAD"/>
    <w:rsid w:val="00B35FCA"/>
    <w:rsid w:val="00B362F4"/>
    <w:rsid w:val="00B414AB"/>
    <w:rsid w:val="00B45A91"/>
    <w:rsid w:val="00B46561"/>
    <w:rsid w:val="00B50806"/>
    <w:rsid w:val="00B520F2"/>
    <w:rsid w:val="00B52D36"/>
    <w:rsid w:val="00B55449"/>
    <w:rsid w:val="00B559B7"/>
    <w:rsid w:val="00B57B3C"/>
    <w:rsid w:val="00B60A6A"/>
    <w:rsid w:val="00B659AA"/>
    <w:rsid w:val="00B66397"/>
    <w:rsid w:val="00B66CCA"/>
    <w:rsid w:val="00B66F34"/>
    <w:rsid w:val="00B67051"/>
    <w:rsid w:val="00B677A7"/>
    <w:rsid w:val="00B67B6B"/>
    <w:rsid w:val="00B7029A"/>
    <w:rsid w:val="00B70442"/>
    <w:rsid w:val="00B71CF8"/>
    <w:rsid w:val="00B727EF"/>
    <w:rsid w:val="00B73DBE"/>
    <w:rsid w:val="00B73FA3"/>
    <w:rsid w:val="00B74465"/>
    <w:rsid w:val="00B74AC4"/>
    <w:rsid w:val="00B75916"/>
    <w:rsid w:val="00B75DF3"/>
    <w:rsid w:val="00B76202"/>
    <w:rsid w:val="00B84198"/>
    <w:rsid w:val="00B84E93"/>
    <w:rsid w:val="00B85C51"/>
    <w:rsid w:val="00B86BC9"/>
    <w:rsid w:val="00B86E57"/>
    <w:rsid w:val="00B87082"/>
    <w:rsid w:val="00B90D06"/>
    <w:rsid w:val="00B914D1"/>
    <w:rsid w:val="00B926B1"/>
    <w:rsid w:val="00B92A75"/>
    <w:rsid w:val="00B948A7"/>
    <w:rsid w:val="00B9766F"/>
    <w:rsid w:val="00BA0139"/>
    <w:rsid w:val="00BA1C3C"/>
    <w:rsid w:val="00BA3F10"/>
    <w:rsid w:val="00BA4244"/>
    <w:rsid w:val="00BA511C"/>
    <w:rsid w:val="00BA6A0D"/>
    <w:rsid w:val="00BB1C65"/>
    <w:rsid w:val="00BB69F2"/>
    <w:rsid w:val="00BB6A62"/>
    <w:rsid w:val="00BB7DAD"/>
    <w:rsid w:val="00BC01E1"/>
    <w:rsid w:val="00BC2A52"/>
    <w:rsid w:val="00BC3C0C"/>
    <w:rsid w:val="00BC448D"/>
    <w:rsid w:val="00BC5F47"/>
    <w:rsid w:val="00BC6221"/>
    <w:rsid w:val="00BC6274"/>
    <w:rsid w:val="00BC64E5"/>
    <w:rsid w:val="00BC777C"/>
    <w:rsid w:val="00BD0078"/>
    <w:rsid w:val="00BD0301"/>
    <w:rsid w:val="00BD0AF4"/>
    <w:rsid w:val="00BD104F"/>
    <w:rsid w:val="00BD152D"/>
    <w:rsid w:val="00BD1E52"/>
    <w:rsid w:val="00BD2257"/>
    <w:rsid w:val="00BD3180"/>
    <w:rsid w:val="00BD41E8"/>
    <w:rsid w:val="00BD6791"/>
    <w:rsid w:val="00BD71AC"/>
    <w:rsid w:val="00BD72C4"/>
    <w:rsid w:val="00BD77B8"/>
    <w:rsid w:val="00BE1420"/>
    <w:rsid w:val="00BE2C96"/>
    <w:rsid w:val="00BE2E8B"/>
    <w:rsid w:val="00BE37C5"/>
    <w:rsid w:val="00BE3B23"/>
    <w:rsid w:val="00BE412E"/>
    <w:rsid w:val="00BE5D89"/>
    <w:rsid w:val="00BE6767"/>
    <w:rsid w:val="00BF0184"/>
    <w:rsid w:val="00BF0432"/>
    <w:rsid w:val="00BF08F6"/>
    <w:rsid w:val="00BF20C6"/>
    <w:rsid w:val="00BF33F6"/>
    <w:rsid w:val="00BF425A"/>
    <w:rsid w:val="00BF4670"/>
    <w:rsid w:val="00BF5544"/>
    <w:rsid w:val="00BF6614"/>
    <w:rsid w:val="00BF6D70"/>
    <w:rsid w:val="00BF71B3"/>
    <w:rsid w:val="00BF7F15"/>
    <w:rsid w:val="00C0068A"/>
    <w:rsid w:val="00C031B9"/>
    <w:rsid w:val="00C03815"/>
    <w:rsid w:val="00C04BF3"/>
    <w:rsid w:val="00C050CD"/>
    <w:rsid w:val="00C05A89"/>
    <w:rsid w:val="00C10B5E"/>
    <w:rsid w:val="00C12BCC"/>
    <w:rsid w:val="00C14EBE"/>
    <w:rsid w:val="00C15599"/>
    <w:rsid w:val="00C2078B"/>
    <w:rsid w:val="00C209C2"/>
    <w:rsid w:val="00C21757"/>
    <w:rsid w:val="00C22329"/>
    <w:rsid w:val="00C2327C"/>
    <w:rsid w:val="00C24F3B"/>
    <w:rsid w:val="00C2696F"/>
    <w:rsid w:val="00C27A80"/>
    <w:rsid w:val="00C30E0C"/>
    <w:rsid w:val="00C314C7"/>
    <w:rsid w:val="00C349A9"/>
    <w:rsid w:val="00C35CE0"/>
    <w:rsid w:val="00C36383"/>
    <w:rsid w:val="00C36A69"/>
    <w:rsid w:val="00C37C9E"/>
    <w:rsid w:val="00C40699"/>
    <w:rsid w:val="00C4121F"/>
    <w:rsid w:val="00C421E2"/>
    <w:rsid w:val="00C42CCC"/>
    <w:rsid w:val="00C44157"/>
    <w:rsid w:val="00C4421E"/>
    <w:rsid w:val="00C45359"/>
    <w:rsid w:val="00C46EDD"/>
    <w:rsid w:val="00C5014A"/>
    <w:rsid w:val="00C50EC6"/>
    <w:rsid w:val="00C52575"/>
    <w:rsid w:val="00C54100"/>
    <w:rsid w:val="00C545AA"/>
    <w:rsid w:val="00C55349"/>
    <w:rsid w:val="00C55721"/>
    <w:rsid w:val="00C55844"/>
    <w:rsid w:val="00C56062"/>
    <w:rsid w:val="00C56259"/>
    <w:rsid w:val="00C56E9D"/>
    <w:rsid w:val="00C57144"/>
    <w:rsid w:val="00C5755A"/>
    <w:rsid w:val="00C6044D"/>
    <w:rsid w:val="00C64865"/>
    <w:rsid w:val="00C65085"/>
    <w:rsid w:val="00C65C94"/>
    <w:rsid w:val="00C66DA0"/>
    <w:rsid w:val="00C670E0"/>
    <w:rsid w:val="00C70903"/>
    <w:rsid w:val="00C70C66"/>
    <w:rsid w:val="00C71ED6"/>
    <w:rsid w:val="00C7201D"/>
    <w:rsid w:val="00C75096"/>
    <w:rsid w:val="00C75AEA"/>
    <w:rsid w:val="00C77823"/>
    <w:rsid w:val="00C779DE"/>
    <w:rsid w:val="00C80442"/>
    <w:rsid w:val="00C80F5D"/>
    <w:rsid w:val="00C81773"/>
    <w:rsid w:val="00C82DE5"/>
    <w:rsid w:val="00C847D6"/>
    <w:rsid w:val="00C8594D"/>
    <w:rsid w:val="00C85AE4"/>
    <w:rsid w:val="00C85E11"/>
    <w:rsid w:val="00C86701"/>
    <w:rsid w:val="00C923BF"/>
    <w:rsid w:val="00C939EE"/>
    <w:rsid w:val="00C949B8"/>
    <w:rsid w:val="00C95653"/>
    <w:rsid w:val="00C96E88"/>
    <w:rsid w:val="00C976A2"/>
    <w:rsid w:val="00CA005F"/>
    <w:rsid w:val="00CA0EC0"/>
    <w:rsid w:val="00CA29C7"/>
    <w:rsid w:val="00CA3369"/>
    <w:rsid w:val="00CA6D39"/>
    <w:rsid w:val="00CA727B"/>
    <w:rsid w:val="00CB18BB"/>
    <w:rsid w:val="00CB2C6C"/>
    <w:rsid w:val="00CB4162"/>
    <w:rsid w:val="00CB52EA"/>
    <w:rsid w:val="00CB5B30"/>
    <w:rsid w:val="00CB7776"/>
    <w:rsid w:val="00CC2691"/>
    <w:rsid w:val="00CC2CB8"/>
    <w:rsid w:val="00CC3458"/>
    <w:rsid w:val="00CC37B7"/>
    <w:rsid w:val="00CC3CC8"/>
    <w:rsid w:val="00CC44CB"/>
    <w:rsid w:val="00CC4820"/>
    <w:rsid w:val="00CC5198"/>
    <w:rsid w:val="00CC799C"/>
    <w:rsid w:val="00CD0075"/>
    <w:rsid w:val="00CD05E9"/>
    <w:rsid w:val="00CD17C0"/>
    <w:rsid w:val="00CD3FE1"/>
    <w:rsid w:val="00CD584A"/>
    <w:rsid w:val="00CE0838"/>
    <w:rsid w:val="00CE08F1"/>
    <w:rsid w:val="00CE1C9C"/>
    <w:rsid w:val="00CE2453"/>
    <w:rsid w:val="00CE3DE1"/>
    <w:rsid w:val="00CE4648"/>
    <w:rsid w:val="00CE5AA3"/>
    <w:rsid w:val="00CE68FF"/>
    <w:rsid w:val="00CE6C08"/>
    <w:rsid w:val="00CE6CD3"/>
    <w:rsid w:val="00CE7619"/>
    <w:rsid w:val="00CE7B36"/>
    <w:rsid w:val="00CF09DC"/>
    <w:rsid w:val="00CF0CD3"/>
    <w:rsid w:val="00CF1928"/>
    <w:rsid w:val="00CF2246"/>
    <w:rsid w:val="00CF3028"/>
    <w:rsid w:val="00CF7AEE"/>
    <w:rsid w:val="00CF7C66"/>
    <w:rsid w:val="00D00394"/>
    <w:rsid w:val="00D00D53"/>
    <w:rsid w:val="00D0171A"/>
    <w:rsid w:val="00D0332C"/>
    <w:rsid w:val="00D03D70"/>
    <w:rsid w:val="00D0550F"/>
    <w:rsid w:val="00D05F56"/>
    <w:rsid w:val="00D06D41"/>
    <w:rsid w:val="00D0782C"/>
    <w:rsid w:val="00D12D77"/>
    <w:rsid w:val="00D136A2"/>
    <w:rsid w:val="00D13D7B"/>
    <w:rsid w:val="00D15946"/>
    <w:rsid w:val="00D15E18"/>
    <w:rsid w:val="00D164F7"/>
    <w:rsid w:val="00D220B3"/>
    <w:rsid w:val="00D24907"/>
    <w:rsid w:val="00D265DE"/>
    <w:rsid w:val="00D30222"/>
    <w:rsid w:val="00D3100E"/>
    <w:rsid w:val="00D31048"/>
    <w:rsid w:val="00D33461"/>
    <w:rsid w:val="00D40DA2"/>
    <w:rsid w:val="00D41196"/>
    <w:rsid w:val="00D415F4"/>
    <w:rsid w:val="00D42364"/>
    <w:rsid w:val="00D42A93"/>
    <w:rsid w:val="00D437AF"/>
    <w:rsid w:val="00D45CA1"/>
    <w:rsid w:val="00D4768F"/>
    <w:rsid w:val="00D5175F"/>
    <w:rsid w:val="00D5433A"/>
    <w:rsid w:val="00D54546"/>
    <w:rsid w:val="00D550D1"/>
    <w:rsid w:val="00D5521A"/>
    <w:rsid w:val="00D55769"/>
    <w:rsid w:val="00D60E67"/>
    <w:rsid w:val="00D62035"/>
    <w:rsid w:val="00D622D8"/>
    <w:rsid w:val="00D623A2"/>
    <w:rsid w:val="00D642DC"/>
    <w:rsid w:val="00D64638"/>
    <w:rsid w:val="00D64F01"/>
    <w:rsid w:val="00D655CE"/>
    <w:rsid w:val="00D65F99"/>
    <w:rsid w:val="00D66CF5"/>
    <w:rsid w:val="00D66FD1"/>
    <w:rsid w:val="00D67E15"/>
    <w:rsid w:val="00D73276"/>
    <w:rsid w:val="00D73A08"/>
    <w:rsid w:val="00D74D2A"/>
    <w:rsid w:val="00D754F5"/>
    <w:rsid w:val="00D75838"/>
    <w:rsid w:val="00D762BA"/>
    <w:rsid w:val="00D76335"/>
    <w:rsid w:val="00D76406"/>
    <w:rsid w:val="00D77F9A"/>
    <w:rsid w:val="00D8032C"/>
    <w:rsid w:val="00D805EB"/>
    <w:rsid w:val="00D80A38"/>
    <w:rsid w:val="00D81135"/>
    <w:rsid w:val="00D827B9"/>
    <w:rsid w:val="00D83E42"/>
    <w:rsid w:val="00D8547B"/>
    <w:rsid w:val="00D86572"/>
    <w:rsid w:val="00D87618"/>
    <w:rsid w:val="00D9121A"/>
    <w:rsid w:val="00D917E6"/>
    <w:rsid w:val="00D923A4"/>
    <w:rsid w:val="00D9312C"/>
    <w:rsid w:val="00D935E7"/>
    <w:rsid w:val="00D93CE0"/>
    <w:rsid w:val="00D93E2D"/>
    <w:rsid w:val="00D96022"/>
    <w:rsid w:val="00D973F2"/>
    <w:rsid w:val="00D974F6"/>
    <w:rsid w:val="00D976C2"/>
    <w:rsid w:val="00D97879"/>
    <w:rsid w:val="00DA0316"/>
    <w:rsid w:val="00DA0B23"/>
    <w:rsid w:val="00DA3B2B"/>
    <w:rsid w:val="00DA4275"/>
    <w:rsid w:val="00DA4525"/>
    <w:rsid w:val="00DA5CD7"/>
    <w:rsid w:val="00DA63A7"/>
    <w:rsid w:val="00DA6E6C"/>
    <w:rsid w:val="00DB1BC8"/>
    <w:rsid w:val="00DB2929"/>
    <w:rsid w:val="00DB2EC9"/>
    <w:rsid w:val="00DB3072"/>
    <w:rsid w:val="00DB5462"/>
    <w:rsid w:val="00DB5582"/>
    <w:rsid w:val="00DB588C"/>
    <w:rsid w:val="00DB76D0"/>
    <w:rsid w:val="00DC07FA"/>
    <w:rsid w:val="00DC1B1A"/>
    <w:rsid w:val="00DC7497"/>
    <w:rsid w:val="00DC762C"/>
    <w:rsid w:val="00DC7F88"/>
    <w:rsid w:val="00DD0937"/>
    <w:rsid w:val="00DD0CFD"/>
    <w:rsid w:val="00DD5C31"/>
    <w:rsid w:val="00DD61C2"/>
    <w:rsid w:val="00DD7766"/>
    <w:rsid w:val="00DE0038"/>
    <w:rsid w:val="00DE079C"/>
    <w:rsid w:val="00DE0CAF"/>
    <w:rsid w:val="00DE1834"/>
    <w:rsid w:val="00DE2779"/>
    <w:rsid w:val="00DE3D9D"/>
    <w:rsid w:val="00DE44BB"/>
    <w:rsid w:val="00DE450E"/>
    <w:rsid w:val="00DE45CC"/>
    <w:rsid w:val="00DE6A7A"/>
    <w:rsid w:val="00DE6F1E"/>
    <w:rsid w:val="00DE7001"/>
    <w:rsid w:val="00DF2857"/>
    <w:rsid w:val="00DF3537"/>
    <w:rsid w:val="00DF3ACB"/>
    <w:rsid w:val="00DF5830"/>
    <w:rsid w:val="00DF6034"/>
    <w:rsid w:val="00DF6C31"/>
    <w:rsid w:val="00E0171B"/>
    <w:rsid w:val="00E0187F"/>
    <w:rsid w:val="00E024C9"/>
    <w:rsid w:val="00E02BE7"/>
    <w:rsid w:val="00E03B4F"/>
    <w:rsid w:val="00E04DA3"/>
    <w:rsid w:val="00E0552A"/>
    <w:rsid w:val="00E0678E"/>
    <w:rsid w:val="00E079CD"/>
    <w:rsid w:val="00E11563"/>
    <w:rsid w:val="00E119F1"/>
    <w:rsid w:val="00E12106"/>
    <w:rsid w:val="00E12DC5"/>
    <w:rsid w:val="00E12E5A"/>
    <w:rsid w:val="00E133C7"/>
    <w:rsid w:val="00E136B3"/>
    <w:rsid w:val="00E14D4D"/>
    <w:rsid w:val="00E15347"/>
    <w:rsid w:val="00E16C5F"/>
    <w:rsid w:val="00E172F9"/>
    <w:rsid w:val="00E20004"/>
    <w:rsid w:val="00E21A14"/>
    <w:rsid w:val="00E22CF0"/>
    <w:rsid w:val="00E22E84"/>
    <w:rsid w:val="00E23368"/>
    <w:rsid w:val="00E25052"/>
    <w:rsid w:val="00E25C36"/>
    <w:rsid w:val="00E274C5"/>
    <w:rsid w:val="00E305B6"/>
    <w:rsid w:val="00E321B4"/>
    <w:rsid w:val="00E33403"/>
    <w:rsid w:val="00E33F85"/>
    <w:rsid w:val="00E34DCB"/>
    <w:rsid w:val="00E3539C"/>
    <w:rsid w:val="00E35D87"/>
    <w:rsid w:val="00E36603"/>
    <w:rsid w:val="00E37B9B"/>
    <w:rsid w:val="00E37D29"/>
    <w:rsid w:val="00E4125C"/>
    <w:rsid w:val="00E42424"/>
    <w:rsid w:val="00E42E8D"/>
    <w:rsid w:val="00E4398C"/>
    <w:rsid w:val="00E4547C"/>
    <w:rsid w:val="00E45548"/>
    <w:rsid w:val="00E46A83"/>
    <w:rsid w:val="00E47720"/>
    <w:rsid w:val="00E47C38"/>
    <w:rsid w:val="00E50140"/>
    <w:rsid w:val="00E505AE"/>
    <w:rsid w:val="00E5104B"/>
    <w:rsid w:val="00E5148B"/>
    <w:rsid w:val="00E52423"/>
    <w:rsid w:val="00E538DF"/>
    <w:rsid w:val="00E542A6"/>
    <w:rsid w:val="00E553F9"/>
    <w:rsid w:val="00E55A2C"/>
    <w:rsid w:val="00E55C54"/>
    <w:rsid w:val="00E57BFD"/>
    <w:rsid w:val="00E62235"/>
    <w:rsid w:val="00E63B35"/>
    <w:rsid w:val="00E64C79"/>
    <w:rsid w:val="00E654E1"/>
    <w:rsid w:val="00E661A6"/>
    <w:rsid w:val="00E66342"/>
    <w:rsid w:val="00E67C28"/>
    <w:rsid w:val="00E67F7E"/>
    <w:rsid w:val="00E700CE"/>
    <w:rsid w:val="00E7106F"/>
    <w:rsid w:val="00E71964"/>
    <w:rsid w:val="00E743FB"/>
    <w:rsid w:val="00E7546B"/>
    <w:rsid w:val="00E75695"/>
    <w:rsid w:val="00E76086"/>
    <w:rsid w:val="00E76E31"/>
    <w:rsid w:val="00E8064E"/>
    <w:rsid w:val="00E8280B"/>
    <w:rsid w:val="00E82D8A"/>
    <w:rsid w:val="00E84004"/>
    <w:rsid w:val="00E84364"/>
    <w:rsid w:val="00E84657"/>
    <w:rsid w:val="00E847CC"/>
    <w:rsid w:val="00E852F0"/>
    <w:rsid w:val="00E85951"/>
    <w:rsid w:val="00E85A46"/>
    <w:rsid w:val="00E85E33"/>
    <w:rsid w:val="00E918BD"/>
    <w:rsid w:val="00E91EFE"/>
    <w:rsid w:val="00E92B83"/>
    <w:rsid w:val="00E953B7"/>
    <w:rsid w:val="00E95CE0"/>
    <w:rsid w:val="00E97049"/>
    <w:rsid w:val="00E97559"/>
    <w:rsid w:val="00EA0FAC"/>
    <w:rsid w:val="00EA3788"/>
    <w:rsid w:val="00EA4D91"/>
    <w:rsid w:val="00EA5853"/>
    <w:rsid w:val="00EA5EE7"/>
    <w:rsid w:val="00EA6689"/>
    <w:rsid w:val="00EA6E48"/>
    <w:rsid w:val="00EA7511"/>
    <w:rsid w:val="00EB2B66"/>
    <w:rsid w:val="00EB2D16"/>
    <w:rsid w:val="00EB37D4"/>
    <w:rsid w:val="00EB5D25"/>
    <w:rsid w:val="00EB661F"/>
    <w:rsid w:val="00EB78F9"/>
    <w:rsid w:val="00EC0873"/>
    <w:rsid w:val="00EC52E2"/>
    <w:rsid w:val="00EC5A03"/>
    <w:rsid w:val="00EC71F0"/>
    <w:rsid w:val="00ED057B"/>
    <w:rsid w:val="00ED117D"/>
    <w:rsid w:val="00ED1832"/>
    <w:rsid w:val="00ED1873"/>
    <w:rsid w:val="00ED2984"/>
    <w:rsid w:val="00ED3281"/>
    <w:rsid w:val="00ED36C5"/>
    <w:rsid w:val="00ED45E6"/>
    <w:rsid w:val="00ED4F2D"/>
    <w:rsid w:val="00ED5B57"/>
    <w:rsid w:val="00ED60CC"/>
    <w:rsid w:val="00EE01A5"/>
    <w:rsid w:val="00EE1D96"/>
    <w:rsid w:val="00EE2725"/>
    <w:rsid w:val="00EE2ADD"/>
    <w:rsid w:val="00EE3A1E"/>
    <w:rsid w:val="00EE3D60"/>
    <w:rsid w:val="00EE4071"/>
    <w:rsid w:val="00EE6433"/>
    <w:rsid w:val="00EE6891"/>
    <w:rsid w:val="00EE7313"/>
    <w:rsid w:val="00EF07CD"/>
    <w:rsid w:val="00EF153D"/>
    <w:rsid w:val="00EF31E4"/>
    <w:rsid w:val="00EF5A3D"/>
    <w:rsid w:val="00EF5C0B"/>
    <w:rsid w:val="00EF6830"/>
    <w:rsid w:val="00F00804"/>
    <w:rsid w:val="00F01CBE"/>
    <w:rsid w:val="00F034D2"/>
    <w:rsid w:val="00F038D9"/>
    <w:rsid w:val="00F04BB4"/>
    <w:rsid w:val="00F05FE1"/>
    <w:rsid w:val="00F0650B"/>
    <w:rsid w:val="00F066DF"/>
    <w:rsid w:val="00F10837"/>
    <w:rsid w:val="00F12945"/>
    <w:rsid w:val="00F1316C"/>
    <w:rsid w:val="00F14162"/>
    <w:rsid w:val="00F145D9"/>
    <w:rsid w:val="00F14FC7"/>
    <w:rsid w:val="00F1768F"/>
    <w:rsid w:val="00F2018B"/>
    <w:rsid w:val="00F22BE0"/>
    <w:rsid w:val="00F2310C"/>
    <w:rsid w:val="00F2411F"/>
    <w:rsid w:val="00F24419"/>
    <w:rsid w:val="00F24B9E"/>
    <w:rsid w:val="00F26D47"/>
    <w:rsid w:val="00F30476"/>
    <w:rsid w:val="00F30607"/>
    <w:rsid w:val="00F30A5B"/>
    <w:rsid w:val="00F31468"/>
    <w:rsid w:val="00F32676"/>
    <w:rsid w:val="00F34090"/>
    <w:rsid w:val="00F34680"/>
    <w:rsid w:val="00F34F4E"/>
    <w:rsid w:val="00F3577A"/>
    <w:rsid w:val="00F412DF"/>
    <w:rsid w:val="00F424B8"/>
    <w:rsid w:val="00F42BC9"/>
    <w:rsid w:val="00F431F7"/>
    <w:rsid w:val="00F446EF"/>
    <w:rsid w:val="00F45216"/>
    <w:rsid w:val="00F46826"/>
    <w:rsid w:val="00F4696A"/>
    <w:rsid w:val="00F477D7"/>
    <w:rsid w:val="00F47D88"/>
    <w:rsid w:val="00F511A5"/>
    <w:rsid w:val="00F511FD"/>
    <w:rsid w:val="00F52368"/>
    <w:rsid w:val="00F5536A"/>
    <w:rsid w:val="00F55FE8"/>
    <w:rsid w:val="00F56319"/>
    <w:rsid w:val="00F56F84"/>
    <w:rsid w:val="00F6352F"/>
    <w:rsid w:val="00F6381A"/>
    <w:rsid w:val="00F63E84"/>
    <w:rsid w:val="00F66193"/>
    <w:rsid w:val="00F6649B"/>
    <w:rsid w:val="00F7050A"/>
    <w:rsid w:val="00F7066F"/>
    <w:rsid w:val="00F72F41"/>
    <w:rsid w:val="00F73111"/>
    <w:rsid w:val="00F73124"/>
    <w:rsid w:val="00F7381D"/>
    <w:rsid w:val="00F74CC3"/>
    <w:rsid w:val="00F761D8"/>
    <w:rsid w:val="00F772A3"/>
    <w:rsid w:val="00F8077E"/>
    <w:rsid w:val="00F80F56"/>
    <w:rsid w:val="00F81055"/>
    <w:rsid w:val="00F81B2B"/>
    <w:rsid w:val="00F82A83"/>
    <w:rsid w:val="00F82DAF"/>
    <w:rsid w:val="00F82EC7"/>
    <w:rsid w:val="00F83803"/>
    <w:rsid w:val="00F83889"/>
    <w:rsid w:val="00F85B9B"/>
    <w:rsid w:val="00F86564"/>
    <w:rsid w:val="00F8693D"/>
    <w:rsid w:val="00F90866"/>
    <w:rsid w:val="00F92A1A"/>
    <w:rsid w:val="00F9395B"/>
    <w:rsid w:val="00F93A52"/>
    <w:rsid w:val="00F93E84"/>
    <w:rsid w:val="00F94D16"/>
    <w:rsid w:val="00F97E07"/>
    <w:rsid w:val="00FA06F4"/>
    <w:rsid w:val="00FA0FB4"/>
    <w:rsid w:val="00FA117A"/>
    <w:rsid w:val="00FA2034"/>
    <w:rsid w:val="00FA232C"/>
    <w:rsid w:val="00FA2C62"/>
    <w:rsid w:val="00FA2F3D"/>
    <w:rsid w:val="00FA5D17"/>
    <w:rsid w:val="00FB18A9"/>
    <w:rsid w:val="00FB1E7E"/>
    <w:rsid w:val="00FB2204"/>
    <w:rsid w:val="00FB2C2F"/>
    <w:rsid w:val="00FB310B"/>
    <w:rsid w:val="00FB3740"/>
    <w:rsid w:val="00FB70CC"/>
    <w:rsid w:val="00FB7427"/>
    <w:rsid w:val="00FC08D9"/>
    <w:rsid w:val="00FC092F"/>
    <w:rsid w:val="00FC2569"/>
    <w:rsid w:val="00FC3AA7"/>
    <w:rsid w:val="00FC3CC5"/>
    <w:rsid w:val="00FC4011"/>
    <w:rsid w:val="00FC402A"/>
    <w:rsid w:val="00FC5135"/>
    <w:rsid w:val="00FC5343"/>
    <w:rsid w:val="00FC6B0B"/>
    <w:rsid w:val="00FC7F2C"/>
    <w:rsid w:val="00FD0220"/>
    <w:rsid w:val="00FD053C"/>
    <w:rsid w:val="00FD1FB3"/>
    <w:rsid w:val="00FD25FA"/>
    <w:rsid w:val="00FD2956"/>
    <w:rsid w:val="00FD35EC"/>
    <w:rsid w:val="00FD38DD"/>
    <w:rsid w:val="00FD4B61"/>
    <w:rsid w:val="00FD615A"/>
    <w:rsid w:val="00FD6AA3"/>
    <w:rsid w:val="00FD6F00"/>
    <w:rsid w:val="00FD70D4"/>
    <w:rsid w:val="00FD753B"/>
    <w:rsid w:val="00FE0B48"/>
    <w:rsid w:val="00FE2D68"/>
    <w:rsid w:val="00FE53DA"/>
    <w:rsid w:val="00FE5437"/>
    <w:rsid w:val="00FE5E87"/>
    <w:rsid w:val="00FE6060"/>
    <w:rsid w:val="00FE774F"/>
    <w:rsid w:val="00FF29BB"/>
    <w:rsid w:val="00FF3789"/>
    <w:rsid w:val="00FF4881"/>
    <w:rsid w:val="00FF5783"/>
    <w:rsid w:val="00FF5B8A"/>
    <w:rsid w:val="00FF6BF3"/>
    <w:rsid w:val="00FF6FA8"/>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19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0F0209"/>
    <w:rPr>
      <w:color w:val="808080"/>
    </w:rPr>
  </w:style>
  <w:style w:type="paragraph" w:styleId="NoSpacing">
    <w:name w:val="No Spacing"/>
    <w:uiPriority w:val="1"/>
    <w:qFormat/>
    <w:rsid w:val="00C56259"/>
    <w:pPr>
      <w:spacing w:after="0" w:line="240" w:lineRule="auto"/>
    </w:pPr>
  </w:style>
  <w:style w:type="paragraph" w:customStyle="1" w:styleId="SqlCode1">
    <w:name w:val="SqlCode1"/>
    <w:basedOn w:val="BodyText"/>
    <w:link w:val="SqlCode1Char"/>
    <w:qFormat/>
    <w:rsid w:val="006B680D"/>
    <w:pPr>
      <w:spacing w:line="240" w:lineRule="auto"/>
      <w:ind w:left="720"/>
    </w:pPr>
    <w:rPr>
      <w:rFonts w:ascii="Courier New" w:eastAsia="Times New Roman" w:hAnsi="Courier New" w:cs="Courier New"/>
      <w:b/>
      <w:sz w:val="18"/>
    </w:rPr>
  </w:style>
  <w:style w:type="character" w:customStyle="1" w:styleId="SqlCode1Char">
    <w:name w:val="SqlCode1 Char"/>
    <w:basedOn w:val="DefaultParagraphFont"/>
    <w:link w:val="SqlCode1"/>
    <w:rsid w:val="006B680D"/>
    <w:rPr>
      <w:rFonts w:ascii="Courier New" w:eastAsia="Times New Roman" w:hAnsi="Courier New" w:cs="Courier New"/>
      <w:b/>
      <w:sz w:val="18"/>
    </w:rPr>
  </w:style>
  <w:style w:type="paragraph" w:styleId="BodyText">
    <w:name w:val="Body Text"/>
    <w:basedOn w:val="Normal"/>
    <w:link w:val="BodyTextChar"/>
    <w:uiPriority w:val="99"/>
    <w:semiHidden/>
    <w:unhideWhenUsed/>
    <w:rsid w:val="006B680D"/>
    <w:pPr>
      <w:spacing w:after="120"/>
    </w:pPr>
  </w:style>
  <w:style w:type="character" w:customStyle="1" w:styleId="BodyTextChar">
    <w:name w:val="Body Text Char"/>
    <w:basedOn w:val="DefaultParagraphFont"/>
    <w:link w:val="BodyText"/>
    <w:uiPriority w:val="99"/>
    <w:semiHidden/>
    <w:rsid w:val="006B680D"/>
  </w:style>
  <w:style w:type="paragraph" w:styleId="Caption">
    <w:name w:val="caption"/>
    <w:basedOn w:val="Normal"/>
    <w:next w:val="Normal"/>
    <w:uiPriority w:val="35"/>
    <w:unhideWhenUsed/>
    <w:qFormat/>
    <w:rsid w:val="00A7038B"/>
    <w:pPr>
      <w:spacing w:line="240" w:lineRule="auto"/>
    </w:pPr>
    <w:rPr>
      <w:b/>
      <w:bCs/>
      <w:color w:val="4F81BD" w:themeColor="accent1"/>
      <w:sz w:val="18"/>
      <w:szCs w:val="18"/>
    </w:rPr>
  </w:style>
  <w:style w:type="paragraph" w:customStyle="1" w:styleId="text0">
    <w:name w:val="text"/>
    <w:basedOn w:val="Normal"/>
    <w:rsid w:val="007413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1336"/>
    <w:rPr>
      <w:i/>
      <w:iCs/>
    </w:rPr>
  </w:style>
  <w:style w:type="paragraph" w:styleId="Bibliography">
    <w:name w:val="Bibliography"/>
    <w:basedOn w:val="Normal"/>
    <w:next w:val="Normal"/>
    <w:uiPriority w:val="37"/>
    <w:unhideWhenUsed/>
    <w:rsid w:val="004C2317"/>
  </w:style>
  <w:style w:type="paragraph" w:styleId="NormalWeb">
    <w:name w:val="Normal (Web)"/>
    <w:basedOn w:val="Normal"/>
    <w:uiPriority w:val="99"/>
    <w:unhideWhenUsed/>
    <w:rsid w:val="00A15C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5CC1"/>
    <w:rPr>
      <w:b/>
      <w:bCs/>
    </w:rPr>
  </w:style>
  <w:style w:type="character" w:styleId="HTMLCode">
    <w:name w:val="HTML Code"/>
    <w:basedOn w:val="DefaultParagraphFont"/>
    <w:uiPriority w:val="99"/>
    <w:semiHidden/>
    <w:unhideWhenUsed/>
    <w:rsid w:val="00A15CC1"/>
    <w:rPr>
      <w:rFonts w:ascii="Courier New" w:eastAsia="Times New Roman" w:hAnsi="Courier New" w:cs="Courier New"/>
      <w:sz w:val="20"/>
      <w:szCs w:val="20"/>
    </w:rPr>
  </w:style>
  <w:style w:type="character" w:customStyle="1" w:styleId="m">
    <w:name w:val="m"/>
    <w:basedOn w:val="DefaultParagraphFont"/>
    <w:rsid w:val="00E02BE7"/>
  </w:style>
  <w:style w:type="paragraph" w:styleId="Revision">
    <w:name w:val="Revision"/>
    <w:hidden/>
    <w:uiPriority w:val="99"/>
    <w:semiHidden/>
    <w:rsid w:val="00A47C1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0F0209"/>
    <w:rPr>
      <w:color w:val="808080"/>
    </w:rPr>
  </w:style>
  <w:style w:type="paragraph" w:styleId="NoSpacing">
    <w:name w:val="No Spacing"/>
    <w:uiPriority w:val="1"/>
    <w:qFormat/>
    <w:rsid w:val="00C56259"/>
    <w:pPr>
      <w:spacing w:after="0" w:line="240" w:lineRule="auto"/>
    </w:pPr>
  </w:style>
  <w:style w:type="paragraph" w:customStyle="1" w:styleId="SqlCode1">
    <w:name w:val="SqlCode1"/>
    <w:basedOn w:val="BodyText"/>
    <w:link w:val="SqlCode1Char"/>
    <w:qFormat/>
    <w:rsid w:val="006B680D"/>
    <w:pPr>
      <w:spacing w:line="240" w:lineRule="auto"/>
      <w:ind w:left="720"/>
    </w:pPr>
    <w:rPr>
      <w:rFonts w:ascii="Courier New" w:eastAsia="Times New Roman" w:hAnsi="Courier New" w:cs="Courier New"/>
      <w:b/>
      <w:sz w:val="18"/>
    </w:rPr>
  </w:style>
  <w:style w:type="character" w:customStyle="1" w:styleId="SqlCode1Char">
    <w:name w:val="SqlCode1 Char"/>
    <w:basedOn w:val="DefaultParagraphFont"/>
    <w:link w:val="SqlCode1"/>
    <w:rsid w:val="006B680D"/>
    <w:rPr>
      <w:rFonts w:ascii="Courier New" w:eastAsia="Times New Roman" w:hAnsi="Courier New" w:cs="Courier New"/>
      <w:b/>
      <w:sz w:val="18"/>
    </w:rPr>
  </w:style>
  <w:style w:type="paragraph" w:styleId="BodyText">
    <w:name w:val="Body Text"/>
    <w:basedOn w:val="Normal"/>
    <w:link w:val="BodyTextChar"/>
    <w:uiPriority w:val="99"/>
    <w:semiHidden/>
    <w:unhideWhenUsed/>
    <w:rsid w:val="006B680D"/>
    <w:pPr>
      <w:spacing w:after="120"/>
    </w:pPr>
  </w:style>
  <w:style w:type="character" w:customStyle="1" w:styleId="BodyTextChar">
    <w:name w:val="Body Text Char"/>
    <w:basedOn w:val="DefaultParagraphFont"/>
    <w:link w:val="BodyText"/>
    <w:uiPriority w:val="99"/>
    <w:semiHidden/>
    <w:rsid w:val="006B680D"/>
  </w:style>
  <w:style w:type="paragraph" w:styleId="Caption">
    <w:name w:val="caption"/>
    <w:basedOn w:val="Normal"/>
    <w:next w:val="Normal"/>
    <w:uiPriority w:val="35"/>
    <w:unhideWhenUsed/>
    <w:qFormat/>
    <w:rsid w:val="00A7038B"/>
    <w:pPr>
      <w:spacing w:line="240" w:lineRule="auto"/>
    </w:pPr>
    <w:rPr>
      <w:b/>
      <w:bCs/>
      <w:color w:val="4F81BD" w:themeColor="accent1"/>
      <w:sz w:val="18"/>
      <w:szCs w:val="18"/>
    </w:rPr>
  </w:style>
  <w:style w:type="paragraph" w:customStyle="1" w:styleId="text0">
    <w:name w:val="text"/>
    <w:basedOn w:val="Normal"/>
    <w:rsid w:val="007413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1336"/>
    <w:rPr>
      <w:i/>
      <w:iCs/>
    </w:rPr>
  </w:style>
  <w:style w:type="paragraph" w:styleId="Bibliography">
    <w:name w:val="Bibliography"/>
    <w:basedOn w:val="Normal"/>
    <w:next w:val="Normal"/>
    <w:uiPriority w:val="37"/>
    <w:unhideWhenUsed/>
    <w:rsid w:val="004C2317"/>
  </w:style>
  <w:style w:type="paragraph" w:styleId="NormalWeb">
    <w:name w:val="Normal (Web)"/>
    <w:basedOn w:val="Normal"/>
    <w:uiPriority w:val="99"/>
    <w:unhideWhenUsed/>
    <w:rsid w:val="00A15C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5CC1"/>
    <w:rPr>
      <w:b/>
      <w:bCs/>
    </w:rPr>
  </w:style>
  <w:style w:type="character" w:styleId="HTMLCode">
    <w:name w:val="HTML Code"/>
    <w:basedOn w:val="DefaultParagraphFont"/>
    <w:uiPriority w:val="99"/>
    <w:semiHidden/>
    <w:unhideWhenUsed/>
    <w:rsid w:val="00A15CC1"/>
    <w:rPr>
      <w:rFonts w:ascii="Courier New" w:eastAsia="Times New Roman" w:hAnsi="Courier New" w:cs="Courier New"/>
      <w:sz w:val="20"/>
      <w:szCs w:val="20"/>
    </w:rPr>
  </w:style>
  <w:style w:type="character" w:customStyle="1" w:styleId="m">
    <w:name w:val="m"/>
    <w:basedOn w:val="DefaultParagraphFont"/>
    <w:rsid w:val="00E02BE7"/>
  </w:style>
  <w:style w:type="paragraph" w:styleId="Revision">
    <w:name w:val="Revision"/>
    <w:hidden/>
    <w:uiPriority w:val="99"/>
    <w:semiHidden/>
    <w:rsid w:val="00A47C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86518">
      <w:bodyDiv w:val="1"/>
      <w:marLeft w:val="0"/>
      <w:marRight w:val="0"/>
      <w:marTop w:val="0"/>
      <w:marBottom w:val="0"/>
      <w:divBdr>
        <w:top w:val="none" w:sz="0" w:space="0" w:color="auto"/>
        <w:left w:val="none" w:sz="0" w:space="0" w:color="auto"/>
        <w:bottom w:val="none" w:sz="0" w:space="0" w:color="auto"/>
        <w:right w:val="none" w:sz="0" w:space="0" w:color="auto"/>
      </w:divBdr>
      <w:divsChild>
        <w:div w:id="75173055">
          <w:marLeft w:val="0"/>
          <w:marRight w:val="0"/>
          <w:marTop w:val="0"/>
          <w:marBottom w:val="0"/>
          <w:divBdr>
            <w:top w:val="none" w:sz="0" w:space="0" w:color="auto"/>
            <w:left w:val="none" w:sz="0" w:space="0" w:color="auto"/>
            <w:bottom w:val="none" w:sz="0" w:space="0" w:color="auto"/>
            <w:right w:val="none" w:sz="0" w:space="0" w:color="auto"/>
          </w:divBdr>
          <w:divsChild>
            <w:div w:id="1661693710">
              <w:marLeft w:val="0"/>
              <w:marRight w:val="0"/>
              <w:marTop w:val="0"/>
              <w:marBottom w:val="0"/>
              <w:divBdr>
                <w:top w:val="none" w:sz="0" w:space="0" w:color="auto"/>
                <w:left w:val="none" w:sz="0" w:space="0" w:color="auto"/>
                <w:bottom w:val="none" w:sz="0" w:space="0" w:color="auto"/>
                <w:right w:val="none" w:sz="0" w:space="0" w:color="auto"/>
              </w:divBdr>
              <w:divsChild>
                <w:div w:id="694231999">
                  <w:marLeft w:val="-7245"/>
                  <w:marRight w:val="-7245"/>
                  <w:marTop w:val="0"/>
                  <w:marBottom w:val="0"/>
                  <w:divBdr>
                    <w:top w:val="none" w:sz="0" w:space="0" w:color="auto"/>
                    <w:left w:val="none" w:sz="0" w:space="0" w:color="auto"/>
                    <w:bottom w:val="none" w:sz="0" w:space="0" w:color="auto"/>
                    <w:right w:val="none" w:sz="0" w:space="0" w:color="auto"/>
                  </w:divBdr>
                  <w:divsChild>
                    <w:div w:id="63570742">
                      <w:marLeft w:val="0"/>
                      <w:marRight w:val="0"/>
                      <w:marTop w:val="0"/>
                      <w:marBottom w:val="0"/>
                      <w:divBdr>
                        <w:top w:val="none" w:sz="0" w:space="0" w:color="auto"/>
                        <w:left w:val="none" w:sz="0" w:space="0" w:color="auto"/>
                        <w:bottom w:val="none" w:sz="0" w:space="0" w:color="auto"/>
                        <w:right w:val="none" w:sz="0" w:space="0" w:color="auto"/>
                      </w:divBdr>
                      <w:divsChild>
                        <w:div w:id="821388562">
                          <w:marLeft w:val="0"/>
                          <w:marRight w:val="0"/>
                          <w:marTop w:val="0"/>
                          <w:marBottom w:val="0"/>
                          <w:divBdr>
                            <w:top w:val="none" w:sz="0" w:space="0" w:color="auto"/>
                            <w:left w:val="none" w:sz="0" w:space="0" w:color="auto"/>
                            <w:bottom w:val="none" w:sz="0" w:space="0" w:color="auto"/>
                            <w:right w:val="none" w:sz="0" w:space="0" w:color="auto"/>
                          </w:divBdr>
                          <w:divsChild>
                            <w:div w:id="363210519">
                              <w:marLeft w:val="0"/>
                              <w:marRight w:val="0"/>
                              <w:marTop w:val="0"/>
                              <w:marBottom w:val="0"/>
                              <w:divBdr>
                                <w:top w:val="none" w:sz="0" w:space="0" w:color="auto"/>
                                <w:left w:val="none" w:sz="0" w:space="0" w:color="auto"/>
                                <w:bottom w:val="none" w:sz="0" w:space="0" w:color="auto"/>
                                <w:right w:val="none" w:sz="0" w:space="0" w:color="auto"/>
                              </w:divBdr>
                              <w:divsChild>
                                <w:div w:id="869611948">
                                  <w:marLeft w:val="0"/>
                                  <w:marRight w:val="0"/>
                                  <w:marTop w:val="0"/>
                                  <w:marBottom w:val="0"/>
                                  <w:divBdr>
                                    <w:top w:val="none" w:sz="0" w:space="0" w:color="auto"/>
                                    <w:left w:val="none" w:sz="0" w:space="0" w:color="auto"/>
                                    <w:bottom w:val="none" w:sz="0" w:space="0" w:color="auto"/>
                                    <w:right w:val="none" w:sz="0" w:space="0" w:color="auto"/>
                                  </w:divBdr>
                                  <w:divsChild>
                                    <w:div w:id="1777627712">
                                      <w:marLeft w:val="0"/>
                                      <w:marRight w:val="0"/>
                                      <w:marTop w:val="0"/>
                                      <w:marBottom w:val="0"/>
                                      <w:divBdr>
                                        <w:top w:val="none" w:sz="0" w:space="0" w:color="auto"/>
                                        <w:left w:val="none" w:sz="0" w:space="0" w:color="auto"/>
                                        <w:bottom w:val="none" w:sz="0" w:space="0" w:color="auto"/>
                                        <w:right w:val="none" w:sz="0" w:space="0" w:color="auto"/>
                                      </w:divBdr>
                                      <w:divsChild>
                                        <w:div w:id="1810975158">
                                          <w:marLeft w:val="0"/>
                                          <w:marRight w:val="0"/>
                                          <w:marTop w:val="0"/>
                                          <w:marBottom w:val="0"/>
                                          <w:divBdr>
                                            <w:top w:val="none" w:sz="0" w:space="0" w:color="auto"/>
                                            <w:left w:val="none" w:sz="0" w:space="0" w:color="auto"/>
                                            <w:bottom w:val="none" w:sz="0" w:space="0" w:color="auto"/>
                                            <w:right w:val="none" w:sz="0" w:space="0" w:color="auto"/>
                                          </w:divBdr>
                                          <w:divsChild>
                                            <w:div w:id="854878245">
                                              <w:marLeft w:val="0"/>
                                              <w:marRight w:val="0"/>
                                              <w:marTop w:val="0"/>
                                              <w:marBottom w:val="0"/>
                                              <w:divBdr>
                                                <w:top w:val="none" w:sz="0" w:space="0" w:color="auto"/>
                                                <w:left w:val="none" w:sz="0" w:space="0" w:color="auto"/>
                                                <w:bottom w:val="none" w:sz="0" w:space="0" w:color="auto"/>
                                                <w:right w:val="none" w:sz="0" w:space="0" w:color="auto"/>
                                              </w:divBdr>
                                              <w:divsChild>
                                                <w:div w:id="1268662678">
                                                  <w:marLeft w:val="0"/>
                                                  <w:marRight w:val="0"/>
                                                  <w:marTop w:val="0"/>
                                                  <w:marBottom w:val="384"/>
                                                  <w:divBdr>
                                                    <w:top w:val="none" w:sz="0" w:space="0" w:color="auto"/>
                                                    <w:left w:val="none" w:sz="0" w:space="0" w:color="auto"/>
                                                    <w:bottom w:val="none" w:sz="0" w:space="0" w:color="auto"/>
                                                    <w:right w:val="none" w:sz="0" w:space="0" w:color="auto"/>
                                                  </w:divBdr>
                                                  <w:divsChild>
                                                    <w:div w:id="1335841369">
                                                      <w:marLeft w:val="0"/>
                                                      <w:marRight w:val="0"/>
                                                      <w:marTop w:val="0"/>
                                                      <w:marBottom w:val="0"/>
                                                      <w:divBdr>
                                                        <w:top w:val="none" w:sz="0" w:space="0" w:color="auto"/>
                                                        <w:left w:val="none" w:sz="0" w:space="0" w:color="auto"/>
                                                        <w:bottom w:val="none" w:sz="0" w:space="0" w:color="auto"/>
                                                        <w:right w:val="none" w:sz="0" w:space="0" w:color="auto"/>
                                                      </w:divBdr>
                                                      <w:divsChild>
                                                        <w:div w:id="20132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4982164">
      <w:bodyDiv w:val="1"/>
      <w:marLeft w:val="0"/>
      <w:marRight w:val="0"/>
      <w:marTop w:val="0"/>
      <w:marBottom w:val="0"/>
      <w:divBdr>
        <w:top w:val="none" w:sz="0" w:space="0" w:color="auto"/>
        <w:left w:val="none" w:sz="0" w:space="0" w:color="auto"/>
        <w:bottom w:val="none" w:sz="0" w:space="0" w:color="auto"/>
        <w:right w:val="none" w:sz="0" w:space="0" w:color="auto"/>
      </w:divBdr>
      <w:divsChild>
        <w:div w:id="2007440813">
          <w:marLeft w:val="0"/>
          <w:marRight w:val="0"/>
          <w:marTop w:val="0"/>
          <w:marBottom w:val="0"/>
          <w:divBdr>
            <w:top w:val="none" w:sz="0" w:space="0" w:color="auto"/>
            <w:left w:val="none" w:sz="0" w:space="0" w:color="auto"/>
            <w:bottom w:val="none" w:sz="0" w:space="0" w:color="auto"/>
            <w:right w:val="none" w:sz="0" w:space="0" w:color="auto"/>
          </w:divBdr>
          <w:divsChild>
            <w:div w:id="540484924">
              <w:marLeft w:val="0"/>
              <w:marRight w:val="0"/>
              <w:marTop w:val="0"/>
              <w:marBottom w:val="0"/>
              <w:divBdr>
                <w:top w:val="none" w:sz="0" w:space="0" w:color="auto"/>
                <w:left w:val="none" w:sz="0" w:space="0" w:color="auto"/>
                <w:bottom w:val="none" w:sz="0" w:space="0" w:color="auto"/>
                <w:right w:val="none" w:sz="0" w:space="0" w:color="auto"/>
              </w:divBdr>
              <w:divsChild>
                <w:div w:id="1325743676">
                  <w:marLeft w:val="0"/>
                  <w:marRight w:val="0"/>
                  <w:marTop w:val="0"/>
                  <w:marBottom w:val="0"/>
                  <w:divBdr>
                    <w:top w:val="none" w:sz="0" w:space="0" w:color="auto"/>
                    <w:left w:val="none" w:sz="0" w:space="0" w:color="auto"/>
                    <w:bottom w:val="none" w:sz="0" w:space="0" w:color="auto"/>
                    <w:right w:val="none" w:sz="0" w:space="0" w:color="auto"/>
                  </w:divBdr>
                  <w:divsChild>
                    <w:div w:id="1413041369">
                      <w:marLeft w:val="0"/>
                      <w:marRight w:val="0"/>
                      <w:marTop w:val="0"/>
                      <w:marBottom w:val="0"/>
                      <w:divBdr>
                        <w:top w:val="none" w:sz="0" w:space="0" w:color="auto"/>
                        <w:left w:val="none" w:sz="0" w:space="0" w:color="auto"/>
                        <w:bottom w:val="none" w:sz="0" w:space="0" w:color="auto"/>
                        <w:right w:val="none" w:sz="0" w:space="0" w:color="auto"/>
                      </w:divBdr>
                      <w:divsChild>
                        <w:div w:id="666786007">
                          <w:marLeft w:val="0"/>
                          <w:marRight w:val="0"/>
                          <w:marTop w:val="0"/>
                          <w:marBottom w:val="0"/>
                          <w:divBdr>
                            <w:top w:val="none" w:sz="0" w:space="0" w:color="auto"/>
                            <w:left w:val="none" w:sz="0" w:space="0" w:color="auto"/>
                            <w:bottom w:val="none" w:sz="0" w:space="0" w:color="auto"/>
                            <w:right w:val="none" w:sz="0" w:space="0" w:color="auto"/>
                          </w:divBdr>
                          <w:divsChild>
                            <w:div w:id="758915752">
                              <w:marLeft w:val="150"/>
                              <w:marRight w:val="150"/>
                              <w:marTop w:val="150"/>
                              <w:marBottom w:val="150"/>
                              <w:divBdr>
                                <w:top w:val="none" w:sz="0" w:space="0" w:color="auto"/>
                                <w:left w:val="none" w:sz="0" w:space="0" w:color="auto"/>
                                <w:bottom w:val="none" w:sz="0" w:space="0" w:color="auto"/>
                                <w:right w:val="none" w:sz="0" w:space="0" w:color="auto"/>
                              </w:divBdr>
                              <w:divsChild>
                                <w:div w:id="217404136">
                                  <w:marLeft w:val="0"/>
                                  <w:marRight w:val="0"/>
                                  <w:marTop w:val="0"/>
                                  <w:marBottom w:val="0"/>
                                  <w:divBdr>
                                    <w:top w:val="none" w:sz="0" w:space="0" w:color="auto"/>
                                    <w:left w:val="none" w:sz="0" w:space="0" w:color="auto"/>
                                    <w:bottom w:val="none" w:sz="0" w:space="0" w:color="auto"/>
                                    <w:right w:val="none" w:sz="0" w:space="0" w:color="auto"/>
                                  </w:divBdr>
                                  <w:divsChild>
                                    <w:div w:id="1490636792">
                                      <w:marLeft w:val="0"/>
                                      <w:marRight w:val="0"/>
                                      <w:marTop w:val="0"/>
                                      <w:marBottom w:val="0"/>
                                      <w:divBdr>
                                        <w:top w:val="single" w:sz="6" w:space="0" w:color="D6D6D6"/>
                                        <w:left w:val="single" w:sz="6" w:space="0" w:color="D6D6D6"/>
                                        <w:bottom w:val="single" w:sz="6" w:space="0" w:color="D6D6D6"/>
                                        <w:right w:val="single" w:sz="6" w:space="0" w:color="D6D6D6"/>
                                      </w:divBdr>
                                      <w:divsChild>
                                        <w:div w:id="135534976">
                                          <w:marLeft w:val="0"/>
                                          <w:marRight w:val="0"/>
                                          <w:marTop w:val="0"/>
                                          <w:marBottom w:val="0"/>
                                          <w:divBdr>
                                            <w:top w:val="none" w:sz="0" w:space="0" w:color="auto"/>
                                            <w:left w:val="none" w:sz="0" w:space="0" w:color="auto"/>
                                            <w:bottom w:val="none" w:sz="0" w:space="0" w:color="auto"/>
                                            <w:right w:val="none" w:sz="0" w:space="0" w:color="auto"/>
                                          </w:divBdr>
                                          <w:divsChild>
                                            <w:div w:id="6802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1472866">
      <w:bodyDiv w:val="1"/>
      <w:marLeft w:val="30"/>
      <w:marRight w:val="30"/>
      <w:marTop w:val="0"/>
      <w:marBottom w:val="0"/>
      <w:divBdr>
        <w:top w:val="none" w:sz="0" w:space="0" w:color="auto"/>
        <w:left w:val="none" w:sz="0" w:space="0" w:color="auto"/>
        <w:bottom w:val="none" w:sz="0" w:space="0" w:color="auto"/>
        <w:right w:val="none" w:sz="0" w:space="0" w:color="auto"/>
      </w:divBdr>
      <w:divsChild>
        <w:div w:id="274755139">
          <w:marLeft w:val="0"/>
          <w:marRight w:val="0"/>
          <w:marTop w:val="0"/>
          <w:marBottom w:val="0"/>
          <w:divBdr>
            <w:top w:val="none" w:sz="0" w:space="0" w:color="auto"/>
            <w:left w:val="none" w:sz="0" w:space="0" w:color="auto"/>
            <w:bottom w:val="none" w:sz="0" w:space="0" w:color="auto"/>
            <w:right w:val="none" w:sz="0" w:space="0" w:color="auto"/>
          </w:divBdr>
          <w:divsChild>
            <w:div w:id="1322001344">
              <w:marLeft w:val="0"/>
              <w:marRight w:val="0"/>
              <w:marTop w:val="0"/>
              <w:marBottom w:val="0"/>
              <w:divBdr>
                <w:top w:val="none" w:sz="0" w:space="0" w:color="auto"/>
                <w:left w:val="none" w:sz="0" w:space="0" w:color="auto"/>
                <w:bottom w:val="none" w:sz="0" w:space="0" w:color="auto"/>
                <w:right w:val="none" w:sz="0" w:space="0" w:color="auto"/>
              </w:divBdr>
              <w:divsChild>
                <w:div w:id="1869492376">
                  <w:marLeft w:val="180"/>
                  <w:marRight w:val="0"/>
                  <w:marTop w:val="0"/>
                  <w:marBottom w:val="0"/>
                  <w:divBdr>
                    <w:top w:val="none" w:sz="0" w:space="0" w:color="auto"/>
                    <w:left w:val="none" w:sz="0" w:space="0" w:color="auto"/>
                    <w:bottom w:val="none" w:sz="0" w:space="0" w:color="auto"/>
                    <w:right w:val="none" w:sz="0" w:space="0" w:color="auto"/>
                  </w:divBdr>
                  <w:divsChild>
                    <w:div w:id="8058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12544">
          <w:marLeft w:val="0"/>
          <w:marRight w:val="0"/>
          <w:marTop w:val="0"/>
          <w:marBottom w:val="0"/>
          <w:divBdr>
            <w:top w:val="none" w:sz="0" w:space="0" w:color="auto"/>
            <w:left w:val="none" w:sz="0" w:space="0" w:color="auto"/>
            <w:bottom w:val="none" w:sz="0" w:space="0" w:color="auto"/>
            <w:right w:val="none" w:sz="0" w:space="0" w:color="auto"/>
          </w:divBdr>
          <w:divsChild>
            <w:div w:id="647588493">
              <w:marLeft w:val="0"/>
              <w:marRight w:val="0"/>
              <w:marTop w:val="0"/>
              <w:marBottom w:val="0"/>
              <w:divBdr>
                <w:top w:val="none" w:sz="0" w:space="0" w:color="auto"/>
                <w:left w:val="none" w:sz="0" w:space="0" w:color="auto"/>
                <w:bottom w:val="none" w:sz="0" w:space="0" w:color="auto"/>
                <w:right w:val="none" w:sz="0" w:space="0" w:color="auto"/>
              </w:divBdr>
            </w:div>
            <w:div w:id="1827866539">
              <w:marLeft w:val="0"/>
              <w:marRight w:val="0"/>
              <w:marTop w:val="0"/>
              <w:marBottom w:val="0"/>
              <w:divBdr>
                <w:top w:val="none" w:sz="0" w:space="0" w:color="auto"/>
                <w:left w:val="none" w:sz="0" w:space="0" w:color="auto"/>
                <w:bottom w:val="none" w:sz="0" w:space="0" w:color="auto"/>
                <w:right w:val="none" w:sz="0" w:space="0" w:color="auto"/>
              </w:divBdr>
              <w:divsChild>
                <w:div w:id="1082065146">
                  <w:marLeft w:val="180"/>
                  <w:marRight w:val="0"/>
                  <w:marTop w:val="0"/>
                  <w:marBottom w:val="0"/>
                  <w:divBdr>
                    <w:top w:val="none" w:sz="0" w:space="0" w:color="auto"/>
                    <w:left w:val="none" w:sz="0" w:space="0" w:color="auto"/>
                    <w:bottom w:val="none" w:sz="0" w:space="0" w:color="auto"/>
                    <w:right w:val="none" w:sz="0" w:space="0" w:color="auto"/>
                  </w:divBdr>
                  <w:divsChild>
                    <w:div w:id="12966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232003">
          <w:marLeft w:val="0"/>
          <w:marRight w:val="0"/>
          <w:marTop w:val="0"/>
          <w:marBottom w:val="0"/>
          <w:divBdr>
            <w:top w:val="none" w:sz="0" w:space="0" w:color="auto"/>
            <w:left w:val="none" w:sz="0" w:space="0" w:color="auto"/>
            <w:bottom w:val="none" w:sz="0" w:space="0" w:color="auto"/>
            <w:right w:val="none" w:sz="0" w:space="0" w:color="auto"/>
          </w:divBdr>
          <w:divsChild>
            <w:div w:id="1409764960">
              <w:marLeft w:val="0"/>
              <w:marRight w:val="0"/>
              <w:marTop w:val="0"/>
              <w:marBottom w:val="0"/>
              <w:divBdr>
                <w:top w:val="none" w:sz="0" w:space="0" w:color="auto"/>
                <w:left w:val="none" w:sz="0" w:space="0" w:color="auto"/>
                <w:bottom w:val="none" w:sz="0" w:space="0" w:color="auto"/>
                <w:right w:val="none" w:sz="0" w:space="0" w:color="auto"/>
              </w:divBdr>
              <w:divsChild>
                <w:div w:id="1745373692">
                  <w:marLeft w:val="180"/>
                  <w:marRight w:val="0"/>
                  <w:marTop w:val="0"/>
                  <w:marBottom w:val="0"/>
                  <w:divBdr>
                    <w:top w:val="none" w:sz="0" w:space="0" w:color="auto"/>
                    <w:left w:val="none" w:sz="0" w:space="0" w:color="auto"/>
                    <w:bottom w:val="none" w:sz="0" w:space="0" w:color="auto"/>
                    <w:right w:val="none" w:sz="0" w:space="0" w:color="auto"/>
                  </w:divBdr>
                  <w:divsChild>
                    <w:div w:id="9071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2509">
              <w:marLeft w:val="0"/>
              <w:marRight w:val="0"/>
              <w:marTop w:val="0"/>
              <w:marBottom w:val="0"/>
              <w:divBdr>
                <w:top w:val="none" w:sz="0" w:space="0" w:color="auto"/>
                <w:left w:val="none" w:sz="0" w:space="0" w:color="auto"/>
                <w:bottom w:val="none" w:sz="0" w:space="0" w:color="auto"/>
                <w:right w:val="none" w:sz="0" w:space="0" w:color="auto"/>
              </w:divBdr>
            </w:div>
          </w:divsChild>
        </w:div>
        <w:div w:id="1490558018">
          <w:marLeft w:val="0"/>
          <w:marRight w:val="0"/>
          <w:marTop w:val="0"/>
          <w:marBottom w:val="0"/>
          <w:divBdr>
            <w:top w:val="none" w:sz="0" w:space="0" w:color="auto"/>
            <w:left w:val="none" w:sz="0" w:space="0" w:color="auto"/>
            <w:bottom w:val="none" w:sz="0" w:space="0" w:color="auto"/>
            <w:right w:val="none" w:sz="0" w:space="0" w:color="auto"/>
          </w:divBdr>
          <w:divsChild>
            <w:div w:id="480854381">
              <w:marLeft w:val="0"/>
              <w:marRight w:val="0"/>
              <w:marTop w:val="0"/>
              <w:marBottom w:val="0"/>
              <w:divBdr>
                <w:top w:val="none" w:sz="0" w:space="0" w:color="auto"/>
                <w:left w:val="none" w:sz="0" w:space="0" w:color="auto"/>
                <w:bottom w:val="none" w:sz="0" w:space="0" w:color="auto"/>
                <w:right w:val="none" w:sz="0" w:space="0" w:color="auto"/>
              </w:divBdr>
            </w:div>
            <w:div w:id="993871966">
              <w:marLeft w:val="0"/>
              <w:marRight w:val="0"/>
              <w:marTop w:val="0"/>
              <w:marBottom w:val="0"/>
              <w:divBdr>
                <w:top w:val="none" w:sz="0" w:space="0" w:color="auto"/>
                <w:left w:val="none" w:sz="0" w:space="0" w:color="auto"/>
                <w:bottom w:val="none" w:sz="0" w:space="0" w:color="auto"/>
                <w:right w:val="none" w:sz="0" w:space="0" w:color="auto"/>
              </w:divBdr>
              <w:divsChild>
                <w:div w:id="701442763">
                  <w:marLeft w:val="180"/>
                  <w:marRight w:val="0"/>
                  <w:marTop w:val="0"/>
                  <w:marBottom w:val="0"/>
                  <w:divBdr>
                    <w:top w:val="none" w:sz="0" w:space="0" w:color="auto"/>
                    <w:left w:val="none" w:sz="0" w:space="0" w:color="auto"/>
                    <w:bottom w:val="none" w:sz="0" w:space="0" w:color="auto"/>
                    <w:right w:val="none" w:sz="0" w:space="0" w:color="auto"/>
                  </w:divBdr>
                  <w:divsChild>
                    <w:div w:id="5378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58306">
          <w:marLeft w:val="0"/>
          <w:marRight w:val="0"/>
          <w:marTop w:val="0"/>
          <w:marBottom w:val="0"/>
          <w:divBdr>
            <w:top w:val="none" w:sz="0" w:space="0" w:color="auto"/>
            <w:left w:val="none" w:sz="0" w:space="0" w:color="auto"/>
            <w:bottom w:val="none" w:sz="0" w:space="0" w:color="auto"/>
            <w:right w:val="none" w:sz="0" w:space="0" w:color="auto"/>
          </w:divBdr>
          <w:divsChild>
            <w:div w:id="2021662758">
              <w:marLeft w:val="0"/>
              <w:marRight w:val="0"/>
              <w:marTop w:val="0"/>
              <w:marBottom w:val="0"/>
              <w:divBdr>
                <w:top w:val="none" w:sz="0" w:space="0" w:color="auto"/>
                <w:left w:val="none" w:sz="0" w:space="0" w:color="auto"/>
                <w:bottom w:val="none" w:sz="0" w:space="0" w:color="auto"/>
                <w:right w:val="none" w:sz="0" w:space="0" w:color="auto"/>
              </w:divBdr>
              <w:divsChild>
                <w:div w:id="1166939124">
                  <w:marLeft w:val="180"/>
                  <w:marRight w:val="0"/>
                  <w:marTop w:val="0"/>
                  <w:marBottom w:val="0"/>
                  <w:divBdr>
                    <w:top w:val="none" w:sz="0" w:space="0" w:color="auto"/>
                    <w:left w:val="none" w:sz="0" w:space="0" w:color="auto"/>
                    <w:bottom w:val="none" w:sz="0" w:space="0" w:color="auto"/>
                    <w:right w:val="none" w:sz="0" w:space="0" w:color="auto"/>
                  </w:divBdr>
                  <w:divsChild>
                    <w:div w:id="6365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79363">
      <w:bodyDiv w:val="1"/>
      <w:marLeft w:val="0"/>
      <w:marRight w:val="0"/>
      <w:marTop w:val="0"/>
      <w:marBottom w:val="0"/>
      <w:divBdr>
        <w:top w:val="none" w:sz="0" w:space="0" w:color="auto"/>
        <w:left w:val="none" w:sz="0" w:space="0" w:color="auto"/>
        <w:bottom w:val="none" w:sz="0" w:space="0" w:color="auto"/>
        <w:right w:val="none" w:sz="0" w:space="0" w:color="auto"/>
      </w:divBdr>
      <w:divsChild>
        <w:div w:id="935987476">
          <w:marLeft w:val="0"/>
          <w:marRight w:val="0"/>
          <w:marTop w:val="0"/>
          <w:marBottom w:val="0"/>
          <w:divBdr>
            <w:top w:val="none" w:sz="0" w:space="0" w:color="auto"/>
            <w:left w:val="none" w:sz="0" w:space="0" w:color="auto"/>
            <w:bottom w:val="none" w:sz="0" w:space="0" w:color="auto"/>
            <w:right w:val="none" w:sz="0" w:space="0" w:color="auto"/>
          </w:divBdr>
          <w:divsChild>
            <w:div w:id="736325728">
              <w:marLeft w:val="0"/>
              <w:marRight w:val="0"/>
              <w:marTop w:val="0"/>
              <w:marBottom w:val="0"/>
              <w:divBdr>
                <w:top w:val="none" w:sz="0" w:space="0" w:color="auto"/>
                <w:left w:val="none" w:sz="0" w:space="0" w:color="auto"/>
                <w:bottom w:val="none" w:sz="0" w:space="0" w:color="auto"/>
                <w:right w:val="none" w:sz="0" w:space="0" w:color="auto"/>
              </w:divBdr>
              <w:divsChild>
                <w:div w:id="188304891">
                  <w:marLeft w:val="210"/>
                  <w:marRight w:val="0"/>
                  <w:marTop w:val="0"/>
                  <w:marBottom w:val="0"/>
                  <w:divBdr>
                    <w:top w:val="none" w:sz="0" w:space="0" w:color="auto"/>
                    <w:left w:val="none" w:sz="0" w:space="0" w:color="auto"/>
                    <w:bottom w:val="none" w:sz="0" w:space="0" w:color="auto"/>
                    <w:right w:val="none" w:sz="0" w:space="0" w:color="auto"/>
                  </w:divBdr>
                  <w:divsChild>
                    <w:div w:id="1840463086">
                      <w:marLeft w:val="0"/>
                      <w:marRight w:val="0"/>
                      <w:marTop w:val="0"/>
                      <w:marBottom w:val="0"/>
                      <w:divBdr>
                        <w:top w:val="none" w:sz="0" w:space="0" w:color="auto"/>
                        <w:left w:val="none" w:sz="0" w:space="0" w:color="auto"/>
                        <w:bottom w:val="none" w:sz="0" w:space="0" w:color="auto"/>
                        <w:right w:val="none" w:sz="0" w:space="0" w:color="auto"/>
                      </w:divBdr>
                      <w:divsChild>
                        <w:div w:id="191771751">
                          <w:marLeft w:val="0"/>
                          <w:marRight w:val="0"/>
                          <w:marTop w:val="0"/>
                          <w:marBottom w:val="0"/>
                          <w:divBdr>
                            <w:top w:val="none" w:sz="0" w:space="0" w:color="auto"/>
                            <w:left w:val="none" w:sz="0" w:space="0" w:color="auto"/>
                            <w:bottom w:val="none" w:sz="0" w:space="0" w:color="auto"/>
                            <w:right w:val="none" w:sz="0" w:space="0" w:color="auto"/>
                          </w:divBdr>
                          <w:divsChild>
                            <w:div w:id="848180284">
                              <w:marLeft w:val="150"/>
                              <w:marRight w:val="150"/>
                              <w:marTop w:val="150"/>
                              <w:marBottom w:val="150"/>
                              <w:divBdr>
                                <w:top w:val="none" w:sz="0" w:space="0" w:color="auto"/>
                                <w:left w:val="none" w:sz="0" w:space="0" w:color="auto"/>
                                <w:bottom w:val="none" w:sz="0" w:space="0" w:color="auto"/>
                                <w:right w:val="none" w:sz="0" w:space="0" w:color="auto"/>
                              </w:divBdr>
                              <w:divsChild>
                                <w:div w:id="615336913">
                                  <w:marLeft w:val="0"/>
                                  <w:marRight w:val="0"/>
                                  <w:marTop w:val="0"/>
                                  <w:marBottom w:val="0"/>
                                  <w:divBdr>
                                    <w:top w:val="none" w:sz="0" w:space="0" w:color="auto"/>
                                    <w:left w:val="none" w:sz="0" w:space="0" w:color="auto"/>
                                    <w:bottom w:val="none" w:sz="0" w:space="0" w:color="auto"/>
                                    <w:right w:val="none" w:sz="0" w:space="0" w:color="auto"/>
                                  </w:divBdr>
                                  <w:divsChild>
                                    <w:div w:id="1403916377">
                                      <w:marLeft w:val="0"/>
                                      <w:marRight w:val="0"/>
                                      <w:marTop w:val="0"/>
                                      <w:marBottom w:val="0"/>
                                      <w:divBdr>
                                        <w:top w:val="none" w:sz="0" w:space="0" w:color="auto"/>
                                        <w:left w:val="single" w:sz="6" w:space="0" w:color="D6D6D6"/>
                                        <w:bottom w:val="none" w:sz="0" w:space="0" w:color="auto"/>
                                        <w:right w:val="single" w:sz="6" w:space="0" w:color="D6D6D6"/>
                                      </w:divBdr>
                                      <w:divsChild>
                                        <w:div w:id="1502964756">
                                          <w:marLeft w:val="0"/>
                                          <w:marRight w:val="0"/>
                                          <w:marTop w:val="0"/>
                                          <w:marBottom w:val="0"/>
                                          <w:divBdr>
                                            <w:top w:val="none" w:sz="0" w:space="0" w:color="auto"/>
                                            <w:left w:val="none" w:sz="0" w:space="0" w:color="auto"/>
                                            <w:bottom w:val="none" w:sz="0" w:space="0" w:color="auto"/>
                                            <w:right w:val="none" w:sz="0" w:space="0" w:color="auto"/>
                                          </w:divBdr>
                                          <w:divsChild>
                                            <w:div w:id="803548445">
                                              <w:marLeft w:val="0"/>
                                              <w:marRight w:val="0"/>
                                              <w:marTop w:val="0"/>
                                              <w:marBottom w:val="0"/>
                                              <w:divBdr>
                                                <w:top w:val="none" w:sz="0" w:space="0" w:color="auto"/>
                                                <w:left w:val="none" w:sz="0" w:space="0" w:color="auto"/>
                                                <w:bottom w:val="none" w:sz="0" w:space="0" w:color="auto"/>
                                                <w:right w:val="none" w:sz="0" w:space="0" w:color="auto"/>
                                              </w:divBdr>
                                              <w:divsChild>
                                                <w:div w:id="687409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9618238">
      <w:bodyDiv w:val="1"/>
      <w:marLeft w:val="0"/>
      <w:marRight w:val="0"/>
      <w:marTop w:val="0"/>
      <w:marBottom w:val="0"/>
      <w:divBdr>
        <w:top w:val="none" w:sz="0" w:space="0" w:color="auto"/>
        <w:left w:val="none" w:sz="0" w:space="0" w:color="auto"/>
        <w:bottom w:val="none" w:sz="0" w:space="0" w:color="auto"/>
        <w:right w:val="none" w:sz="0" w:space="0" w:color="auto"/>
      </w:divBdr>
      <w:divsChild>
        <w:div w:id="1010833575">
          <w:marLeft w:val="0"/>
          <w:marRight w:val="0"/>
          <w:marTop w:val="15"/>
          <w:marBottom w:val="15"/>
          <w:divBdr>
            <w:top w:val="none" w:sz="0" w:space="0" w:color="auto"/>
            <w:left w:val="none" w:sz="0" w:space="0" w:color="auto"/>
            <w:bottom w:val="none" w:sz="0" w:space="0" w:color="auto"/>
            <w:right w:val="none" w:sz="0" w:space="0" w:color="auto"/>
          </w:divBdr>
          <w:divsChild>
            <w:div w:id="1929121484">
              <w:marLeft w:val="0"/>
              <w:marRight w:val="0"/>
              <w:marTop w:val="0"/>
              <w:marBottom w:val="0"/>
              <w:divBdr>
                <w:top w:val="none" w:sz="0" w:space="0" w:color="auto"/>
                <w:left w:val="none" w:sz="0" w:space="0" w:color="auto"/>
                <w:bottom w:val="none" w:sz="0" w:space="0" w:color="auto"/>
                <w:right w:val="none" w:sz="0" w:space="0" w:color="auto"/>
              </w:divBdr>
              <w:divsChild>
                <w:div w:id="18844413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25370">
      <w:bodyDiv w:val="1"/>
      <w:marLeft w:val="0"/>
      <w:marRight w:val="0"/>
      <w:marTop w:val="0"/>
      <w:marBottom w:val="0"/>
      <w:divBdr>
        <w:top w:val="none" w:sz="0" w:space="0" w:color="auto"/>
        <w:left w:val="none" w:sz="0" w:space="0" w:color="auto"/>
        <w:bottom w:val="none" w:sz="0" w:space="0" w:color="auto"/>
        <w:right w:val="none" w:sz="0" w:space="0" w:color="auto"/>
      </w:divBdr>
      <w:divsChild>
        <w:div w:id="1202674436">
          <w:marLeft w:val="0"/>
          <w:marRight w:val="0"/>
          <w:marTop w:val="0"/>
          <w:marBottom w:val="0"/>
          <w:divBdr>
            <w:top w:val="none" w:sz="0" w:space="10" w:color="auto"/>
            <w:left w:val="single" w:sz="6" w:space="0" w:color="BBBBBB"/>
            <w:bottom w:val="none" w:sz="0" w:space="0" w:color="auto"/>
            <w:right w:val="none" w:sz="0" w:space="0" w:color="auto"/>
          </w:divBdr>
          <w:divsChild>
            <w:div w:id="1358769988">
              <w:marLeft w:val="0"/>
              <w:marRight w:val="0"/>
              <w:marTop w:val="0"/>
              <w:marBottom w:val="0"/>
              <w:divBdr>
                <w:top w:val="none" w:sz="0" w:space="0" w:color="auto"/>
                <w:left w:val="none" w:sz="0" w:space="0" w:color="auto"/>
                <w:bottom w:val="none" w:sz="0" w:space="0" w:color="auto"/>
                <w:right w:val="none" w:sz="0" w:space="0" w:color="auto"/>
              </w:divBdr>
              <w:divsChild>
                <w:div w:id="389039785">
                  <w:marLeft w:val="0"/>
                  <w:marRight w:val="0"/>
                  <w:marTop w:val="0"/>
                  <w:marBottom w:val="0"/>
                  <w:divBdr>
                    <w:top w:val="none" w:sz="0" w:space="0" w:color="auto"/>
                    <w:left w:val="none" w:sz="0" w:space="0" w:color="auto"/>
                    <w:bottom w:val="none" w:sz="0" w:space="0" w:color="auto"/>
                    <w:right w:val="none" w:sz="0" w:space="0" w:color="auto"/>
                  </w:divBdr>
                  <w:divsChild>
                    <w:div w:id="1797094876">
                      <w:marLeft w:val="0"/>
                      <w:marRight w:val="0"/>
                      <w:marTop w:val="0"/>
                      <w:marBottom w:val="0"/>
                      <w:divBdr>
                        <w:top w:val="none" w:sz="0" w:space="0" w:color="auto"/>
                        <w:left w:val="none" w:sz="0" w:space="0" w:color="auto"/>
                        <w:bottom w:val="none" w:sz="0" w:space="0" w:color="auto"/>
                        <w:right w:val="none" w:sz="0" w:space="0" w:color="auto"/>
                      </w:divBdr>
                      <w:divsChild>
                        <w:div w:id="1650791231">
                          <w:marLeft w:val="0"/>
                          <w:marRight w:val="0"/>
                          <w:marTop w:val="0"/>
                          <w:marBottom w:val="0"/>
                          <w:divBdr>
                            <w:top w:val="none" w:sz="0" w:space="0" w:color="auto"/>
                            <w:left w:val="none" w:sz="0" w:space="0" w:color="auto"/>
                            <w:bottom w:val="none" w:sz="0" w:space="0" w:color="auto"/>
                            <w:right w:val="none" w:sz="0" w:space="0" w:color="auto"/>
                          </w:divBdr>
                          <w:divsChild>
                            <w:div w:id="16438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738568">
      <w:bodyDiv w:val="1"/>
      <w:marLeft w:val="0"/>
      <w:marRight w:val="0"/>
      <w:marTop w:val="0"/>
      <w:marBottom w:val="0"/>
      <w:divBdr>
        <w:top w:val="none" w:sz="0" w:space="0" w:color="auto"/>
        <w:left w:val="none" w:sz="0" w:space="0" w:color="auto"/>
        <w:bottom w:val="none" w:sz="0" w:space="0" w:color="auto"/>
        <w:right w:val="none" w:sz="0" w:space="0" w:color="auto"/>
      </w:divBdr>
      <w:divsChild>
        <w:div w:id="975911492">
          <w:marLeft w:val="0"/>
          <w:marRight w:val="0"/>
          <w:marTop w:val="0"/>
          <w:marBottom w:val="0"/>
          <w:divBdr>
            <w:top w:val="none" w:sz="0" w:space="0" w:color="auto"/>
            <w:left w:val="none" w:sz="0" w:space="0" w:color="auto"/>
            <w:bottom w:val="none" w:sz="0" w:space="0" w:color="auto"/>
            <w:right w:val="none" w:sz="0" w:space="0" w:color="auto"/>
          </w:divBdr>
          <w:divsChild>
            <w:div w:id="726300915">
              <w:marLeft w:val="0"/>
              <w:marRight w:val="0"/>
              <w:marTop w:val="0"/>
              <w:marBottom w:val="0"/>
              <w:divBdr>
                <w:top w:val="none" w:sz="0" w:space="0" w:color="auto"/>
                <w:left w:val="none" w:sz="0" w:space="0" w:color="auto"/>
                <w:bottom w:val="none" w:sz="0" w:space="0" w:color="auto"/>
                <w:right w:val="none" w:sz="0" w:space="0" w:color="auto"/>
              </w:divBdr>
              <w:divsChild>
                <w:div w:id="2134474729">
                  <w:marLeft w:val="0"/>
                  <w:marRight w:val="0"/>
                  <w:marTop w:val="0"/>
                  <w:marBottom w:val="0"/>
                  <w:divBdr>
                    <w:top w:val="none" w:sz="0" w:space="0" w:color="auto"/>
                    <w:left w:val="none" w:sz="0" w:space="0" w:color="auto"/>
                    <w:bottom w:val="none" w:sz="0" w:space="0" w:color="auto"/>
                    <w:right w:val="none" w:sz="0" w:space="0" w:color="auto"/>
                  </w:divBdr>
                  <w:divsChild>
                    <w:div w:id="2079402797">
                      <w:marLeft w:val="0"/>
                      <w:marRight w:val="0"/>
                      <w:marTop w:val="0"/>
                      <w:marBottom w:val="0"/>
                      <w:divBdr>
                        <w:top w:val="none" w:sz="0" w:space="0" w:color="auto"/>
                        <w:left w:val="none" w:sz="0" w:space="0" w:color="auto"/>
                        <w:bottom w:val="none" w:sz="0" w:space="0" w:color="auto"/>
                        <w:right w:val="none" w:sz="0" w:space="0" w:color="auto"/>
                      </w:divBdr>
                      <w:divsChild>
                        <w:div w:id="523251125">
                          <w:marLeft w:val="0"/>
                          <w:marRight w:val="0"/>
                          <w:marTop w:val="0"/>
                          <w:marBottom w:val="0"/>
                          <w:divBdr>
                            <w:top w:val="none" w:sz="0" w:space="0" w:color="auto"/>
                            <w:left w:val="none" w:sz="0" w:space="0" w:color="auto"/>
                            <w:bottom w:val="none" w:sz="0" w:space="0" w:color="auto"/>
                            <w:right w:val="none" w:sz="0" w:space="0" w:color="auto"/>
                          </w:divBdr>
                          <w:divsChild>
                            <w:div w:id="2050910193">
                              <w:marLeft w:val="150"/>
                              <w:marRight w:val="150"/>
                              <w:marTop w:val="150"/>
                              <w:marBottom w:val="150"/>
                              <w:divBdr>
                                <w:top w:val="none" w:sz="0" w:space="0" w:color="auto"/>
                                <w:left w:val="none" w:sz="0" w:space="0" w:color="auto"/>
                                <w:bottom w:val="none" w:sz="0" w:space="0" w:color="auto"/>
                                <w:right w:val="none" w:sz="0" w:space="0" w:color="auto"/>
                              </w:divBdr>
                              <w:divsChild>
                                <w:div w:id="629243612">
                                  <w:marLeft w:val="0"/>
                                  <w:marRight w:val="0"/>
                                  <w:marTop w:val="0"/>
                                  <w:marBottom w:val="0"/>
                                  <w:divBdr>
                                    <w:top w:val="none" w:sz="0" w:space="0" w:color="auto"/>
                                    <w:left w:val="none" w:sz="0" w:space="0" w:color="auto"/>
                                    <w:bottom w:val="none" w:sz="0" w:space="0" w:color="auto"/>
                                    <w:right w:val="none" w:sz="0" w:space="0" w:color="auto"/>
                                  </w:divBdr>
                                  <w:divsChild>
                                    <w:div w:id="1134642562">
                                      <w:marLeft w:val="0"/>
                                      <w:marRight w:val="0"/>
                                      <w:marTop w:val="0"/>
                                      <w:marBottom w:val="0"/>
                                      <w:divBdr>
                                        <w:top w:val="single" w:sz="6" w:space="0" w:color="D6D6D6"/>
                                        <w:left w:val="single" w:sz="6" w:space="0" w:color="D6D6D6"/>
                                        <w:bottom w:val="single" w:sz="6" w:space="0" w:color="D6D6D6"/>
                                        <w:right w:val="single" w:sz="6" w:space="0" w:color="D6D6D6"/>
                                      </w:divBdr>
                                      <w:divsChild>
                                        <w:div w:id="507139623">
                                          <w:marLeft w:val="0"/>
                                          <w:marRight w:val="0"/>
                                          <w:marTop w:val="0"/>
                                          <w:marBottom w:val="0"/>
                                          <w:divBdr>
                                            <w:top w:val="none" w:sz="0" w:space="0" w:color="auto"/>
                                            <w:left w:val="none" w:sz="0" w:space="0" w:color="auto"/>
                                            <w:bottom w:val="none" w:sz="0" w:space="0" w:color="auto"/>
                                            <w:right w:val="none" w:sz="0" w:space="0" w:color="auto"/>
                                          </w:divBdr>
                                          <w:divsChild>
                                            <w:div w:id="2128767508">
                                              <w:marLeft w:val="0"/>
                                              <w:marRight w:val="0"/>
                                              <w:marTop w:val="0"/>
                                              <w:marBottom w:val="0"/>
                                              <w:divBdr>
                                                <w:top w:val="none" w:sz="0" w:space="0" w:color="auto"/>
                                                <w:left w:val="none" w:sz="0" w:space="0" w:color="auto"/>
                                                <w:bottom w:val="none" w:sz="0" w:space="0" w:color="auto"/>
                                                <w:right w:val="none" w:sz="0" w:space="0" w:color="auto"/>
                                              </w:divBdr>
                                              <w:divsChild>
                                                <w:div w:id="2035766214">
                                                  <w:marLeft w:val="0"/>
                                                  <w:marRight w:val="0"/>
                                                  <w:marTop w:val="0"/>
                                                  <w:marBottom w:val="0"/>
                                                  <w:divBdr>
                                                    <w:top w:val="none" w:sz="0" w:space="0" w:color="auto"/>
                                                    <w:left w:val="none" w:sz="0" w:space="0" w:color="auto"/>
                                                    <w:bottom w:val="none" w:sz="0" w:space="0" w:color="auto"/>
                                                    <w:right w:val="none" w:sz="0" w:space="0" w:color="auto"/>
                                                  </w:divBdr>
                                                  <w:divsChild>
                                                    <w:div w:id="1881280850">
                                                      <w:marLeft w:val="0"/>
                                                      <w:marRight w:val="0"/>
                                                      <w:marTop w:val="0"/>
                                                      <w:marBottom w:val="0"/>
                                                      <w:divBdr>
                                                        <w:top w:val="none" w:sz="0" w:space="0" w:color="auto"/>
                                                        <w:left w:val="none" w:sz="0" w:space="0" w:color="auto"/>
                                                        <w:bottom w:val="none" w:sz="0" w:space="0" w:color="auto"/>
                                                        <w:right w:val="none" w:sz="0" w:space="0" w:color="auto"/>
                                                      </w:divBdr>
                                                      <w:divsChild>
                                                        <w:div w:id="2434980">
                                                          <w:marLeft w:val="0"/>
                                                          <w:marRight w:val="0"/>
                                                          <w:marTop w:val="0"/>
                                                          <w:marBottom w:val="0"/>
                                                          <w:divBdr>
                                                            <w:top w:val="none" w:sz="0" w:space="0" w:color="auto"/>
                                                            <w:left w:val="none" w:sz="0" w:space="0" w:color="auto"/>
                                                            <w:bottom w:val="none" w:sz="0" w:space="0" w:color="auto"/>
                                                            <w:right w:val="none" w:sz="0" w:space="0" w:color="auto"/>
                                                          </w:divBdr>
                                                          <w:divsChild>
                                                            <w:div w:id="1726444713">
                                                              <w:marLeft w:val="240"/>
                                                              <w:marRight w:val="0"/>
                                                              <w:marTop w:val="0"/>
                                                              <w:marBottom w:val="0"/>
                                                              <w:divBdr>
                                                                <w:top w:val="none" w:sz="0" w:space="0" w:color="auto"/>
                                                                <w:left w:val="none" w:sz="0" w:space="0" w:color="auto"/>
                                                                <w:bottom w:val="none" w:sz="0" w:space="0" w:color="auto"/>
                                                                <w:right w:val="none" w:sz="0" w:space="0" w:color="auto"/>
                                                              </w:divBdr>
                                                            </w:div>
                                                            <w:div w:id="1465390895">
                                                              <w:marLeft w:val="0"/>
                                                              <w:marRight w:val="0"/>
                                                              <w:marTop w:val="0"/>
                                                              <w:marBottom w:val="0"/>
                                                              <w:divBdr>
                                                                <w:top w:val="none" w:sz="0" w:space="0" w:color="auto"/>
                                                                <w:left w:val="none" w:sz="0" w:space="0" w:color="auto"/>
                                                                <w:bottom w:val="none" w:sz="0" w:space="0" w:color="auto"/>
                                                                <w:right w:val="none" w:sz="0" w:space="0" w:color="auto"/>
                                                              </w:divBdr>
                                                              <w:divsChild>
                                                                <w:div w:id="363363020">
                                                                  <w:marLeft w:val="0"/>
                                                                  <w:marRight w:val="0"/>
                                                                  <w:marTop w:val="0"/>
                                                                  <w:marBottom w:val="0"/>
                                                                  <w:divBdr>
                                                                    <w:top w:val="none" w:sz="0" w:space="0" w:color="auto"/>
                                                                    <w:left w:val="none" w:sz="0" w:space="0" w:color="auto"/>
                                                                    <w:bottom w:val="none" w:sz="0" w:space="0" w:color="auto"/>
                                                                    <w:right w:val="none" w:sz="0" w:space="0" w:color="auto"/>
                                                                  </w:divBdr>
                                                                  <w:divsChild>
                                                                    <w:div w:id="831874849">
                                                                      <w:marLeft w:val="240"/>
                                                                      <w:marRight w:val="0"/>
                                                                      <w:marTop w:val="0"/>
                                                                      <w:marBottom w:val="0"/>
                                                                      <w:divBdr>
                                                                        <w:top w:val="none" w:sz="0" w:space="0" w:color="auto"/>
                                                                        <w:left w:val="none" w:sz="0" w:space="0" w:color="auto"/>
                                                                        <w:bottom w:val="none" w:sz="0" w:space="0" w:color="auto"/>
                                                                        <w:right w:val="none" w:sz="0" w:space="0" w:color="auto"/>
                                                                      </w:divBdr>
                                                                    </w:div>
                                                                  </w:divsChild>
                                                                </w:div>
                                                                <w:div w:id="2718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5426">
                                                          <w:marLeft w:val="0"/>
                                                          <w:marRight w:val="0"/>
                                                          <w:marTop w:val="0"/>
                                                          <w:marBottom w:val="0"/>
                                                          <w:divBdr>
                                                            <w:top w:val="none" w:sz="0" w:space="0" w:color="auto"/>
                                                            <w:left w:val="none" w:sz="0" w:space="0" w:color="auto"/>
                                                            <w:bottom w:val="none" w:sz="0" w:space="0" w:color="auto"/>
                                                            <w:right w:val="none" w:sz="0" w:space="0" w:color="auto"/>
                                                          </w:divBdr>
                                                          <w:divsChild>
                                                            <w:div w:id="1607273457">
                                                              <w:marLeft w:val="240"/>
                                                              <w:marRight w:val="0"/>
                                                              <w:marTop w:val="0"/>
                                                              <w:marBottom w:val="0"/>
                                                              <w:divBdr>
                                                                <w:top w:val="none" w:sz="0" w:space="0" w:color="auto"/>
                                                                <w:left w:val="none" w:sz="0" w:space="0" w:color="auto"/>
                                                                <w:bottom w:val="none" w:sz="0" w:space="0" w:color="auto"/>
                                                                <w:right w:val="none" w:sz="0" w:space="0" w:color="auto"/>
                                                              </w:divBdr>
                                                            </w:div>
                                                          </w:divsChild>
                                                        </w:div>
                                                        <w:div w:id="1942100383">
                                                          <w:marLeft w:val="0"/>
                                                          <w:marRight w:val="0"/>
                                                          <w:marTop w:val="0"/>
                                                          <w:marBottom w:val="0"/>
                                                          <w:divBdr>
                                                            <w:top w:val="none" w:sz="0" w:space="0" w:color="auto"/>
                                                            <w:left w:val="none" w:sz="0" w:space="0" w:color="auto"/>
                                                            <w:bottom w:val="none" w:sz="0" w:space="0" w:color="auto"/>
                                                            <w:right w:val="none" w:sz="0" w:space="0" w:color="auto"/>
                                                          </w:divBdr>
                                                          <w:divsChild>
                                                            <w:div w:id="866064011">
                                                              <w:marLeft w:val="240"/>
                                                              <w:marRight w:val="0"/>
                                                              <w:marTop w:val="0"/>
                                                              <w:marBottom w:val="0"/>
                                                              <w:divBdr>
                                                                <w:top w:val="none" w:sz="0" w:space="0" w:color="auto"/>
                                                                <w:left w:val="none" w:sz="0" w:space="0" w:color="auto"/>
                                                                <w:bottom w:val="none" w:sz="0" w:space="0" w:color="auto"/>
                                                                <w:right w:val="none" w:sz="0" w:space="0" w:color="auto"/>
                                                              </w:divBdr>
                                                            </w:div>
                                                            <w:div w:id="446121628">
                                                              <w:marLeft w:val="0"/>
                                                              <w:marRight w:val="0"/>
                                                              <w:marTop w:val="0"/>
                                                              <w:marBottom w:val="0"/>
                                                              <w:divBdr>
                                                                <w:top w:val="none" w:sz="0" w:space="0" w:color="auto"/>
                                                                <w:left w:val="none" w:sz="0" w:space="0" w:color="auto"/>
                                                                <w:bottom w:val="none" w:sz="0" w:space="0" w:color="auto"/>
                                                                <w:right w:val="none" w:sz="0" w:space="0" w:color="auto"/>
                                                              </w:divBdr>
                                                              <w:divsChild>
                                                                <w:div w:id="948469359">
                                                                  <w:marLeft w:val="0"/>
                                                                  <w:marRight w:val="0"/>
                                                                  <w:marTop w:val="0"/>
                                                                  <w:marBottom w:val="0"/>
                                                                  <w:divBdr>
                                                                    <w:top w:val="none" w:sz="0" w:space="0" w:color="auto"/>
                                                                    <w:left w:val="none" w:sz="0" w:space="0" w:color="auto"/>
                                                                    <w:bottom w:val="none" w:sz="0" w:space="0" w:color="auto"/>
                                                                    <w:right w:val="none" w:sz="0" w:space="0" w:color="auto"/>
                                                                  </w:divBdr>
                                                                  <w:divsChild>
                                                                    <w:div w:id="1329603354">
                                                                      <w:marLeft w:val="240"/>
                                                                      <w:marRight w:val="0"/>
                                                                      <w:marTop w:val="0"/>
                                                                      <w:marBottom w:val="0"/>
                                                                      <w:divBdr>
                                                                        <w:top w:val="none" w:sz="0" w:space="0" w:color="auto"/>
                                                                        <w:left w:val="none" w:sz="0" w:space="0" w:color="auto"/>
                                                                        <w:bottom w:val="none" w:sz="0" w:space="0" w:color="auto"/>
                                                                        <w:right w:val="none" w:sz="0" w:space="0" w:color="auto"/>
                                                                      </w:divBdr>
                                                                    </w:div>
                                                                  </w:divsChild>
                                                                </w:div>
                                                                <w:div w:id="530656013">
                                                                  <w:marLeft w:val="0"/>
                                                                  <w:marRight w:val="0"/>
                                                                  <w:marTop w:val="0"/>
                                                                  <w:marBottom w:val="0"/>
                                                                  <w:divBdr>
                                                                    <w:top w:val="none" w:sz="0" w:space="0" w:color="auto"/>
                                                                    <w:left w:val="none" w:sz="0" w:space="0" w:color="auto"/>
                                                                    <w:bottom w:val="none" w:sz="0" w:space="0" w:color="auto"/>
                                                                    <w:right w:val="none" w:sz="0" w:space="0" w:color="auto"/>
                                                                  </w:divBdr>
                                                                  <w:divsChild>
                                                                    <w:div w:id="352997306">
                                                                      <w:marLeft w:val="240"/>
                                                                      <w:marRight w:val="0"/>
                                                                      <w:marTop w:val="0"/>
                                                                      <w:marBottom w:val="0"/>
                                                                      <w:divBdr>
                                                                        <w:top w:val="none" w:sz="0" w:space="0" w:color="auto"/>
                                                                        <w:left w:val="none" w:sz="0" w:space="0" w:color="auto"/>
                                                                        <w:bottom w:val="none" w:sz="0" w:space="0" w:color="auto"/>
                                                                        <w:right w:val="none" w:sz="0" w:space="0" w:color="auto"/>
                                                                      </w:divBdr>
                                                                    </w:div>
                                                                  </w:divsChild>
                                                                </w:div>
                                                                <w:div w:id="2002736796">
                                                                  <w:marLeft w:val="0"/>
                                                                  <w:marRight w:val="0"/>
                                                                  <w:marTop w:val="0"/>
                                                                  <w:marBottom w:val="0"/>
                                                                  <w:divBdr>
                                                                    <w:top w:val="none" w:sz="0" w:space="0" w:color="auto"/>
                                                                    <w:left w:val="none" w:sz="0" w:space="0" w:color="auto"/>
                                                                    <w:bottom w:val="none" w:sz="0" w:space="0" w:color="auto"/>
                                                                    <w:right w:val="none" w:sz="0" w:space="0" w:color="auto"/>
                                                                  </w:divBdr>
                                                                  <w:divsChild>
                                                                    <w:div w:id="590553060">
                                                                      <w:marLeft w:val="240"/>
                                                                      <w:marRight w:val="0"/>
                                                                      <w:marTop w:val="0"/>
                                                                      <w:marBottom w:val="0"/>
                                                                      <w:divBdr>
                                                                        <w:top w:val="none" w:sz="0" w:space="0" w:color="auto"/>
                                                                        <w:left w:val="none" w:sz="0" w:space="0" w:color="auto"/>
                                                                        <w:bottom w:val="none" w:sz="0" w:space="0" w:color="auto"/>
                                                                        <w:right w:val="none" w:sz="0" w:space="0" w:color="auto"/>
                                                                      </w:divBdr>
                                                                    </w:div>
                                                                  </w:divsChild>
                                                                </w:div>
                                                                <w:div w:id="718675105">
                                                                  <w:marLeft w:val="0"/>
                                                                  <w:marRight w:val="0"/>
                                                                  <w:marTop w:val="0"/>
                                                                  <w:marBottom w:val="0"/>
                                                                  <w:divBdr>
                                                                    <w:top w:val="none" w:sz="0" w:space="0" w:color="auto"/>
                                                                    <w:left w:val="none" w:sz="0" w:space="0" w:color="auto"/>
                                                                    <w:bottom w:val="none" w:sz="0" w:space="0" w:color="auto"/>
                                                                    <w:right w:val="none" w:sz="0" w:space="0" w:color="auto"/>
                                                                  </w:divBdr>
                                                                  <w:divsChild>
                                                                    <w:div w:id="1346398486">
                                                                      <w:marLeft w:val="240"/>
                                                                      <w:marRight w:val="0"/>
                                                                      <w:marTop w:val="0"/>
                                                                      <w:marBottom w:val="0"/>
                                                                      <w:divBdr>
                                                                        <w:top w:val="none" w:sz="0" w:space="0" w:color="auto"/>
                                                                        <w:left w:val="none" w:sz="0" w:space="0" w:color="auto"/>
                                                                        <w:bottom w:val="none" w:sz="0" w:space="0" w:color="auto"/>
                                                                        <w:right w:val="none" w:sz="0" w:space="0" w:color="auto"/>
                                                                      </w:divBdr>
                                                                    </w:div>
                                                                  </w:divsChild>
                                                                </w:div>
                                                                <w:div w:id="1713068591">
                                                                  <w:marLeft w:val="0"/>
                                                                  <w:marRight w:val="0"/>
                                                                  <w:marTop w:val="0"/>
                                                                  <w:marBottom w:val="0"/>
                                                                  <w:divBdr>
                                                                    <w:top w:val="none" w:sz="0" w:space="0" w:color="auto"/>
                                                                    <w:left w:val="none" w:sz="0" w:space="0" w:color="auto"/>
                                                                    <w:bottom w:val="none" w:sz="0" w:space="0" w:color="auto"/>
                                                                    <w:right w:val="none" w:sz="0" w:space="0" w:color="auto"/>
                                                                  </w:divBdr>
                                                                  <w:divsChild>
                                                                    <w:div w:id="1756121713">
                                                                      <w:marLeft w:val="240"/>
                                                                      <w:marRight w:val="0"/>
                                                                      <w:marTop w:val="0"/>
                                                                      <w:marBottom w:val="0"/>
                                                                      <w:divBdr>
                                                                        <w:top w:val="none" w:sz="0" w:space="0" w:color="auto"/>
                                                                        <w:left w:val="none" w:sz="0" w:space="0" w:color="auto"/>
                                                                        <w:bottom w:val="none" w:sz="0" w:space="0" w:color="auto"/>
                                                                        <w:right w:val="none" w:sz="0" w:space="0" w:color="auto"/>
                                                                      </w:divBdr>
                                                                    </w:div>
                                                                  </w:divsChild>
                                                                </w:div>
                                                                <w:div w:id="323315578">
                                                                  <w:marLeft w:val="0"/>
                                                                  <w:marRight w:val="0"/>
                                                                  <w:marTop w:val="0"/>
                                                                  <w:marBottom w:val="0"/>
                                                                  <w:divBdr>
                                                                    <w:top w:val="none" w:sz="0" w:space="0" w:color="auto"/>
                                                                    <w:left w:val="none" w:sz="0" w:space="0" w:color="auto"/>
                                                                    <w:bottom w:val="none" w:sz="0" w:space="0" w:color="auto"/>
                                                                    <w:right w:val="none" w:sz="0" w:space="0" w:color="auto"/>
                                                                  </w:divBdr>
                                                                  <w:divsChild>
                                                                    <w:div w:id="1694922294">
                                                                      <w:marLeft w:val="240"/>
                                                                      <w:marRight w:val="0"/>
                                                                      <w:marTop w:val="0"/>
                                                                      <w:marBottom w:val="0"/>
                                                                      <w:divBdr>
                                                                        <w:top w:val="none" w:sz="0" w:space="0" w:color="auto"/>
                                                                        <w:left w:val="none" w:sz="0" w:space="0" w:color="auto"/>
                                                                        <w:bottom w:val="none" w:sz="0" w:space="0" w:color="auto"/>
                                                                        <w:right w:val="none" w:sz="0" w:space="0" w:color="auto"/>
                                                                      </w:divBdr>
                                                                    </w:div>
                                                                  </w:divsChild>
                                                                </w:div>
                                                                <w:div w:id="474296714">
                                                                  <w:marLeft w:val="0"/>
                                                                  <w:marRight w:val="0"/>
                                                                  <w:marTop w:val="0"/>
                                                                  <w:marBottom w:val="0"/>
                                                                  <w:divBdr>
                                                                    <w:top w:val="none" w:sz="0" w:space="0" w:color="auto"/>
                                                                    <w:left w:val="none" w:sz="0" w:space="0" w:color="auto"/>
                                                                    <w:bottom w:val="none" w:sz="0" w:space="0" w:color="auto"/>
                                                                    <w:right w:val="none" w:sz="0" w:space="0" w:color="auto"/>
                                                                  </w:divBdr>
                                                                  <w:divsChild>
                                                                    <w:div w:id="1285382625">
                                                                      <w:marLeft w:val="240"/>
                                                                      <w:marRight w:val="0"/>
                                                                      <w:marTop w:val="0"/>
                                                                      <w:marBottom w:val="0"/>
                                                                      <w:divBdr>
                                                                        <w:top w:val="none" w:sz="0" w:space="0" w:color="auto"/>
                                                                        <w:left w:val="none" w:sz="0" w:space="0" w:color="auto"/>
                                                                        <w:bottom w:val="none" w:sz="0" w:space="0" w:color="auto"/>
                                                                        <w:right w:val="none" w:sz="0" w:space="0" w:color="auto"/>
                                                                      </w:divBdr>
                                                                    </w:div>
                                                                  </w:divsChild>
                                                                </w:div>
                                                                <w:div w:id="1118600172">
                                                                  <w:marLeft w:val="0"/>
                                                                  <w:marRight w:val="0"/>
                                                                  <w:marTop w:val="0"/>
                                                                  <w:marBottom w:val="0"/>
                                                                  <w:divBdr>
                                                                    <w:top w:val="none" w:sz="0" w:space="0" w:color="auto"/>
                                                                    <w:left w:val="none" w:sz="0" w:space="0" w:color="auto"/>
                                                                    <w:bottom w:val="none" w:sz="0" w:space="0" w:color="auto"/>
                                                                    <w:right w:val="none" w:sz="0" w:space="0" w:color="auto"/>
                                                                  </w:divBdr>
                                                                  <w:divsChild>
                                                                    <w:div w:id="88427457">
                                                                      <w:marLeft w:val="240"/>
                                                                      <w:marRight w:val="0"/>
                                                                      <w:marTop w:val="0"/>
                                                                      <w:marBottom w:val="0"/>
                                                                      <w:divBdr>
                                                                        <w:top w:val="none" w:sz="0" w:space="0" w:color="auto"/>
                                                                        <w:left w:val="none" w:sz="0" w:space="0" w:color="auto"/>
                                                                        <w:bottom w:val="none" w:sz="0" w:space="0" w:color="auto"/>
                                                                        <w:right w:val="none" w:sz="0" w:space="0" w:color="auto"/>
                                                                      </w:divBdr>
                                                                    </w:div>
                                                                  </w:divsChild>
                                                                </w:div>
                                                                <w:div w:id="546533075">
                                                                  <w:marLeft w:val="0"/>
                                                                  <w:marRight w:val="0"/>
                                                                  <w:marTop w:val="0"/>
                                                                  <w:marBottom w:val="0"/>
                                                                  <w:divBdr>
                                                                    <w:top w:val="none" w:sz="0" w:space="0" w:color="auto"/>
                                                                    <w:left w:val="none" w:sz="0" w:space="0" w:color="auto"/>
                                                                    <w:bottom w:val="none" w:sz="0" w:space="0" w:color="auto"/>
                                                                    <w:right w:val="none" w:sz="0" w:space="0" w:color="auto"/>
                                                                  </w:divBdr>
                                                                  <w:divsChild>
                                                                    <w:div w:id="712853747">
                                                                      <w:marLeft w:val="240"/>
                                                                      <w:marRight w:val="0"/>
                                                                      <w:marTop w:val="0"/>
                                                                      <w:marBottom w:val="0"/>
                                                                      <w:divBdr>
                                                                        <w:top w:val="none" w:sz="0" w:space="0" w:color="auto"/>
                                                                        <w:left w:val="none" w:sz="0" w:space="0" w:color="auto"/>
                                                                        <w:bottom w:val="none" w:sz="0" w:space="0" w:color="auto"/>
                                                                        <w:right w:val="none" w:sz="0" w:space="0" w:color="auto"/>
                                                                      </w:divBdr>
                                                                    </w:div>
                                                                  </w:divsChild>
                                                                </w:div>
                                                                <w:div w:id="10360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44051121">
      <w:bodyDiv w:val="1"/>
      <w:marLeft w:val="0"/>
      <w:marRight w:val="0"/>
      <w:marTop w:val="0"/>
      <w:marBottom w:val="0"/>
      <w:divBdr>
        <w:top w:val="none" w:sz="0" w:space="0" w:color="auto"/>
        <w:left w:val="none" w:sz="0" w:space="0" w:color="auto"/>
        <w:bottom w:val="none" w:sz="0" w:space="0" w:color="auto"/>
        <w:right w:val="none" w:sz="0" w:space="0" w:color="auto"/>
      </w:divBdr>
      <w:divsChild>
        <w:div w:id="565187985">
          <w:marLeft w:val="0"/>
          <w:marRight w:val="0"/>
          <w:marTop w:val="0"/>
          <w:marBottom w:val="0"/>
          <w:divBdr>
            <w:top w:val="none" w:sz="0" w:space="10" w:color="auto"/>
            <w:left w:val="single" w:sz="6" w:space="0" w:color="BBBBBB"/>
            <w:bottom w:val="none" w:sz="0" w:space="0" w:color="auto"/>
            <w:right w:val="none" w:sz="0" w:space="0" w:color="auto"/>
          </w:divBdr>
          <w:divsChild>
            <w:div w:id="1493528314">
              <w:marLeft w:val="0"/>
              <w:marRight w:val="0"/>
              <w:marTop w:val="0"/>
              <w:marBottom w:val="0"/>
              <w:divBdr>
                <w:top w:val="none" w:sz="0" w:space="0" w:color="auto"/>
                <w:left w:val="none" w:sz="0" w:space="0" w:color="auto"/>
                <w:bottom w:val="none" w:sz="0" w:space="0" w:color="auto"/>
                <w:right w:val="none" w:sz="0" w:space="0" w:color="auto"/>
              </w:divBdr>
              <w:divsChild>
                <w:div w:id="1432318950">
                  <w:marLeft w:val="0"/>
                  <w:marRight w:val="0"/>
                  <w:marTop w:val="0"/>
                  <w:marBottom w:val="0"/>
                  <w:divBdr>
                    <w:top w:val="none" w:sz="0" w:space="0" w:color="auto"/>
                    <w:left w:val="none" w:sz="0" w:space="0" w:color="auto"/>
                    <w:bottom w:val="none" w:sz="0" w:space="0" w:color="auto"/>
                    <w:right w:val="none" w:sz="0" w:space="0" w:color="auto"/>
                  </w:divBdr>
                  <w:divsChild>
                    <w:div w:id="12323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65578">
      <w:bodyDiv w:val="1"/>
      <w:marLeft w:val="0"/>
      <w:marRight w:val="0"/>
      <w:marTop w:val="0"/>
      <w:marBottom w:val="0"/>
      <w:divBdr>
        <w:top w:val="none" w:sz="0" w:space="0" w:color="auto"/>
        <w:left w:val="none" w:sz="0" w:space="0" w:color="auto"/>
        <w:bottom w:val="none" w:sz="0" w:space="0" w:color="auto"/>
        <w:right w:val="none" w:sz="0" w:space="0" w:color="auto"/>
      </w:divBdr>
      <w:divsChild>
        <w:div w:id="63724096">
          <w:marLeft w:val="0"/>
          <w:marRight w:val="0"/>
          <w:marTop w:val="0"/>
          <w:marBottom w:val="0"/>
          <w:divBdr>
            <w:top w:val="none" w:sz="0" w:space="0" w:color="auto"/>
            <w:left w:val="none" w:sz="0" w:space="0" w:color="auto"/>
            <w:bottom w:val="none" w:sz="0" w:space="0" w:color="auto"/>
            <w:right w:val="none" w:sz="0" w:space="0" w:color="auto"/>
          </w:divBdr>
          <w:divsChild>
            <w:div w:id="1101680482">
              <w:marLeft w:val="0"/>
              <w:marRight w:val="0"/>
              <w:marTop w:val="0"/>
              <w:marBottom w:val="0"/>
              <w:divBdr>
                <w:top w:val="none" w:sz="0" w:space="0" w:color="auto"/>
                <w:left w:val="none" w:sz="0" w:space="0" w:color="auto"/>
                <w:bottom w:val="none" w:sz="0" w:space="0" w:color="auto"/>
                <w:right w:val="none" w:sz="0" w:space="0" w:color="auto"/>
              </w:divBdr>
              <w:divsChild>
                <w:div w:id="249317026">
                  <w:marLeft w:val="210"/>
                  <w:marRight w:val="0"/>
                  <w:marTop w:val="0"/>
                  <w:marBottom w:val="0"/>
                  <w:divBdr>
                    <w:top w:val="none" w:sz="0" w:space="0" w:color="auto"/>
                    <w:left w:val="none" w:sz="0" w:space="0" w:color="auto"/>
                    <w:bottom w:val="none" w:sz="0" w:space="0" w:color="auto"/>
                    <w:right w:val="none" w:sz="0" w:space="0" w:color="auto"/>
                  </w:divBdr>
                  <w:divsChild>
                    <w:div w:id="530846875">
                      <w:marLeft w:val="0"/>
                      <w:marRight w:val="0"/>
                      <w:marTop w:val="0"/>
                      <w:marBottom w:val="0"/>
                      <w:divBdr>
                        <w:top w:val="none" w:sz="0" w:space="0" w:color="auto"/>
                        <w:left w:val="none" w:sz="0" w:space="0" w:color="auto"/>
                        <w:bottom w:val="none" w:sz="0" w:space="0" w:color="auto"/>
                        <w:right w:val="none" w:sz="0" w:space="0" w:color="auto"/>
                      </w:divBdr>
                      <w:divsChild>
                        <w:div w:id="2079358428">
                          <w:marLeft w:val="0"/>
                          <w:marRight w:val="0"/>
                          <w:marTop w:val="0"/>
                          <w:marBottom w:val="0"/>
                          <w:divBdr>
                            <w:top w:val="none" w:sz="0" w:space="0" w:color="auto"/>
                            <w:left w:val="none" w:sz="0" w:space="0" w:color="auto"/>
                            <w:bottom w:val="none" w:sz="0" w:space="0" w:color="auto"/>
                            <w:right w:val="none" w:sz="0" w:space="0" w:color="auto"/>
                          </w:divBdr>
                          <w:divsChild>
                            <w:div w:id="158885024">
                              <w:marLeft w:val="150"/>
                              <w:marRight w:val="150"/>
                              <w:marTop w:val="150"/>
                              <w:marBottom w:val="150"/>
                              <w:divBdr>
                                <w:top w:val="none" w:sz="0" w:space="0" w:color="auto"/>
                                <w:left w:val="none" w:sz="0" w:space="0" w:color="auto"/>
                                <w:bottom w:val="none" w:sz="0" w:space="0" w:color="auto"/>
                                <w:right w:val="none" w:sz="0" w:space="0" w:color="auto"/>
                              </w:divBdr>
                              <w:divsChild>
                                <w:div w:id="2083677475">
                                  <w:marLeft w:val="0"/>
                                  <w:marRight w:val="0"/>
                                  <w:marTop w:val="0"/>
                                  <w:marBottom w:val="0"/>
                                  <w:divBdr>
                                    <w:top w:val="none" w:sz="0" w:space="0" w:color="auto"/>
                                    <w:left w:val="none" w:sz="0" w:space="0" w:color="auto"/>
                                    <w:bottom w:val="none" w:sz="0" w:space="0" w:color="auto"/>
                                    <w:right w:val="none" w:sz="0" w:space="0" w:color="auto"/>
                                  </w:divBdr>
                                  <w:divsChild>
                                    <w:div w:id="867452059">
                                      <w:marLeft w:val="0"/>
                                      <w:marRight w:val="0"/>
                                      <w:marTop w:val="0"/>
                                      <w:marBottom w:val="0"/>
                                      <w:divBdr>
                                        <w:top w:val="none" w:sz="0" w:space="0" w:color="auto"/>
                                        <w:left w:val="single" w:sz="6" w:space="0" w:color="D6D6D6"/>
                                        <w:bottom w:val="none" w:sz="0" w:space="0" w:color="auto"/>
                                        <w:right w:val="single" w:sz="6" w:space="0" w:color="D6D6D6"/>
                                      </w:divBdr>
                                      <w:divsChild>
                                        <w:div w:id="1455755356">
                                          <w:marLeft w:val="0"/>
                                          <w:marRight w:val="0"/>
                                          <w:marTop w:val="0"/>
                                          <w:marBottom w:val="0"/>
                                          <w:divBdr>
                                            <w:top w:val="none" w:sz="0" w:space="0" w:color="auto"/>
                                            <w:left w:val="none" w:sz="0" w:space="0" w:color="auto"/>
                                            <w:bottom w:val="none" w:sz="0" w:space="0" w:color="auto"/>
                                            <w:right w:val="none" w:sz="0" w:space="0" w:color="auto"/>
                                          </w:divBdr>
                                          <w:divsChild>
                                            <w:div w:id="2119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1679252">
      <w:bodyDiv w:val="1"/>
      <w:marLeft w:val="0"/>
      <w:marRight w:val="0"/>
      <w:marTop w:val="0"/>
      <w:marBottom w:val="0"/>
      <w:divBdr>
        <w:top w:val="none" w:sz="0" w:space="0" w:color="auto"/>
        <w:left w:val="none" w:sz="0" w:space="0" w:color="auto"/>
        <w:bottom w:val="none" w:sz="0" w:space="0" w:color="auto"/>
        <w:right w:val="none" w:sz="0" w:space="0" w:color="auto"/>
      </w:divBdr>
      <w:divsChild>
        <w:div w:id="1199778621">
          <w:marLeft w:val="0"/>
          <w:marRight w:val="0"/>
          <w:marTop w:val="0"/>
          <w:marBottom w:val="0"/>
          <w:divBdr>
            <w:top w:val="none" w:sz="0" w:space="0" w:color="auto"/>
            <w:left w:val="none" w:sz="0" w:space="0" w:color="auto"/>
            <w:bottom w:val="none" w:sz="0" w:space="0" w:color="auto"/>
            <w:right w:val="none" w:sz="0" w:space="0" w:color="auto"/>
          </w:divBdr>
          <w:divsChild>
            <w:div w:id="821431005">
              <w:marLeft w:val="0"/>
              <w:marRight w:val="0"/>
              <w:marTop w:val="0"/>
              <w:marBottom w:val="0"/>
              <w:divBdr>
                <w:top w:val="none" w:sz="0" w:space="0" w:color="auto"/>
                <w:left w:val="none" w:sz="0" w:space="0" w:color="auto"/>
                <w:bottom w:val="none" w:sz="0" w:space="0" w:color="auto"/>
                <w:right w:val="none" w:sz="0" w:space="0" w:color="auto"/>
              </w:divBdr>
              <w:divsChild>
                <w:div w:id="1113598053">
                  <w:marLeft w:val="210"/>
                  <w:marRight w:val="0"/>
                  <w:marTop w:val="0"/>
                  <w:marBottom w:val="0"/>
                  <w:divBdr>
                    <w:top w:val="none" w:sz="0" w:space="0" w:color="auto"/>
                    <w:left w:val="none" w:sz="0" w:space="0" w:color="auto"/>
                    <w:bottom w:val="none" w:sz="0" w:space="0" w:color="auto"/>
                    <w:right w:val="none" w:sz="0" w:space="0" w:color="auto"/>
                  </w:divBdr>
                  <w:divsChild>
                    <w:div w:id="525825564">
                      <w:marLeft w:val="0"/>
                      <w:marRight w:val="0"/>
                      <w:marTop w:val="0"/>
                      <w:marBottom w:val="0"/>
                      <w:divBdr>
                        <w:top w:val="none" w:sz="0" w:space="0" w:color="auto"/>
                        <w:left w:val="none" w:sz="0" w:space="0" w:color="auto"/>
                        <w:bottom w:val="none" w:sz="0" w:space="0" w:color="auto"/>
                        <w:right w:val="none" w:sz="0" w:space="0" w:color="auto"/>
                      </w:divBdr>
                      <w:divsChild>
                        <w:div w:id="1825972504">
                          <w:marLeft w:val="0"/>
                          <w:marRight w:val="0"/>
                          <w:marTop w:val="0"/>
                          <w:marBottom w:val="0"/>
                          <w:divBdr>
                            <w:top w:val="none" w:sz="0" w:space="0" w:color="auto"/>
                            <w:left w:val="none" w:sz="0" w:space="0" w:color="auto"/>
                            <w:bottom w:val="none" w:sz="0" w:space="0" w:color="auto"/>
                            <w:right w:val="none" w:sz="0" w:space="0" w:color="auto"/>
                          </w:divBdr>
                          <w:divsChild>
                            <w:div w:id="87967972">
                              <w:marLeft w:val="150"/>
                              <w:marRight w:val="150"/>
                              <w:marTop w:val="150"/>
                              <w:marBottom w:val="150"/>
                              <w:divBdr>
                                <w:top w:val="none" w:sz="0" w:space="0" w:color="auto"/>
                                <w:left w:val="none" w:sz="0" w:space="0" w:color="auto"/>
                                <w:bottom w:val="none" w:sz="0" w:space="0" w:color="auto"/>
                                <w:right w:val="none" w:sz="0" w:space="0" w:color="auto"/>
                              </w:divBdr>
                              <w:divsChild>
                                <w:div w:id="931276653">
                                  <w:marLeft w:val="0"/>
                                  <w:marRight w:val="0"/>
                                  <w:marTop w:val="0"/>
                                  <w:marBottom w:val="0"/>
                                  <w:divBdr>
                                    <w:top w:val="none" w:sz="0" w:space="0" w:color="auto"/>
                                    <w:left w:val="none" w:sz="0" w:space="0" w:color="auto"/>
                                    <w:bottom w:val="none" w:sz="0" w:space="0" w:color="auto"/>
                                    <w:right w:val="none" w:sz="0" w:space="0" w:color="auto"/>
                                  </w:divBdr>
                                  <w:divsChild>
                                    <w:div w:id="935869442">
                                      <w:marLeft w:val="0"/>
                                      <w:marRight w:val="0"/>
                                      <w:marTop w:val="0"/>
                                      <w:marBottom w:val="0"/>
                                      <w:divBdr>
                                        <w:top w:val="none" w:sz="0" w:space="0" w:color="auto"/>
                                        <w:left w:val="single" w:sz="6" w:space="0" w:color="D6D6D6"/>
                                        <w:bottom w:val="none" w:sz="0" w:space="0" w:color="auto"/>
                                        <w:right w:val="single" w:sz="6" w:space="0" w:color="D6D6D6"/>
                                      </w:divBdr>
                                      <w:divsChild>
                                        <w:div w:id="287204801">
                                          <w:marLeft w:val="0"/>
                                          <w:marRight w:val="0"/>
                                          <w:marTop w:val="0"/>
                                          <w:marBottom w:val="0"/>
                                          <w:divBdr>
                                            <w:top w:val="none" w:sz="0" w:space="0" w:color="auto"/>
                                            <w:left w:val="none" w:sz="0" w:space="0" w:color="auto"/>
                                            <w:bottom w:val="none" w:sz="0" w:space="0" w:color="auto"/>
                                            <w:right w:val="none" w:sz="0" w:space="0" w:color="auto"/>
                                          </w:divBdr>
                                          <w:divsChild>
                                            <w:div w:id="631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1780812">
      <w:bodyDiv w:val="1"/>
      <w:marLeft w:val="0"/>
      <w:marRight w:val="0"/>
      <w:marTop w:val="0"/>
      <w:marBottom w:val="0"/>
      <w:divBdr>
        <w:top w:val="none" w:sz="0" w:space="0" w:color="auto"/>
        <w:left w:val="none" w:sz="0" w:space="0" w:color="auto"/>
        <w:bottom w:val="none" w:sz="0" w:space="0" w:color="auto"/>
        <w:right w:val="none" w:sz="0" w:space="0" w:color="auto"/>
      </w:divBdr>
      <w:divsChild>
        <w:div w:id="2047673931">
          <w:marLeft w:val="0"/>
          <w:marRight w:val="0"/>
          <w:marTop w:val="0"/>
          <w:marBottom w:val="0"/>
          <w:divBdr>
            <w:top w:val="none" w:sz="0" w:space="0" w:color="auto"/>
            <w:left w:val="none" w:sz="0" w:space="0" w:color="auto"/>
            <w:bottom w:val="none" w:sz="0" w:space="0" w:color="auto"/>
            <w:right w:val="none" w:sz="0" w:space="0" w:color="auto"/>
          </w:divBdr>
          <w:divsChild>
            <w:div w:id="684213356">
              <w:marLeft w:val="0"/>
              <w:marRight w:val="0"/>
              <w:marTop w:val="0"/>
              <w:marBottom w:val="0"/>
              <w:divBdr>
                <w:top w:val="none" w:sz="0" w:space="0" w:color="auto"/>
                <w:left w:val="none" w:sz="0" w:space="0" w:color="auto"/>
                <w:bottom w:val="none" w:sz="0" w:space="0" w:color="auto"/>
                <w:right w:val="none" w:sz="0" w:space="0" w:color="auto"/>
              </w:divBdr>
              <w:divsChild>
                <w:div w:id="815494727">
                  <w:marLeft w:val="210"/>
                  <w:marRight w:val="0"/>
                  <w:marTop w:val="0"/>
                  <w:marBottom w:val="0"/>
                  <w:divBdr>
                    <w:top w:val="none" w:sz="0" w:space="0" w:color="auto"/>
                    <w:left w:val="none" w:sz="0" w:space="0" w:color="auto"/>
                    <w:bottom w:val="none" w:sz="0" w:space="0" w:color="auto"/>
                    <w:right w:val="none" w:sz="0" w:space="0" w:color="auto"/>
                  </w:divBdr>
                  <w:divsChild>
                    <w:div w:id="954483828">
                      <w:marLeft w:val="0"/>
                      <w:marRight w:val="0"/>
                      <w:marTop w:val="0"/>
                      <w:marBottom w:val="0"/>
                      <w:divBdr>
                        <w:top w:val="none" w:sz="0" w:space="0" w:color="auto"/>
                        <w:left w:val="none" w:sz="0" w:space="0" w:color="auto"/>
                        <w:bottom w:val="none" w:sz="0" w:space="0" w:color="auto"/>
                        <w:right w:val="none" w:sz="0" w:space="0" w:color="auto"/>
                      </w:divBdr>
                      <w:divsChild>
                        <w:div w:id="920060466">
                          <w:marLeft w:val="0"/>
                          <w:marRight w:val="0"/>
                          <w:marTop w:val="0"/>
                          <w:marBottom w:val="0"/>
                          <w:divBdr>
                            <w:top w:val="none" w:sz="0" w:space="0" w:color="auto"/>
                            <w:left w:val="none" w:sz="0" w:space="0" w:color="auto"/>
                            <w:bottom w:val="none" w:sz="0" w:space="0" w:color="auto"/>
                            <w:right w:val="none" w:sz="0" w:space="0" w:color="auto"/>
                          </w:divBdr>
                          <w:divsChild>
                            <w:div w:id="1752849542">
                              <w:marLeft w:val="150"/>
                              <w:marRight w:val="150"/>
                              <w:marTop w:val="150"/>
                              <w:marBottom w:val="150"/>
                              <w:divBdr>
                                <w:top w:val="none" w:sz="0" w:space="0" w:color="auto"/>
                                <w:left w:val="none" w:sz="0" w:space="0" w:color="auto"/>
                                <w:bottom w:val="none" w:sz="0" w:space="0" w:color="auto"/>
                                <w:right w:val="none" w:sz="0" w:space="0" w:color="auto"/>
                              </w:divBdr>
                              <w:divsChild>
                                <w:div w:id="1547718461">
                                  <w:marLeft w:val="0"/>
                                  <w:marRight w:val="0"/>
                                  <w:marTop w:val="0"/>
                                  <w:marBottom w:val="0"/>
                                  <w:divBdr>
                                    <w:top w:val="none" w:sz="0" w:space="0" w:color="auto"/>
                                    <w:left w:val="none" w:sz="0" w:space="0" w:color="auto"/>
                                    <w:bottom w:val="none" w:sz="0" w:space="0" w:color="auto"/>
                                    <w:right w:val="none" w:sz="0" w:space="0" w:color="auto"/>
                                  </w:divBdr>
                                  <w:divsChild>
                                    <w:div w:id="1037393899">
                                      <w:marLeft w:val="0"/>
                                      <w:marRight w:val="0"/>
                                      <w:marTop w:val="0"/>
                                      <w:marBottom w:val="0"/>
                                      <w:divBdr>
                                        <w:top w:val="none" w:sz="0" w:space="0" w:color="auto"/>
                                        <w:left w:val="single" w:sz="6" w:space="0" w:color="D6D6D6"/>
                                        <w:bottom w:val="none" w:sz="0" w:space="0" w:color="auto"/>
                                        <w:right w:val="single" w:sz="6" w:space="0" w:color="D6D6D6"/>
                                      </w:divBdr>
                                      <w:divsChild>
                                        <w:div w:id="762840286">
                                          <w:marLeft w:val="0"/>
                                          <w:marRight w:val="0"/>
                                          <w:marTop w:val="0"/>
                                          <w:marBottom w:val="0"/>
                                          <w:divBdr>
                                            <w:top w:val="none" w:sz="0" w:space="0" w:color="auto"/>
                                            <w:left w:val="none" w:sz="0" w:space="0" w:color="auto"/>
                                            <w:bottom w:val="none" w:sz="0" w:space="0" w:color="auto"/>
                                            <w:right w:val="none" w:sz="0" w:space="0" w:color="auto"/>
                                          </w:divBdr>
                                          <w:divsChild>
                                            <w:div w:id="6068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0155848">
      <w:bodyDiv w:val="1"/>
      <w:marLeft w:val="0"/>
      <w:marRight w:val="0"/>
      <w:marTop w:val="0"/>
      <w:marBottom w:val="0"/>
      <w:divBdr>
        <w:top w:val="none" w:sz="0" w:space="0" w:color="auto"/>
        <w:left w:val="none" w:sz="0" w:space="0" w:color="auto"/>
        <w:bottom w:val="none" w:sz="0" w:space="0" w:color="auto"/>
        <w:right w:val="none" w:sz="0" w:space="0" w:color="auto"/>
      </w:divBdr>
      <w:divsChild>
        <w:div w:id="419179349">
          <w:marLeft w:val="0"/>
          <w:marRight w:val="0"/>
          <w:marTop w:val="0"/>
          <w:marBottom w:val="0"/>
          <w:divBdr>
            <w:top w:val="none" w:sz="0" w:space="10" w:color="auto"/>
            <w:left w:val="single" w:sz="6" w:space="0" w:color="BBBBBB"/>
            <w:bottom w:val="none" w:sz="0" w:space="0" w:color="auto"/>
            <w:right w:val="none" w:sz="0" w:space="0" w:color="auto"/>
          </w:divBdr>
          <w:divsChild>
            <w:div w:id="2076538465">
              <w:marLeft w:val="0"/>
              <w:marRight w:val="0"/>
              <w:marTop w:val="0"/>
              <w:marBottom w:val="0"/>
              <w:divBdr>
                <w:top w:val="none" w:sz="0" w:space="0" w:color="auto"/>
                <w:left w:val="none" w:sz="0" w:space="0" w:color="auto"/>
                <w:bottom w:val="none" w:sz="0" w:space="0" w:color="auto"/>
                <w:right w:val="none" w:sz="0" w:space="0" w:color="auto"/>
              </w:divBdr>
              <w:divsChild>
                <w:div w:id="336226868">
                  <w:marLeft w:val="0"/>
                  <w:marRight w:val="0"/>
                  <w:marTop w:val="0"/>
                  <w:marBottom w:val="0"/>
                  <w:divBdr>
                    <w:top w:val="none" w:sz="0" w:space="0" w:color="auto"/>
                    <w:left w:val="none" w:sz="0" w:space="0" w:color="auto"/>
                    <w:bottom w:val="none" w:sz="0" w:space="0" w:color="auto"/>
                    <w:right w:val="none" w:sz="0" w:space="0" w:color="auto"/>
                  </w:divBdr>
                  <w:divsChild>
                    <w:div w:id="1082489148">
                      <w:marLeft w:val="0"/>
                      <w:marRight w:val="0"/>
                      <w:marTop w:val="0"/>
                      <w:marBottom w:val="0"/>
                      <w:divBdr>
                        <w:top w:val="none" w:sz="0" w:space="0" w:color="auto"/>
                        <w:left w:val="none" w:sz="0" w:space="0" w:color="auto"/>
                        <w:bottom w:val="none" w:sz="0" w:space="0" w:color="auto"/>
                        <w:right w:val="none" w:sz="0" w:space="0" w:color="auto"/>
                      </w:divBdr>
                      <w:divsChild>
                        <w:div w:id="452789280">
                          <w:marLeft w:val="0"/>
                          <w:marRight w:val="0"/>
                          <w:marTop w:val="0"/>
                          <w:marBottom w:val="0"/>
                          <w:divBdr>
                            <w:top w:val="none" w:sz="0" w:space="0" w:color="auto"/>
                            <w:left w:val="none" w:sz="0" w:space="0" w:color="auto"/>
                            <w:bottom w:val="none" w:sz="0" w:space="0" w:color="auto"/>
                            <w:right w:val="none" w:sz="0" w:space="0" w:color="auto"/>
                          </w:divBdr>
                          <w:divsChild>
                            <w:div w:id="2932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sdn.microsoft.com/en-us/library/default.aspx" TargetMode="External"/><Relationship Id="rId18" Type="http://schemas.openxmlformats.org/officeDocument/2006/relationships/image" Target="media/image6.jpeg"/><Relationship Id="rId26"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chart" Target="charts/chart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5.jpeg"/><Relationship Id="rId25" Type="http://schemas.openxmlformats.org/officeDocument/2006/relationships/hyperlink" Target="http://blogs.msdn.com/blogfiles/jimmymay/WindowsLiveWriter/CaseStudyDecrementingmaxdegreeofparallel_EB3A/image_6.png"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file:///\\dsdb\pss\cases\SRX090304600324\0317\XMLPLANX64.txt.x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yperlink" Target="file:///\\dsdb\pss\cases\SRX090304600324\0317\XMLPLANX64.txt.xml" TargetMode="External"/><Relationship Id="rId28" Type="http://schemas.openxmlformats.org/officeDocument/2006/relationships/hyperlink" Target="http://www.microsoft.com/sqlserver/2008/en/us/parallel-data-warehouse.aspx" TargetMode="External"/><Relationship Id="rId10" Type="http://schemas.openxmlformats.org/officeDocument/2006/relationships/footnotes" Target="footnotes.xm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image" Target="media/image9.jpeg"/><Relationship Id="rId27" Type="http://schemas.openxmlformats.org/officeDocument/2006/relationships/hyperlink" Target="http://msdn.microsoft.com/en-us/library/dd535534.aspx"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th\AppData\Roaming\Microsoft\Templates\SQL_Server_White_Paper_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pzaw-pro-10\Mydocs1\donpinto\ScalingResults-Athen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pzaw-pro-10\Mydocs1\donpinto\ScalingResults-Athen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400"/>
            </a:pPr>
            <a:r>
              <a:rPr lang="en-US" sz="1200" b="1" i="0" baseline="0">
                <a:effectLst/>
                <a:latin typeface="Arial" pitchFamily="34" charset="0"/>
                <a:cs typeface="Arial" pitchFamily="34" charset="0"/>
              </a:rPr>
              <a:t>Scaling results for in-memory parallel scan operations</a:t>
            </a:r>
            <a:endParaRPr lang="en-US" sz="1200">
              <a:effectLst/>
              <a:latin typeface="Arial" pitchFamily="34" charset="0"/>
              <a:cs typeface="Arial" pitchFamily="34" charset="0"/>
            </a:endParaRPr>
          </a:p>
        </c:rich>
      </c:tx>
      <c:layout>
        <c:manualLayout>
          <c:xMode val="edge"/>
          <c:yMode val="edge"/>
          <c:x val="0.18993968076032705"/>
          <c:y val="2.9617002024800412E-2"/>
        </c:manualLayout>
      </c:layout>
      <c:overlay val="0"/>
    </c:title>
    <c:autoTitleDeleted val="0"/>
    <c:plotArea>
      <c:layout>
        <c:manualLayout>
          <c:layoutTarget val="inner"/>
          <c:xMode val="edge"/>
          <c:yMode val="edge"/>
          <c:x val="0.21487207541866488"/>
          <c:y val="0.14498654900179539"/>
          <c:w val="0.75068066381469756"/>
          <c:h val="0.60868073782444065"/>
        </c:manualLayout>
      </c:layout>
      <c:lineChart>
        <c:grouping val="standard"/>
        <c:varyColors val="0"/>
        <c:ser>
          <c:idx val="0"/>
          <c:order val="0"/>
          <c:tx>
            <c:strRef>
              <c:f>Sheet1!$B$1</c:f>
              <c:strCache>
                <c:ptCount val="1"/>
                <c:pt idx="0">
                  <c:v>Red</c:v>
                </c:pt>
              </c:strCache>
            </c:strRef>
          </c:tx>
          <c:marker>
            <c:symbol val="triangle"/>
            <c:size val="7"/>
            <c:spPr>
              <a:solidFill>
                <a:schemeClr val="tx2">
                  <a:lumMod val="75000"/>
                </a:schemeClr>
              </a:solidFill>
            </c:spPr>
          </c:marker>
          <c:cat>
            <c:numRef>
              <c:f>Sheet1!$A$2:$A$6</c:f>
              <c:numCache>
                <c:formatCode>General</c:formatCode>
                <c:ptCount val="5"/>
                <c:pt idx="0">
                  <c:v>1</c:v>
                </c:pt>
                <c:pt idx="1">
                  <c:v>2</c:v>
                </c:pt>
                <c:pt idx="2">
                  <c:v>4</c:v>
                </c:pt>
                <c:pt idx="3">
                  <c:v>8</c:v>
                </c:pt>
                <c:pt idx="4">
                  <c:v>12</c:v>
                </c:pt>
              </c:numCache>
            </c:numRef>
          </c:cat>
          <c:val>
            <c:numRef>
              <c:f>Sheet1!$B$2:$B$6</c:f>
              <c:numCache>
                <c:formatCode>0%</c:formatCode>
                <c:ptCount val="5"/>
                <c:pt idx="0">
                  <c:v>1</c:v>
                </c:pt>
                <c:pt idx="1">
                  <c:v>0.50312012480499158</c:v>
                </c:pt>
                <c:pt idx="2">
                  <c:v>0.30031201248049932</c:v>
                </c:pt>
                <c:pt idx="3">
                  <c:v>0.175507020280811</c:v>
                </c:pt>
                <c:pt idx="4">
                  <c:v>0.10920436817472698</c:v>
                </c:pt>
              </c:numCache>
            </c:numRef>
          </c:val>
          <c:smooth val="0"/>
        </c:ser>
        <c:ser>
          <c:idx val="1"/>
          <c:order val="1"/>
          <c:tx>
            <c:strRef>
              <c:f>Sheet1!$C$1</c:f>
              <c:strCache>
                <c:ptCount val="1"/>
                <c:pt idx="0">
                  <c:v>Blue</c:v>
                </c:pt>
              </c:strCache>
            </c:strRef>
          </c:tx>
          <c:marker>
            <c:symbol val="circle"/>
            <c:size val="7"/>
            <c:spPr>
              <a:solidFill>
                <a:schemeClr val="accent2">
                  <a:lumMod val="60000"/>
                  <a:lumOff val="40000"/>
                </a:schemeClr>
              </a:solidFill>
            </c:spPr>
          </c:marker>
          <c:cat>
            <c:numRef>
              <c:f>Sheet1!$A$2:$A$6</c:f>
              <c:numCache>
                <c:formatCode>General</c:formatCode>
                <c:ptCount val="5"/>
                <c:pt idx="0">
                  <c:v>1</c:v>
                </c:pt>
                <c:pt idx="1">
                  <c:v>2</c:v>
                </c:pt>
                <c:pt idx="2">
                  <c:v>4</c:v>
                </c:pt>
                <c:pt idx="3">
                  <c:v>8</c:v>
                </c:pt>
                <c:pt idx="4">
                  <c:v>12</c:v>
                </c:pt>
              </c:numCache>
            </c:numRef>
          </c:cat>
          <c:val>
            <c:numRef>
              <c:f>Sheet1!$C$2:$C$6</c:f>
              <c:numCache>
                <c:formatCode>0%</c:formatCode>
                <c:ptCount val="5"/>
                <c:pt idx="0">
                  <c:v>1</c:v>
                </c:pt>
                <c:pt idx="1">
                  <c:v>0.52995391705069261</c:v>
                </c:pt>
                <c:pt idx="2">
                  <c:v>0.26728110599078331</c:v>
                </c:pt>
                <c:pt idx="3">
                  <c:v>0.14285714285714357</c:v>
                </c:pt>
                <c:pt idx="4">
                  <c:v>0.10599078341013948</c:v>
                </c:pt>
              </c:numCache>
            </c:numRef>
          </c:val>
          <c:smooth val="0"/>
        </c:ser>
        <c:dLbls>
          <c:showLegendKey val="0"/>
          <c:showVal val="0"/>
          <c:showCatName val="0"/>
          <c:showSerName val="0"/>
          <c:showPercent val="0"/>
          <c:showBubbleSize val="0"/>
        </c:dLbls>
        <c:marker val="1"/>
        <c:smooth val="0"/>
        <c:axId val="92348800"/>
        <c:axId val="120524160"/>
      </c:lineChart>
      <c:catAx>
        <c:axId val="92348800"/>
        <c:scaling>
          <c:orientation val="minMax"/>
        </c:scaling>
        <c:delete val="0"/>
        <c:axPos val="b"/>
        <c:title>
          <c:tx>
            <c:rich>
              <a:bodyPr/>
              <a:lstStyle/>
              <a:p>
                <a:pPr>
                  <a:defRPr sz="900" b="0"/>
                </a:pPr>
                <a:r>
                  <a:rPr lang="en-US" sz="900" b="0"/>
                  <a:t>Number of cores</a:t>
                </a:r>
              </a:p>
            </c:rich>
          </c:tx>
          <c:layout>
            <c:manualLayout>
              <c:xMode val="edge"/>
              <c:yMode val="edge"/>
              <c:x val="0.51522867749639756"/>
              <c:y val="0.70693859488494049"/>
            </c:manualLayout>
          </c:layout>
          <c:overlay val="0"/>
        </c:title>
        <c:numFmt formatCode="General" sourceLinked="1"/>
        <c:majorTickMark val="out"/>
        <c:minorTickMark val="none"/>
        <c:tickLblPos val="nextTo"/>
        <c:crossAx val="120524160"/>
        <c:crosses val="autoZero"/>
        <c:auto val="1"/>
        <c:lblAlgn val="ctr"/>
        <c:lblOffset val="100"/>
        <c:noMultiLvlLbl val="0"/>
      </c:catAx>
      <c:valAx>
        <c:axId val="120524160"/>
        <c:scaling>
          <c:orientation val="minMax"/>
        </c:scaling>
        <c:delete val="0"/>
        <c:axPos val="l"/>
        <c:majorGridlines/>
        <c:title>
          <c:tx>
            <c:rich>
              <a:bodyPr rot="-5400000" vert="horz"/>
              <a:lstStyle/>
              <a:p>
                <a:pPr>
                  <a:defRPr sz="900" b="0"/>
                </a:pPr>
                <a:r>
                  <a:rPr lang="en-US" sz="900" b="0"/>
                  <a:t>Elapsed time %</a:t>
                </a:r>
                <a:r>
                  <a:rPr lang="en-US" sz="900" b="0" baseline="0"/>
                  <a:t> </a:t>
                </a:r>
                <a:r>
                  <a:rPr lang="en-US" sz="900" b="0"/>
                  <a:t>difference</a:t>
                </a:r>
              </a:p>
            </c:rich>
          </c:tx>
          <c:layout>
            <c:manualLayout>
              <c:xMode val="edge"/>
              <c:yMode val="edge"/>
              <c:x val="9.3670840101522282E-2"/>
              <c:y val="0.24470115104029858"/>
            </c:manualLayout>
          </c:layout>
          <c:overlay val="0"/>
        </c:title>
        <c:numFmt formatCode="0%" sourceLinked="1"/>
        <c:majorTickMark val="out"/>
        <c:minorTickMark val="none"/>
        <c:tickLblPos val="nextTo"/>
        <c:txPr>
          <a:bodyPr/>
          <a:lstStyle/>
          <a:p>
            <a:pPr>
              <a:defRPr sz="1000"/>
            </a:pPr>
            <a:endParaRPr lang="en-US"/>
          </a:p>
        </c:txPr>
        <c:crossAx val="92348800"/>
        <c:crosses val="autoZero"/>
        <c:crossBetween val="between"/>
      </c:valAx>
      <c:dTable>
        <c:showHorzBorder val="1"/>
        <c:showVertBorder val="1"/>
        <c:showOutline val="1"/>
        <c:showKeys val="1"/>
        <c:txPr>
          <a:bodyPr/>
          <a:lstStyle/>
          <a:p>
            <a:pPr rtl="0">
              <a:defRPr sz="900"/>
            </a:pPr>
            <a:endParaRPr lang="en-US"/>
          </a:p>
        </c:txPr>
      </c:dTable>
    </c:plotArea>
    <c:plotVisOnly val="1"/>
    <c:dispBlanksAs val="gap"/>
    <c:showDLblsOverMax val="0"/>
  </c:chart>
  <c:spPr>
    <a:ln>
      <a:solidFill>
        <a:schemeClr val="accent1">
          <a:alpha val="49000"/>
        </a:schemeClr>
      </a:solidFill>
    </a:ln>
  </c:spPr>
  <c:txPr>
    <a:bodyPr/>
    <a:lstStyle/>
    <a:p>
      <a:pPr>
        <a:defRPr sz="1100">
          <a:latin typeface="Arial" pitchFamily="34" charset="0"/>
          <a:cs typeface="Arial"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latin typeface="Arial" pitchFamily="34" charset="0"/>
                <a:cs typeface="Arial" pitchFamily="34" charset="0"/>
              </a:defRPr>
            </a:pPr>
            <a:r>
              <a:rPr lang="en-US" sz="1200">
                <a:latin typeface="Arial" pitchFamily="34" charset="0"/>
                <a:cs typeface="Arial" pitchFamily="34" charset="0"/>
              </a:rPr>
              <a:t>Effects of MAXDOP on</a:t>
            </a:r>
            <a:r>
              <a:rPr lang="en-US" sz="1200" baseline="0">
                <a:latin typeface="Arial" pitchFamily="34" charset="0"/>
                <a:cs typeface="Arial" pitchFamily="34" charset="0"/>
              </a:rPr>
              <a:t> </a:t>
            </a:r>
            <a:r>
              <a:rPr lang="en-US" sz="1200">
                <a:latin typeface="Arial" pitchFamily="34" charset="0"/>
                <a:cs typeface="Arial" pitchFamily="34" charset="0"/>
              </a:rPr>
              <a:t>CXPACKET waits</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Sheet1!$I$1</c:f>
              <c:strCache>
                <c:ptCount val="1"/>
                <c:pt idx="0">
                  <c:v>Waits/day (Total)</c:v>
                </c:pt>
              </c:strCache>
            </c:strRef>
          </c:tx>
          <c:invertIfNegative val="0"/>
          <c:dLbls>
            <c:dLbl>
              <c:idx val="0"/>
              <c:layout>
                <c:manualLayout>
                  <c:x val="2.7777777777778074E-3"/>
                  <c:y val="8.3332968795567799E-2"/>
                </c:manualLayout>
              </c:layout>
              <c:showLegendKey val="0"/>
              <c:showVal val="1"/>
              <c:showCatName val="0"/>
              <c:showSerName val="0"/>
              <c:showPercent val="0"/>
              <c:showBubbleSize val="0"/>
            </c:dLbl>
            <c:dLbl>
              <c:idx val="1"/>
              <c:layout>
                <c:manualLayout>
                  <c:x val="0"/>
                  <c:y val="7.8703703703703734E-2"/>
                </c:manualLayout>
              </c:layout>
              <c:showLegendKey val="0"/>
              <c:showVal val="1"/>
              <c:showCatName val="0"/>
              <c:showSerName val="0"/>
              <c:showPercent val="0"/>
              <c:showBubbleSize val="0"/>
            </c:dLbl>
            <c:txPr>
              <a:bodyPr/>
              <a:lstStyle/>
              <a:p>
                <a:pPr>
                  <a:defRPr>
                    <a:solidFill>
                      <a:schemeClr val="accent1">
                        <a:lumMod val="20000"/>
                        <a:lumOff val="80000"/>
                      </a:schemeClr>
                    </a:solidFill>
                  </a:defRPr>
                </a:pPr>
                <a:endParaRPr lang="en-US"/>
              </a:p>
            </c:txPr>
            <c:showLegendKey val="0"/>
            <c:showVal val="1"/>
            <c:showCatName val="0"/>
            <c:showSerName val="0"/>
            <c:showPercent val="0"/>
            <c:showBubbleSize val="0"/>
            <c:showLeaderLines val="0"/>
          </c:dLbls>
          <c:cat>
            <c:numRef>
              <c:f>Sheet1!$H$2:$H$3</c:f>
              <c:numCache>
                <c:formatCode>General</c:formatCode>
                <c:ptCount val="2"/>
                <c:pt idx="0">
                  <c:v>0</c:v>
                </c:pt>
                <c:pt idx="1">
                  <c:v>1</c:v>
                </c:pt>
              </c:numCache>
            </c:numRef>
          </c:cat>
          <c:val>
            <c:numRef>
              <c:f>Sheet1!$I$2:$I$3</c:f>
              <c:numCache>
                <c:formatCode>0.00%</c:formatCode>
                <c:ptCount val="2"/>
                <c:pt idx="0" formatCode="0%">
                  <c:v>1</c:v>
                </c:pt>
                <c:pt idx="1">
                  <c:v>0.125</c:v>
                </c:pt>
              </c:numCache>
            </c:numRef>
          </c:val>
        </c:ser>
        <c:ser>
          <c:idx val="1"/>
          <c:order val="1"/>
          <c:tx>
            <c:strRef>
              <c:f>Sheet1!$J$1</c:f>
              <c:strCache>
                <c:ptCount val="1"/>
                <c:pt idx="0">
                  <c:v>Waits/day (CXPACKET)</c:v>
                </c:pt>
              </c:strCache>
            </c:strRef>
          </c:tx>
          <c:invertIfNegative val="0"/>
          <c:dLbls>
            <c:dLbl>
              <c:idx val="0"/>
              <c:layout>
                <c:manualLayout>
                  <c:x val="2.7773403324584576E-3"/>
                  <c:y val="7.8703703703703734E-2"/>
                </c:manualLayout>
              </c:layout>
              <c:showLegendKey val="0"/>
              <c:showVal val="1"/>
              <c:showCatName val="0"/>
              <c:showSerName val="0"/>
              <c:showPercent val="0"/>
              <c:showBubbleSize val="0"/>
            </c:dLbl>
            <c:dLbl>
              <c:idx val="1"/>
              <c:layout>
                <c:manualLayout>
                  <c:x val="1.6666666666666725E-2"/>
                  <c:y val="2.7777777777778054E-2"/>
                </c:manualLayout>
              </c:layout>
              <c:showLegendKey val="0"/>
              <c:showVal val="1"/>
              <c:showCatName val="0"/>
              <c:showSerName val="0"/>
              <c:showPercent val="0"/>
              <c:showBubbleSize val="0"/>
            </c:dLbl>
            <c:txPr>
              <a:bodyPr/>
              <a:lstStyle/>
              <a:p>
                <a:pPr>
                  <a:defRPr>
                    <a:solidFill>
                      <a:schemeClr val="accent2">
                        <a:lumMod val="20000"/>
                        <a:lumOff val="80000"/>
                      </a:schemeClr>
                    </a:solidFill>
                  </a:defRPr>
                </a:pPr>
                <a:endParaRPr lang="en-US"/>
              </a:p>
            </c:txPr>
            <c:showLegendKey val="0"/>
            <c:showVal val="1"/>
            <c:showCatName val="0"/>
            <c:showSerName val="0"/>
            <c:showPercent val="0"/>
            <c:showBubbleSize val="0"/>
            <c:showLeaderLines val="0"/>
          </c:dLbls>
          <c:cat>
            <c:numRef>
              <c:f>Sheet1!$H$2:$H$3</c:f>
              <c:numCache>
                <c:formatCode>General</c:formatCode>
                <c:ptCount val="2"/>
                <c:pt idx="0">
                  <c:v>0</c:v>
                </c:pt>
                <c:pt idx="1">
                  <c:v>1</c:v>
                </c:pt>
              </c:numCache>
            </c:numRef>
          </c:cat>
          <c:val>
            <c:numRef>
              <c:f>Sheet1!$J$2:$J$3</c:f>
              <c:numCache>
                <c:formatCode>0.00%</c:formatCode>
                <c:ptCount val="2"/>
                <c:pt idx="0">
                  <c:v>0.73800000000000165</c:v>
                </c:pt>
                <c:pt idx="1">
                  <c:v>2.0000000000000235E-8</c:v>
                </c:pt>
              </c:numCache>
            </c:numRef>
          </c:val>
        </c:ser>
        <c:dLbls>
          <c:showLegendKey val="0"/>
          <c:showVal val="0"/>
          <c:showCatName val="0"/>
          <c:showSerName val="0"/>
          <c:showPercent val="0"/>
          <c:showBubbleSize val="0"/>
        </c:dLbls>
        <c:gapWidth val="150"/>
        <c:shape val="box"/>
        <c:axId val="141560448"/>
        <c:axId val="166597376"/>
        <c:axId val="0"/>
      </c:bar3DChart>
      <c:catAx>
        <c:axId val="141560448"/>
        <c:scaling>
          <c:orientation val="minMax"/>
        </c:scaling>
        <c:delete val="0"/>
        <c:axPos val="b"/>
        <c:title>
          <c:tx>
            <c:rich>
              <a:bodyPr/>
              <a:lstStyle/>
              <a:p>
                <a:pPr>
                  <a:defRPr/>
                </a:pPr>
                <a:r>
                  <a:rPr lang="en-US" sz="900" b="0">
                    <a:latin typeface="Arial" pitchFamily="34" charset="0"/>
                    <a:cs typeface="Arial" pitchFamily="34" charset="0"/>
                  </a:rPr>
                  <a:t>Max degree of</a:t>
                </a:r>
                <a:r>
                  <a:rPr lang="en-US" sz="900" b="0" baseline="0">
                    <a:latin typeface="Arial" pitchFamily="34" charset="0"/>
                    <a:cs typeface="Arial" pitchFamily="34" charset="0"/>
                  </a:rPr>
                  <a:t> parallelism (MAXDOP)</a:t>
                </a:r>
                <a:endParaRPr lang="en-US" sz="900" b="0">
                  <a:latin typeface="Arial" pitchFamily="34" charset="0"/>
                  <a:cs typeface="Arial" pitchFamily="34" charset="0"/>
                </a:endParaRPr>
              </a:p>
            </c:rich>
          </c:tx>
          <c:overlay val="0"/>
        </c:title>
        <c:numFmt formatCode="General" sourceLinked="1"/>
        <c:majorTickMark val="out"/>
        <c:minorTickMark val="none"/>
        <c:tickLblPos val="nextTo"/>
        <c:crossAx val="166597376"/>
        <c:crosses val="autoZero"/>
        <c:auto val="1"/>
        <c:lblAlgn val="ctr"/>
        <c:lblOffset val="100"/>
        <c:noMultiLvlLbl val="0"/>
      </c:catAx>
      <c:valAx>
        <c:axId val="166597376"/>
        <c:scaling>
          <c:orientation val="minMax"/>
        </c:scaling>
        <c:delete val="0"/>
        <c:axPos val="l"/>
        <c:majorGridlines/>
        <c:title>
          <c:tx>
            <c:rich>
              <a:bodyPr rot="-5400000" vert="horz"/>
              <a:lstStyle/>
              <a:p>
                <a:pPr>
                  <a:defRPr/>
                </a:pPr>
                <a:r>
                  <a:rPr lang="en-US" sz="900" b="0">
                    <a:latin typeface="Arial" pitchFamily="34" charset="0"/>
                    <a:cs typeface="Arial" pitchFamily="34" charset="0"/>
                  </a:rPr>
                  <a:t>% waits /day</a:t>
                </a:r>
              </a:p>
            </c:rich>
          </c:tx>
          <c:overlay val="0"/>
        </c:title>
        <c:numFmt formatCode="0%" sourceLinked="1"/>
        <c:majorTickMark val="out"/>
        <c:minorTickMark val="none"/>
        <c:tickLblPos val="nextTo"/>
        <c:crossAx val="14156044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8C66A23E6BEB4BBC5A3055A52CD324" ma:contentTypeVersion="5" ma:contentTypeDescription="Create a new document." ma:contentTypeScope="" ma:versionID="a1eb2086e10c8efb31a6b9c185dd4571">
  <xsd:schema xmlns:xsd="http://www.w3.org/2001/XMLSchema" xmlns:p="http://schemas.microsoft.com/office/2006/metadata/properties" xmlns:ns2="e088bdf7-e3e8-4871-901b-790e98bd1fd6" targetNamespace="http://schemas.microsoft.com/office/2006/metadata/properties" ma:root="true" ma:fieldsID="6ff383fa8e716c0934c35a7eda15be81" ns2:_="">
    <xsd:import namespace="e088bdf7-e3e8-4871-901b-790e98bd1fd6"/>
    <xsd:element name="properties">
      <xsd:complexType>
        <xsd:sequence>
          <xsd:element name="documentManagement">
            <xsd:complexType>
              <xsd:all>
                <xsd:element ref="ns2:Author0" minOccurs="0"/>
                <xsd:element ref="ns2:Status"/>
                <xsd:element ref="ns2:URL" minOccurs="0"/>
                <xsd:element ref="ns2:Paper_x0020_Type" minOccurs="0"/>
                <xsd:element ref="ns2:Template" minOccurs="0"/>
              </xsd:all>
            </xsd:complexType>
          </xsd:element>
        </xsd:sequence>
      </xsd:complexType>
    </xsd:element>
  </xsd:schema>
  <xsd:schema xmlns:xsd="http://www.w3.org/2001/XMLSchema" xmlns:dms="http://schemas.microsoft.com/office/2006/documentManagement/types" targetNamespace="e088bdf7-e3e8-4871-901b-790e98bd1fd6" elementFormDefault="qualified">
    <xsd:import namespace="http://schemas.microsoft.com/office/2006/documentManagement/types"/>
    <xsd:element name="Author0" ma:index="2" nillable="true" ma:displayName="Author" ma:internalName="Author0">
      <xsd:simpleType>
        <xsd:restriction base="dms:Text">
          <xsd:maxLength value="255"/>
        </xsd:restriction>
      </xsd:simpleType>
    </xsd:element>
    <xsd:element name="Status" ma:index="9" ma:displayName="Status" ma:default="In Editing" ma:format="Dropdown" ma:internalName="Status">
      <xsd:simpleType>
        <xsd:restriction base="dms:Choice">
          <xsd:enumeration value="In Editing"/>
          <xsd:enumeration value="Edit Complete/Ready To Publish"/>
          <xsd:enumeration value="Published"/>
          <xsd:enumeration value="On Hold"/>
        </xsd:restriction>
      </xsd:simpleType>
    </xsd:element>
    <xsd:element name="URL" ma:index="10"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Paper_x0020_Type" ma:index="11" nillable="true" ma:displayName="Paper Type" ma:default="Technical" ma:description="'Technical' papers are hosted in the MSDN/TechNet Library. 'Marketing' papers are hosted on microsoft.com. 'Community' are written by MVPs in the community." ma:format="RadioButtons" ma:internalName="Paper_x0020_Type">
      <xsd:simpleType>
        <xsd:restriction base="dms:Choice">
          <xsd:enumeration value="Marketing"/>
          <xsd:enumeration value="Technical"/>
          <xsd:enumeration value="Community"/>
        </xsd:restriction>
      </xsd:simpleType>
    </xsd:element>
    <xsd:element name="Template" ma:index="12" nillable="true" ma:displayName="Template" ma:default="SAP" ma:format="RadioButtons" ma:internalName="Template">
      <xsd:simpleType>
        <xsd:restriction base="dms:Choice">
          <xsd:enumeration value="Original"/>
          <xsd:enumeration value="SA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URL xmlns="e088bdf7-e3e8-4871-901b-790e98bd1fd6">
      <Url xsi:nil="true"/>
      <Description xsi:nil="true"/>
    </URL>
    <Status xmlns="e088bdf7-e3e8-4871-901b-790e98bd1fd6">Edit Complete/Ready To Publish</Status>
    <Template xmlns="e088bdf7-e3e8-4871-901b-790e98bd1fd6">Original</Template>
    <Author0 xmlns="e088bdf7-e3e8-4871-901b-790e98bd1fd6">Writers: Don Pinto, Eric Hanson; Technical Reviewers: Kevin Cox, Thomas Kejser, Jay (In-Jerng) Choe</Author0>
    <Paper_x0020_Type xmlns="e088bdf7-e3e8-4871-901b-790e98bd1fd6">Technical</Paper_x0020_Type>
  </documentManagement>
</p:properties>
</file>

<file path=customXml/item4.xml><?xml version="1.0" encoding="utf-8"?>
<b:Sources xmlns:b="http://schemas.openxmlformats.org/officeDocument/2006/bibliography" xmlns="http://schemas.openxmlformats.org/officeDocument/2006/bibliography" SelectedStyle="\APA.XSL" StyleName="APA">
  <b:Source>
    <b:Tag>Tro08</b:Tag>
    <b:SourceType>InternetSite</b:SourceType>
    <b:Guid>{C5BA2ADC-FD57-484A-B991-650912209FF7}</b:Guid>
    <b:Title>Troubleshooting Performance Problems in SQL Server 2008</b:Title>
    <b:Year>2008</b:Year>
    <b:URL>http://msdn.microsoft.com/en-us/library/dd672789(SQL.100).aspx</b:URL>
    <b:RefOrder>2</b:RefOrder>
  </b:Source>
  <b:Source xmlns:b="http://schemas.openxmlformats.org/officeDocument/2006/bibliography">
    <b:Tag>MSD</b:Tag>
    <b:SourceType>InternetSite</b:SourceType>
    <b:Guid>{12E3BDE1-36E3-465B-AE2F-D9AA860CB768}</b:Guid>
    <b:URL>http://msdn.microsoft.com/en-us/library/ms190783.aspx</b:URL>
    <b:Title>Repartition Streams Showplan Operator</b:Title>
    <b:InternetSiteTitle>MSDN Books Online</b:InternetSiteTitle>
    <b:Year>2010</b:Year>
    <b:RefOrder>1</b:RefOrder>
  </b:Source>
  <b:Source>
    <b:Tag>Per05</b:Tag>
    <b:SourceType>InternetSite</b:SourceType>
    <b:Guid>{AF5651A3-9598-4A88-890D-C6FE81D754F7}</b:Guid>
    <b:Title>Performance Tuning Using Waits and Queues</b:Title>
    <b:Year>2005</b:Year>
    <b:URL>http://technet.microsoft.com/en-us/library/cc966413.aspx</b:URL>
    <b:RefOrder>3</b:RefOrder>
  </b:Source>
  <b:Source>
    <b:Tag>MSD10</b:Tag>
    <b:SourceType>InternetSite</b:SourceType>
    <b:Guid>{B6C234E7-7FB0-46D8-84A9-258D32E33DF1}</b:Guid>
    <b:Title>MSDN Books Online</b:Title>
    <b:InternetSiteTitle>MSDN Books Online</b:InternetSiteTitle>
    <b:Year>2010</b:Year>
    <b:URL>http://msdn.microsoft.com/en-us/default.aspx</b:URL>
    <b:RefOrder>4</b:RefOrder>
  </b:Source>
  <b:Source>
    <b:Tag>Sca08</b:Tag>
    <b:SourceType>InternetSite</b:SourceType>
    <b:Guid>{94D00618-7711-4666-9BE3-71F229FC3B05}</b:Guid>
    <b:Title>Scaling Up Your Data Warehouse with SQL Server 2008</b:Title>
    <b:InternetSiteTitle>Scaling Up Your Data Warehouse with SQL Server 2008</b:InternetSiteTitle>
    <b:Year>2008</b:Year>
    <b:URL>http://msdn.microsoft.com/en-us/library/cc719182(SQL.100).aspx</b:URL>
    <b:RefOrder>5</b:RefOrder>
  </b:Source>
</b:Sources>
</file>

<file path=customXml/itemProps1.xml><?xml version="1.0" encoding="utf-8"?>
<ds:datastoreItem xmlns:ds="http://schemas.openxmlformats.org/officeDocument/2006/customXml" ds:itemID="{E427A0A3-4F9F-4B88-ABF9-4F577B9F9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88bdf7-e3e8-4871-901b-790e98bd1fd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3.xml><?xml version="1.0" encoding="utf-8"?>
<ds:datastoreItem xmlns:ds="http://schemas.openxmlformats.org/officeDocument/2006/customXml" ds:itemID="{528EE4C5-10A2-4B91-B382-449382869BAE}">
  <ds:schemaRefs>
    <ds:schemaRef ds:uri="e088bdf7-e3e8-4871-901b-790e98bd1fd6"/>
    <ds:schemaRef ds:uri="http://purl.org/dc/dcmitype/"/>
    <ds:schemaRef ds:uri="http://purl.org/dc/terms/"/>
    <ds:schemaRef ds:uri="http://schemas.microsoft.com/office/2006/metadata/properties"/>
    <ds:schemaRef ds:uri="http://schemas.microsoft.com/office/2006/documentManagement/types"/>
    <ds:schemaRef ds:uri="http://purl.org/dc/elements/1.1/"/>
    <ds:schemaRef ds:uri="http://www.w3.org/XML/1998/namespace"/>
    <ds:schemaRef ds:uri="http://schemas.openxmlformats.org/package/2006/metadata/core-properties"/>
  </ds:schemaRefs>
</ds:datastoreItem>
</file>

<file path=customXml/itemProps4.xml><?xml version="1.0" encoding="utf-8"?>
<ds:datastoreItem xmlns:ds="http://schemas.openxmlformats.org/officeDocument/2006/customXml" ds:itemID="{AD572F6D-1434-4B10-9D14-CF2464484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SQL_Server_White_Paper_Template</Template>
  <TotalTime>0</TotalTime>
  <Pages>21</Pages>
  <Words>6892</Words>
  <Characters>39291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Understanding and Controlling Parallel Query Processing in SQL Server</vt:lpstr>
    </vt:vector>
  </TitlesOfParts>
  <Company>Microsoft</Company>
  <LinksUpToDate>false</LinksUpToDate>
  <CharactersWithSpaces>46091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Controlling Parallel Query Processing in SQL Server</dc:title>
  <dc:creator>Don Pinto</dc:creator>
  <cp:lastModifiedBy>Don Pinto</cp:lastModifiedBy>
  <cp:revision>2</cp:revision>
  <cp:lastPrinted>2010-08-19T22:57:00Z</cp:lastPrinted>
  <dcterms:created xsi:type="dcterms:W3CDTF">2010-10-18T16:09:00Z</dcterms:created>
  <dcterms:modified xsi:type="dcterms:W3CDTF">2010-10-18T16:09:00Z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0x010100AF8C66A23E6BEB4BBC5A3055A52CD324</vt:lpwstr>
  </property>
</Properties>
</file>