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Diagramas do EstoqueFácil</w:t>
      </w:r>
    </w:p>
    <w:p>
      <w:r>
        <w:t>Este caderno reúne os nove diagramas da versão com arquivo local. Os desenhos acompanham o código em C e ajudam a explicar o acesso dos usuários, a organização dos dados e o funcionamento do sistema.</w:t>
      </w:r>
    </w:p>
    <w:p>
      <w:r>
        <w:t>Quatro figuras foram selecionadas para o texto principal. As demais ficam neste caderno. A numeração das figuras começa em 1 em cada documento; o número no início do arquivo PNG identifica o desenho na pasta imagens.</w:t>
      </w:r>
    </w:p>
    <w:p>
      <w:pPr>
        <w:spacing w:line="240" w:lineRule="auto"/>
      </w:pPr>
      <w:r>
        <w:rPr>
          <w:sz w:val="20"/>
        </w:rPr>
        <w:t>Quadro 1 - Localização dos diagramas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4762"/>
        <w:gridCol w:w="3402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EEEEE"/>
          </w:tcPr>
          <w:p>
            <w:pPr>
              <w:spacing w:line="240" w:lineRule="auto" w:after="0"/>
              <w:jc w:val="center"/>
            </w:pPr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EEE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20"/>
              </w:rPr>
              <w:t>Diagrama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EEEEE"/>
          </w:tcPr>
          <w:p>
            <w:pPr>
              <w:spacing w:line="240" w:lineRule="auto" w:after="0"/>
              <w:jc w:val="left"/>
            </w:pPr>
            <w:r>
              <w:rPr>
                <w:b/>
                <w:sz w:val="20"/>
              </w:rPr>
              <w:t>No documento principal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Casos de uso e permissões do EstoqueFácil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Figura 1, etapa 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Extensões para os erros do sistema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Caderno separado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Estruturas de dados e grupos de funções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Caderno separado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 w:val="0"/>
                <w:sz w:val="20"/>
              </w:rPr>
              <w:t>04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Repetição na verificação de estoque baixo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Caderno separado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 w:val="0"/>
                <w:sz w:val="20"/>
              </w:rPr>
              <w:t>05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Fluxo do login com até três rodadas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Figura 3, etapa 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 w:val="0"/>
                <w:sz w:val="20"/>
              </w:rPr>
              <w:t>06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Responsabilidades em camadas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Caderno separado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 w:val="0"/>
                <w:sz w:val="20"/>
              </w:rPr>
              <w:t>07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Modelo conceitual em notação de Chen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Caderno separado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 w:val="0"/>
                <w:sz w:val="20"/>
              </w:rPr>
              <w:t>08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Registros e relacionamentos do EstoqueFácil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Figura 2, etapa 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 w:val="0"/>
                <w:sz w:val="20"/>
              </w:rPr>
              <w:t>09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Rede proposta para a Papelaria Ponto do Caderno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b w:val="0"/>
                <w:sz w:val="20"/>
              </w:rPr>
              <w:t>Figura 4, etapa 6</w:t>
            </w:r>
          </w:p>
        </w:tc>
      </w:tr>
    </w:tbl>
    <w:p>
      <w:pPr>
        <w:spacing w:line="240" w:lineRule="auto"/>
      </w:pPr>
      <w:r>
        <w:rPr>
          <w:sz w:val="20"/>
        </w:rPr>
        <w:t>Fonte: elaborado pelo grupo (2026)</w:t>
      </w:r>
    </w:p>
    <w:p>
      <w:r>
        <w:t>Para inserir uma figura, use Inserir &gt; Imagens no Word e mantenha sua proporção. Reserve uma página quando necessário. O título fica acima e a fonte, abaixo. Os PNGs têm fundo branco e 2.400 pixels de largura.</w:t>
      </w:r>
    </w:p>
    <w:p>
      <w:pPr>
        <w:keepNext/>
        <w:pageBreakBefore/>
        <w:spacing w:line="240" w:lineRule="auto" w:after="100"/>
      </w:pPr>
      <w:r>
        <w:rPr>
          <w:sz w:val="20"/>
        </w:rPr>
        <w:t>Figura 1 - Casos de uso e permissões do EstoqueFácil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352879" cy="7667999"/>
            <wp:docPr id="1" name="Picture 1" descr="Casos de uso e permissões do EstoqueFácil. Consulta e Operador compartilham as ações de Usuário. Gerente reúne as permissões dos dois; Administrador herda as de Gerente. Assim, Operador não recebe a permissão de gerar relatório. Os triângulos vazios apontam para o elemento mais ger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os_de_uso_g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879" cy="766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80"/>
      </w:pPr>
      <w:r>
        <w:rPr>
          <w:sz w:val="20"/>
        </w:rPr>
        <w:t>Fonte: elaborado pelo grupo (2026)</w:t>
      </w:r>
    </w:p>
    <w:p>
      <w:pPr>
        <w:spacing w:line="240" w:lineRule="auto" w:after="0"/>
      </w:pPr>
      <w:r>
        <w:rPr>
          <w:sz w:val="20"/>
        </w:rPr>
        <w:t>Consulta e Operador compartilham as ações de Usuário. Gerente reúne as permissões dos dois; Administrador herda as de Gerente. Assim, Operador não recebe a permissão de gerar relatório. Os triângulos vazios apontam para o elemento mais geral.</w:t>
      </w:r>
    </w:p>
    <w:p>
      <w:pPr>
        <w:keepNext/>
        <w:pageBreakBefore/>
        <w:spacing w:line="240" w:lineRule="auto" w:after="100"/>
      </w:pPr>
      <w:r>
        <w:rPr>
          <w:sz w:val="20"/>
        </w:rPr>
        <w:t>Figura 2 - Extensões para os erros do sistema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7320000"/>
            <wp:docPr id="2" name="Picture 2" descr="Extensões para os erros do sistema. A seta de extend sai da situação de erro e aponta para o caso que ela complementa. O fragmento reúne as nove exceções previstas. A falha no arquivo cobre problemas de leitura ou gravação dos dados loca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sos_de_uso_erros_ext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80"/>
      </w:pPr>
      <w:r>
        <w:rPr>
          <w:sz w:val="20"/>
        </w:rPr>
        <w:t>Fonte: elaborado pelo grupo (2026)</w:t>
      </w:r>
    </w:p>
    <w:p>
      <w:pPr>
        <w:spacing w:line="240" w:lineRule="auto" w:after="0"/>
      </w:pPr>
      <w:r>
        <w:rPr>
          <w:sz w:val="20"/>
        </w:rPr>
        <w:t>A seta de extend sai da situação de erro e aponta para o caso que ela complementa. O fragmento reúne as nove exceções previstas. A falha no arquivo cobre problemas de leitura ou gravação dos dados locais.</w:t>
      </w:r>
    </w:p>
    <w:p>
      <w:pPr>
        <w:keepNext/>
        <w:pageBreakBefore/>
        <w:spacing w:line="240" w:lineRule="auto" w:after="100"/>
      </w:pPr>
      <w:r>
        <w:rPr>
          <w:sz w:val="20"/>
        </w:rPr>
        <w:t>Figura 3 - Estruturas de dados e grupos de funções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7516800"/>
            <wp:docPr id="3" name="Picture 3" descr="Estruturas de dados e grupos de funções. C utiliza structs e funções. O desenho de classes serve para explicar essa organização. Os losangos indicam os vetores contidos em Dados; as setas tracejadas mostram dependências entre as funções e os d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agrama_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80"/>
      </w:pPr>
      <w:r>
        <w:rPr>
          <w:sz w:val="20"/>
        </w:rPr>
        <w:t>Fonte: elaborado pelo grupo (2026)</w:t>
      </w:r>
    </w:p>
    <w:p>
      <w:pPr>
        <w:spacing w:line="240" w:lineRule="auto" w:after="0"/>
      </w:pPr>
      <w:r>
        <w:rPr>
          <w:sz w:val="20"/>
        </w:rPr>
        <w:t>C utiliza structs e funções. O desenho de classes serve para explicar essa organização. Os losangos indicam os vetores contidos em Dados; as setas tracejadas mostram dependências entre as funções e os dados.</w:t>
      </w:r>
    </w:p>
    <w:p>
      <w:pPr>
        <w:keepNext/>
        <w:pageBreakBefore/>
        <w:spacing w:line="240" w:lineRule="auto" w:after="100"/>
      </w:pPr>
      <w:r>
        <w:rPr>
          <w:sz w:val="20"/>
        </w:rPr>
        <w:t>Figura 4 - Repetição na verificação de estoque baixo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6561600"/>
            <wp:docPr id="4" name="Picture 4" descr="Repetição na verificação de estoque baixo. O índice i percorre os produtos. O alerta aparece quando um produto está ativo e sua quantidade é menor ou igual ao mínimo. Depois da verificação, i aumenta em uma unidade e o laço continu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ividades_repeticao_aler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80"/>
      </w:pPr>
      <w:r>
        <w:rPr>
          <w:sz w:val="20"/>
        </w:rPr>
        <w:t>Fonte: elaborado pelo grupo (2026)</w:t>
      </w:r>
    </w:p>
    <w:p>
      <w:pPr>
        <w:spacing w:line="240" w:lineRule="auto" w:after="0"/>
      </w:pPr>
      <w:r>
        <w:rPr>
          <w:sz w:val="20"/>
        </w:rPr>
        <w:t>O índice i percorre os produtos. O alerta aparece quando um produto está ativo e sua quantidade é menor ou igual ao mínimo. Depois da verificação, i aumenta em uma unidade e o laço continua.</w:t>
      </w:r>
    </w:p>
    <w:p>
      <w:pPr>
        <w:keepNext/>
        <w:pageBreakBefore/>
        <w:spacing w:line="240" w:lineRule="auto" w:after="100"/>
      </w:pPr>
      <w:r>
        <w:rPr>
          <w:sz w:val="20"/>
        </w:rPr>
        <w:t>Figura 5 - Fluxo do login com até três rodadas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338903" cy="7667999"/>
            <wp:docPr id="5" name="Picture 5" descr="Fluxo do login com até três rodadas. O laço permite até três rodadas. O terceiro erro de senha de uma conta ativa inicia um bloqueio de 300 segundos. Esse contador fica no arquivo. No bloco de desbloqueio, o código também zera os erros; só autentica depois de salvar sem falh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uxograma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8903" cy="766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80"/>
      </w:pPr>
      <w:r>
        <w:rPr>
          <w:sz w:val="20"/>
        </w:rPr>
        <w:t>Fonte: elaborado pelo grupo (2026)</w:t>
      </w:r>
    </w:p>
    <w:p>
      <w:pPr>
        <w:spacing w:line="240" w:lineRule="auto" w:after="0"/>
      </w:pPr>
      <w:r>
        <w:rPr>
          <w:sz w:val="20"/>
        </w:rPr>
        <w:t>O laço permite até três rodadas. O terceiro erro de senha de uma conta ativa inicia um bloqueio de 300 segundos. Esse contador fica no arquivo. No bloco de desbloqueio, o código também zera os erros; só autentica depois de salvar sem falha.</w:t>
      </w:r>
    </w:p>
    <w:p>
      <w:pPr>
        <w:keepNext/>
        <w:pageBreakBefore/>
        <w:spacing w:line="240" w:lineRule="auto" w:after="100"/>
      </w:pPr>
      <w:r>
        <w:rPr>
          <w:sz w:val="20"/>
        </w:rPr>
        <w:t>Figura 6 - Responsabilidades em camadas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5901600"/>
            <wp:docPr id="6" name="Picture 6" descr="Responsabilidades em camadas. As camadas agrupam responsabilidades do arquivo estoquefacil.c. A interface recebe as escolhas, a autenticação verifica permissões, as regras cuidam do estoque e o acesso a dados lê ou grava o arquivo loc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co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80"/>
      </w:pPr>
      <w:r>
        <w:rPr>
          <w:sz w:val="20"/>
        </w:rPr>
        <w:t>Fonte: elaborado pelo grupo (2026)</w:t>
      </w:r>
    </w:p>
    <w:p>
      <w:pPr>
        <w:spacing w:line="240" w:lineRule="auto" w:after="0"/>
      </w:pPr>
      <w:r>
        <w:rPr>
          <w:sz w:val="20"/>
        </w:rPr>
        <w:t>As camadas agrupam responsabilidades do arquivo estoquefacil.c. A interface recebe as escolhas, a autenticação verifica permissões, as regras cuidam do estoque e o acesso a dados lê ou grava o arquivo local.</w:t>
      </w:r>
    </w:p>
    <w:p>
      <w:pPr>
        <w:keepNext/>
        <w:pageBreakBefore/>
        <w:spacing w:line="240" w:lineRule="auto" w:after="100"/>
      </w:pPr>
      <w:r>
        <w:rPr>
          <w:sz w:val="20"/>
        </w:rPr>
        <w:t>Figura 7 - Modelo conceitual em notação de Chen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701115" cy="7668000"/>
            <wp:docPr id="7" name="Picture 7" descr="Modelo conceitual em notação de Chen. Retângulos representam entidades, elipses mostram atributos e losangos indicam relacionamentos. Login e código são únicos. Categoria, fornecedor e nível são atributos na versão simples, sem cadastros própri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er_conceit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1115" cy="76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80"/>
      </w:pPr>
      <w:r>
        <w:rPr>
          <w:sz w:val="20"/>
        </w:rPr>
        <w:t>Fonte: elaborado pelo grupo (2026)</w:t>
      </w:r>
    </w:p>
    <w:p>
      <w:pPr>
        <w:spacing w:line="240" w:lineRule="auto" w:after="0"/>
      </w:pPr>
      <w:r>
        <w:rPr>
          <w:sz w:val="20"/>
        </w:rPr>
        <w:t>Retângulos representam entidades, elipses mostram atributos e losangos indicam relacionamentos. Login e código são únicos. Categoria, fornecedor e nível são atributos na versão simples, sem cadastros próprios.</w:t>
      </w:r>
    </w:p>
    <w:p>
      <w:pPr>
        <w:keepNext/>
        <w:pageBreakBefore/>
        <w:spacing w:line="240" w:lineRule="auto" w:after="100"/>
      </w:pPr>
      <w:r>
        <w:rPr>
          <w:sz w:val="20"/>
        </w:rPr>
        <w:t>Figura 8 - Registros e relacionamentos do EstoqueFácil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6453600"/>
            <wp:docPr id="8" name="Picture 8" descr="Registros e relacionamentos do EstoqueFácil. Uma movimentação aponta para as posições do usuário e do produto nos vetores. Como os registros são inativados e não removidos, essas posições permanecem estáveis. O programa em C verifica as regras de integrida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80"/>
      </w:pPr>
      <w:r>
        <w:rPr>
          <w:sz w:val="20"/>
        </w:rPr>
        <w:t>Fonte: elaborado pelo grupo (2026)</w:t>
      </w:r>
    </w:p>
    <w:p>
      <w:pPr>
        <w:spacing w:line="240" w:lineRule="auto" w:after="0"/>
      </w:pPr>
      <w:r>
        <w:rPr>
          <w:sz w:val="20"/>
        </w:rPr>
        <w:t>Uma movimentação aponta para as posições do usuário e do produto nos vetores. Como os registros são inativados e não removidos, essas posições permanecem estáveis. O programa em C verifica as regras de integridade.</w:t>
      </w:r>
    </w:p>
    <w:p>
      <w:pPr>
        <w:keepNext/>
        <w:pageBreakBefore/>
        <w:spacing w:line="240" w:lineRule="auto" w:after="100"/>
      </w:pPr>
      <w:r>
        <w:rPr>
          <w:sz w:val="20"/>
        </w:rPr>
        <w:t>Figura 9 - Rede proposta para a Papelaria Ponto do Caderno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7471200"/>
            <wp:docPr id="9" name="Picture 9" descr="Rede proposta para a Papelaria Ponto do Caderno. Os endereços são exemplos de planejamento. A separação de visitantes depende do roteador e de sua configuração. O EstoqueFácil funciona no computador; copiar o backup para a nuvem é uma tarefa manual, fora do progra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80"/>
      </w:pPr>
      <w:r>
        <w:rPr>
          <w:sz w:val="20"/>
        </w:rPr>
        <w:t>Fonte: elaborado pelo grupo (2026)</w:t>
      </w:r>
    </w:p>
    <w:p>
      <w:pPr>
        <w:spacing w:line="240" w:lineRule="auto" w:after="0"/>
      </w:pPr>
      <w:r>
        <w:rPr>
          <w:sz w:val="20"/>
        </w:rPr>
        <w:t>Os endereços são exemplos de planejamento. A separação de visitantes depende do roteador e de sua configuração. O EstoqueFácil funciona no computador; copiar o backup para a nuvem é uma tarefa manual, fora do programa.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79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20" w:line="360" w:lineRule="auto"/>
      <w:ind w:firstLine="0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ind w:firstLine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360" w:lineRule="auto"/>
      <w:ind w:firstLine="0"/>
      <w:contextualSpacing/>
    </w:pPr>
    <w:rPr>
      <w:rFonts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do EstoqueFácil</dc:title>
  <dc:subject>Caderno de diagramas do PIM II com armazenamento local em C</dc:subject>
  <dc:creator>[NOMES DO GRUPO]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