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55039" w14:textId="053D53A3" w:rsidR="00064D5A" w:rsidRDefault="009D0ACD" w:rsidP="009D0ACD">
      <w:pPr>
        <w:pStyle w:val="Title"/>
      </w:pPr>
      <w:r>
        <w:t xml:space="preserve">Warburg element model for an alkaline AAA battery. </w:t>
      </w:r>
    </w:p>
    <w:p w14:paraId="205239B2" w14:textId="77777777" w:rsidR="009D0ACD" w:rsidRPr="009D0ACD" w:rsidRDefault="009D0ACD" w:rsidP="009D0ACD"/>
    <w:p w14:paraId="1F4646B0" w14:textId="77777777" w:rsidR="009D0ACD" w:rsidRPr="009D0ACD" w:rsidRDefault="009D0ACD" w:rsidP="009D0ACD">
      <w:r w:rsidRPr="009D0ACD">
        <w:rPr>
          <w:b/>
          <w:bCs/>
          <w:i/>
          <w:iCs/>
        </w:rPr>
        <w:t>What is the Warburg element?</w:t>
      </w:r>
    </w:p>
    <w:p w14:paraId="66127FD6" w14:textId="513D62F6" w:rsidR="009D0ACD" w:rsidRPr="009D0ACD" w:rsidRDefault="009D0ACD" w:rsidP="009D0ACD">
      <w:r w:rsidRPr="009D0ACD">
        <w:t xml:space="preserve">The Warburg </w:t>
      </w:r>
      <w:r w:rsidRPr="009D0ACD">
        <w:t>Resistance</w:t>
      </w:r>
      <w:r w:rsidRPr="009D0ACD">
        <w:t xml:space="preserve"> (diffusion) in a battery represents a resistance to the mass </w:t>
      </w:r>
      <w:r w:rsidRPr="009D0ACD">
        <w:t>transfer</w:t>
      </w:r>
      <w:r w:rsidRPr="009D0ACD">
        <w:t xml:space="preserve">, that is </w:t>
      </w:r>
      <w:r w:rsidRPr="009D0ACD">
        <w:t>diffusion</w:t>
      </w:r>
      <w:r w:rsidRPr="009D0ACD">
        <w:t xml:space="preserve"> </w:t>
      </w:r>
      <w:r w:rsidRPr="009D0ACD">
        <w:t>control</w:t>
      </w:r>
      <w:r w:rsidRPr="009D0ACD">
        <w:t>. Typically exhibits a 45 degree phase shift and the dominant frequency is &lt;Hz.</w:t>
      </w:r>
      <w:r w:rsidR="00AB1031">
        <w:rPr>
          <w:rFonts w:cstheme="minorHAnsi"/>
        </w:rPr>
        <w:t>ꙍ</w:t>
      </w:r>
      <w:r w:rsidRPr="009D0ACD">
        <w:br/>
      </w:r>
      <w:r w:rsidRPr="009D0ACD">
        <w:br/>
        <w:t> </w:t>
      </w:r>
    </w:p>
    <w:p w14:paraId="6EBF33E5" w14:textId="4826085A" w:rsidR="009D0ACD" w:rsidRPr="009D0ACD" w:rsidRDefault="009D0ACD" w:rsidP="009D0ACD">
      <w:r w:rsidRPr="009D0ACD">
        <w:drawing>
          <wp:inline distT="0" distB="0" distL="0" distR="0" wp14:anchorId="662E74DE" wp14:editId="7E627302">
            <wp:extent cx="5516880" cy="1988820"/>
            <wp:effectExtent l="0" t="0" r="7620" b="0"/>
            <wp:docPr id="2026034658" name="Picture 2" descr="A diagram of symbol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4658" name="Picture 2" descr="A diagram of symbol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8889" w14:textId="72043623" w:rsidR="009D0ACD" w:rsidRDefault="009D0ACD">
      <w:r>
        <w:br w:type="page"/>
      </w:r>
      <w:r>
        <w:lastRenderedPageBreak/>
        <w:br w:type="page"/>
      </w:r>
    </w:p>
    <w:p w14:paraId="7A1C325D" w14:textId="0045267D" w:rsidR="009D0ACD" w:rsidRDefault="009D0ACD" w:rsidP="009D0ACD">
      <w:pPr>
        <w:keepNext/>
      </w:pPr>
      <w:r>
        <w:lastRenderedPageBreak/>
        <w:t xml:space="preserve">In a online paper the following circuit can be made for implementing the Warburg element in to the Randle circuit. </w:t>
      </w:r>
    </w:p>
    <w:p w14:paraId="3EA8323B" w14:textId="2ABAD3E7" w:rsidR="009D0ACD" w:rsidRDefault="00393595" w:rsidP="009D0ACD">
      <w:pPr>
        <w:keepNext/>
      </w:pPr>
      <w:r w:rsidRPr="00393595">
        <w:drawing>
          <wp:inline distT="0" distB="0" distL="0" distR="0" wp14:anchorId="5C5FFCE3" wp14:editId="5763C91A">
            <wp:extent cx="3596640" cy="3876172"/>
            <wp:effectExtent l="0" t="0" r="3810" b="0"/>
            <wp:docPr id="1920278679" name="Picture 1" descr="A diagram of electrical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78679" name="Picture 1" descr="A diagram of electrical diagr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58" cy="38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B009" w14:textId="792BF75B" w:rsidR="009D0ACD" w:rsidRDefault="009D0ACD" w:rsidP="009D0ACD">
      <w:pPr>
        <w:keepNext/>
      </w:pPr>
      <w:r>
        <w:rPr>
          <w:noProof/>
        </w:rPr>
        <w:drawing>
          <wp:inline distT="0" distB="0" distL="0" distR="0" wp14:anchorId="26BD5A84" wp14:editId="5B9D7826">
            <wp:extent cx="5760720" cy="2639695"/>
            <wp:effectExtent l="0" t="0" r="0" b="8255"/>
            <wp:docPr id="2000826393" name="Picture 1" descr="A diagram of a circui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26393" name="Picture 1" descr="A diagram of a circuit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C039" w14:textId="1766D209" w:rsidR="009D0ACD" w:rsidRDefault="009D0ACD" w:rsidP="009D0AC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, EIS Randle circuit with Warburg element according to </w:t>
      </w:r>
      <w:hyperlink r:id="rId8" w:history="1">
        <w:r w:rsidRPr="001A111A">
          <w:rPr>
            <w:rStyle w:val="Hyperlink"/>
          </w:rPr>
          <w:t>https://pubs.acs.org/doi/10.1021/acsmeasuresciau.2c00070#</w:t>
        </w:r>
      </w:hyperlink>
      <w:r>
        <w:t xml:space="preserve"> </w:t>
      </w:r>
    </w:p>
    <w:p w14:paraId="568A5B58" w14:textId="77777777" w:rsidR="009D0ACD" w:rsidRPr="009D0ACD" w:rsidRDefault="009D0ACD" w:rsidP="009D0ACD"/>
    <w:p w14:paraId="62F87156" w14:textId="28D08967" w:rsidR="009D0ACD" w:rsidRDefault="009D0ACD" w:rsidP="009D0ACD">
      <w:pPr>
        <w:pStyle w:val="Heading1"/>
      </w:pPr>
      <w:r>
        <w:t xml:space="preserve">Source list: </w:t>
      </w:r>
    </w:p>
    <w:p w14:paraId="5D78BE24" w14:textId="77777777" w:rsidR="009D0ACD" w:rsidRPr="009D0ACD" w:rsidRDefault="009D0ACD" w:rsidP="009D0ACD"/>
    <w:sectPr w:rsidR="009D0ACD" w:rsidRPr="009D0ACD" w:rsidSect="0009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61"/>
    <w:rsid w:val="00064D5A"/>
    <w:rsid w:val="000909D0"/>
    <w:rsid w:val="00227D61"/>
    <w:rsid w:val="00393595"/>
    <w:rsid w:val="00621A94"/>
    <w:rsid w:val="00637274"/>
    <w:rsid w:val="00914152"/>
    <w:rsid w:val="009D0ACD"/>
    <w:rsid w:val="00AB1031"/>
    <w:rsid w:val="00BE1D8E"/>
    <w:rsid w:val="00C0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6A711A"/>
  <w14:defaultImageDpi w14:val="32767"/>
  <w15:chartTrackingRefBased/>
  <w15:docId w15:val="{0A43F7BD-3842-4021-9DA6-D0BEFC7A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D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D61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0A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0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10.1021/acsmeasuresciau.2c00070#" TargetMode="Externa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F68BEEFD4C049851D94F854072ECB" ma:contentTypeVersion="13" ma:contentTypeDescription="Een nieuw document maken." ma:contentTypeScope="" ma:versionID="a45aa5d6c2c7b7e822299bc3efeffdc0">
  <xsd:schema xmlns:xsd="http://www.w3.org/2001/XMLSchema" xmlns:xs="http://www.w3.org/2001/XMLSchema" xmlns:p="http://schemas.microsoft.com/office/2006/metadata/properties" xmlns:ns2="80191ad8-7be2-4628-9142-e6a4eae4dcf5" xmlns:ns3="4f2e1c7d-23b6-4e83-8886-af92fc13e12e" targetNamespace="http://schemas.microsoft.com/office/2006/metadata/properties" ma:root="true" ma:fieldsID="fff515944409e562b8410ceb3f4175c4" ns2:_="" ns3:_="">
    <xsd:import namespace="80191ad8-7be2-4628-9142-e6a4eae4dcf5"/>
    <xsd:import namespace="4f2e1c7d-23b6-4e83-8886-af92fc13e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1ad8-7be2-4628-9142-e6a4eae4d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1c7d-23b6-4e83-8886-af92fc13e1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cea350-dba7-481d-8ff9-bd3aa8878350}" ma:internalName="TaxCatchAll" ma:showField="CatchAllData" ma:web="4f2e1c7d-23b6-4e83-8886-af92fc13e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2e1c7d-23b6-4e83-8886-af92fc13e12e" xsi:nil="true"/>
    <lcf76f155ced4ddcb4097134ff3c332f xmlns="80191ad8-7be2-4628-9142-e6a4eae4dc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E37688-B79C-4ECD-B89D-F723DD6775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FC66EC-F134-4993-ADAC-B05F24482214}"/>
</file>

<file path=customXml/itemProps3.xml><?xml version="1.0" encoding="utf-8"?>
<ds:datastoreItem xmlns:ds="http://schemas.openxmlformats.org/officeDocument/2006/customXml" ds:itemID="{13992813-68B6-45AA-99AE-E1DD0F004355}"/>
</file>

<file path=customXml/itemProps4.xml><?xml version="1.0" encoding="utf-8"?>
<ds:datastoreItem xmlns:ds="http://schemas.openxmlformats.org/officeDocument/2006/customXml" ds:itemID="{4C7F2D96-1DAD-491B-9BCB-35489BAA47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Deloy stultiens</dc:creator>
  <cp:keywords/>
  <dc:description/>
  <cp:lastModifiedBy>Deloy stultiens</cp:lastModifiedBy>
  <cp:revision>2</cp:revision>
  <dcterms:created xsi:type="dcterms:W3CDTF">2025-01-08T10:28:00Z</dcterms:created>
  <dcterms:modified xsi:type="dcterms:W3CDTF">2025-01-08T13:40:00Z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0x010100B31F68BEEFD4C049851D94F854072ECB</vt:lpwstr>
  </property>
</Properties>
</file>