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0A84" w14:textId="77777777" w:rsidR="00873C9A" w:rsidRDefault="00000000">
      <w:pPr>
        <w:spacing w:after="40"/>
      </w:pPr>
      <w:r>
        <w:rPr>
          <w:rFonts w:ascii="Calibri" w:eastAsia="Calibri" w:hAnsi="Calibri" w:cs="Calibri"/>
          <w:b/>
          <w:bCs/>
          <w:color w:val="1B3A5C"/>
          <w:sz w:val="40"/>
          <w:szCs w:val="40"/>
        </w:rPr>
        <w:t>Core MVP Early Wireframes</w:t>
      </w:r>
    </w:p>
    <w:p w14:paraId="2FAE42AB" w14:textId="77777777" w:rsidR="00873C9A" w:rsidRDefault="00000000">
      <w:pPr>
        <w:spacing w:after="240"/>
      </w:pPr>
      <w:r>
        <w:rPr>
          <w:rFonts w:ascii="Calibri" w:eastAsia="Calibri" w:hAnsi="Calibri" w:cs="Calibri"/>
          <w:color w:val="4D7AA3"/>
          <w:sz w:val="26"/>
          <w:szCs w:val="26"/>
        </w:rPr>
        <w:t>Design documentation</w:t>
      </w:r>
    </w:p>
    <w:p w14:paraId="4B40765C" w14:textId="77777777" w:rsidR="00873C9A" w:rsidRDefault="00000000">
      <w:pPr>
        <w:spacing w:after="40"/>
      </w:pPr>
      <w:r>
        <w:rPr>
          <w:rFonts w:ascii="Calibri" w:eastAsia="Calibri" w:hAnsi="Calibri" w:cs="Calibri"/>
          <w:b/>
          <w:bCs/>
        </w:rPr>
        <w:t xml:space="preserve">Team: </w:t>
      </w:r>
      <w:r>
        <w:rPr>
          <w:rFonts w:ascii="Calibri" w:eastAsia="Calibri" w:hAnsi="Calibri" w:cs="Calibri"/>
        </w:rPr>
        <w:t>Team 40 / Team B — Intern Management System</w:t>
      </w:r>
    </w:p>
    <w:p w14:paraId="030971E8" w14:textId="77777777" w:rsidR="00873C9A" w:rsidRDefault="00000000">
      <w:pPr>
        <w:spacing w:after="40"/>
      </w:pPr>
      <w:r>
        <w:rPr>
          <w:rFonts w:ascii="Calibri" w:eastAsia="Calibri" w:hAnsi="Calibri" w:cs="Calibri"/>
          <w:b/>
          <w:bCs/>
        </w:rPr>
        <w:t xml:space="preserve">Task: </w:t>
      </w:r>
      <w:r>
        <w:rPr>
          <w:rFonts w:ascii="Calibri" w:eastAsia="Calibri" w:hAnsi="Calibri" w:cs="Calibri"/>
        </w:rPr>
        <w:t>[UX DESIGN] — Core MVP Early Wireframes</w:t>
      </w:r>
    </w:p>
    <w:p w14:paraId="1C637387" w14:textId="77777777" w:rsidR="00873C9A" w:rsidRDefault="00000000">
      <w:pPr>
        <w:spacing w:after="40"/>
      </w:pPr>
      <w:r>
        <w:rPr>
          <w:rFonts w:ascii="Calibri" w:eastAsia="Calibri" w:hAnsi="Calibri" w:cs="Calibri"/>
          <w:b/>
          <w:bCs/>
        </w:rPr>
        <w:t xml:space="preserve">UX Designer: </w:t>
      </w:r>
      <w:r>
        <w:rPr>
          <w:rFonts w:ascii="Calibri" w:eastAsia="Calibri" w:hAnsi="Calibri" w:cs="Calibri"/>
        </w:rPr>
        <w:t>Faridullah Jabbar Khil</w:t>
      </w:r>
    </w:p>
    <w:p w14:paraId="2E53B5E6" w14:textId="3F4DBA3C" w:rsidR="00873C9A" w:rsidRDefault="00000000">
      <w:pPr>
        <w:spacing w:after="40"/>
      </w:pPr>
      <w:r>
        <w:rPr>
          <w:rFonts w:ascii="Calibri" w:eastAsia="Calibri" w:hAnsi="Calibri" w:cs="Calibri"/>
          <w:b/>
          <w:bCs/>
        </w:rPr>
        <w:t xml:space="preserve">Sprint: </w:t>
      </w:r>
      <w:r>
        <w:rPr>
          <w:rFonts w:ascii="Calibri" w:eastAsia="Calibri" w:hAnsi="Calibri" w:cs="Calibri"/>
        </w:rPr>
        <w:t xml:space="preserve">Sprint 1 — </w:t>
      </w:r>
      <w:r w:rsidR="004216EE">
        <w:rPr>
          <w:rFonts w:ascii="Calibri" w:eastAsia="Calibri" w:hAnsi="Calibri" w:cs="Calibri"/>
        </w:rPr>
        <w:t>Design &amp; Bootstrap</w:t>
      </w:r>
    </w:p>
    <w:p w14:paraId="5C75F758" w14:textId="77777777" w:rsidR="00873C9A" w:rsidRDefault="00000000">
      <w:pPr>
        <w:spacing w:after="40"/>
      </w:pPr>
      <w:r>
        <w:rPr>
          <w:rFonts w:ascii="Calibri" w:eastAsia="Calibri" w:hAnsi="Calibri" w:cs="Calibri"/>
          <w:b/>
          <w:bCs/>
        </w:rPr>
        <w:t xml:space="preserve">Source requirements: </w:t>
      </w:r>
      <w:r>
        <w:rPr>
          <w:rFonts w:ascii="Calibri" w:eastAsia="Calibri" w:hAnsi="Calibri" w:cs="Calibri"/>
        </w:rPr>
        <w:t>Team40_TeamB_BA_Requirements_Shakthijhaa_S4065078.docx</w:t>
      </w:r>
    </w:p>
    <w:p w14:paraId="349ECD0D" w14:textId="77777777" w:rsidR="00873C9A" w:rsidRDefault="00000000">
      <w:pPr>
        <w:pStyle w:val="Heading1"/>
        <w:spacing w:before="320" w:after="160"/>
      </w:pPr>
      <w:r>
        <w:rPr>
          <w:rFonts w:ascii="Calibri" w:eastAsia="Calibri" w:hAnsi="Calibri" w:cs="Calibri"/>
          <w:b/>
          <w:bCs/>
          <w:color w:val="1B3A5C"/>
        </w:rPr>
        <w:t>1. Purpose</w:t>
      </w:r>
    </w:p>
    <w:p w14:paraId="4B2D3CA5" w14:textId="77777777" w:rsidR="00873C9A" w:rsidRDefault="00000000">
      <w:pPr>
        <w:spacing w:after="160"/>
      </w:pPr>
      <w:r>
        <w:rPr>
          <w:rFonts w:ascii="Calibri" w:eastAsia="Calibri" w:hAnsi="Calibri" w:cs="Calibri"/>
          <w:sz w:val="22"/>
          <w:szCs w:val="22"/>
        </w:rPr>
        <w:t>This document explains the low-fidelity wireframes produced for Team B's Core MVP: Intern Task &amp; Progress Management. It maps each screen to the specific BA requirement it satisfies, explains the interactions and states represented, notes the design constraints considered, and records how the wireframes changed after a self-review against the BA document.</w:t>
      </w:r>
    </w:p>
    <w:p w14:paraId="217C6660" w14:textId="77777777" w:rsidR="00873C9A" w:rsidRDefault="00000000">
      <w:pPr>
        <w:pStyle w:val="Heading1"/>
        <w:spacing w:before="320" w:after="160"/>
      </w:pPr>
      <w:r>
        <w:rPr>
          <w:rFonts w:ascii="Calibri" w:eastAsia="Calibri" w:hAnsi="Calibri" w:cs="Calibri"/>
          <w:b/>
          <w:bCs/>
          <w:color w:val="1B3A5C"/>
        </w:rPr>
        <w:t>2. Requirement mapping</w:t>
      </w:r>
    </w:p>
    <w:p w14:paraId="3C7041F3" w14:textId="77777777" w:rsidR="00873C9A" w:rsidRDefault="00000000">
      <w:pPr>
        <w:spacing w:after="160"/>
      </w:pPr>
      <w:r>
        <w:rPr>
          <w:rFonts w:ascii="Calibri" w:eastAsia="Calibri" w:hAnsi="Calibri" w:cs="Calibri"/>
          <w:sz w:val="22"/>
          <w:szCs w:val="22"/>
        </w:rPr>
        <w:t>Every screen corresponds to a named deliverable in D-03 (“Development depends on UX defining the minimum interaction and screen design required for…”), plus the edge-case states required by NFR-05 and EC-01/EC-02.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50"/>
        <w:gridCol w:w="1800"/>
        <w:gridCol w:w="2200"/>
      </w:tblGrid>
      <w:tr w:rsidR="00873C9A" w14:paraId="70D4F05E" w14:textId="77777777">
        <w:tc>
          <w:tcPr>
            <w:tcW w:w="3000" w:type="dxa"/>
            <w:shd w:val="clear" w:color="auto" w:fill="E4E0D6"/>
          </w:tcPr>
          <w:p w14:paraId="399ECF49" w14:textId="77777777" w:rsidR="00873C9A" w:rsidRDefault="00000000">
            <w:r>
              <w:rPr>
                <w:rFonts w:ascii="Calibri" w:eastAsia="Calibri" w:hAnsi="Calibri" w:cs="Calibri"/>
                <w:b/>
                <w:bCs/>
              </w:rPr>
              <w:t>Screen</w:t>
            </w:r>
          </w:p>
        </w:tc>
        <w:tc>
          <w:tcPr>
            <w:tcW w:w="2350" w:type="dxa"/>
            <w:shd w:val="clear" w:color="auto" w:fill="E4E0D6"/>
          </w:tcPr>
          <w:p w14:paraId="1C82EC5A" w14:textId="77777777" w:rsidR="00873C9A" w:rsidRDefault="00000000">
            <w:r>
              <w:rPr>
                <w:rFonts w:ascii="Calibri" w:eastAsia="Calibri" w:hAnsi="Calibri" w:cs="Calibri"/>
                <w:b/>
                <w:bCs/>
              </w:rPr>
              <w:t>Requirement</w:t>
            </w:r>
          </w:p>
        </w:tc>
        <w:tc>
          <w:tcPr>
            <w:tcW w:w="1800" w:type="dxa"/>
            <w:shd w:val="clear" w:color="auto" w:fill="E4E0D6"/>
          </w:tcPr>
          <w:p w14:paraId="65B20173" w14:textId="77777777" w:rsidR="00873C9A" w:rsidRDefault="00000000">
            <w:r>
              <w:rPr>
                <w:rFonts w:ascii="Calibri" w:eastAsia="Calibri" w:hAnsi="Calibri" w:cs="Calibri"/>
                <w:b/>
                <w:bCs/>
              </w:rPr>
              <w:t>Role</w:t>
            </w:r>
          </w:p>
        </w:tc>
        <w:tc>
          <w:tcPr>
            <w:tcW w:w="2200" w:type="dxa"/>
            <w:shd w:val="clear" w:color="auto" w:fill="E4E0D6"/>
          </w:tcPr>
          <w:p w14:paraId="78EE80ED" w14:textId="77777777" w:rsidR="00873C9A" w:rsidRDefault="00000000">
            <w:r>
              <w:rPr>
                <w:rFonts w:ascii="Calibri" w:eastAsia="Calibri" w:hAnsi="Calibri" w:cs="Calibri"/>
                <w:b/>
                <w:bCs/>
              </w:rPr>
              <w:t>State</w:t>
            </w:r>
          </w:p>
        </w:tc>
      </w:tr>
      <w:tr w:rsidR="00873C9A" w14:paraId="0ABB1EC0" w14:textId="77777777">
        <w:tc>
          <w:tcPr>
            <w:tcW w:w="3000" w:type="dxa"/>
          </w:tcPr>
          <w:p w14:paraId="3416321F" w14:textId="77777777" w:rsidR="00873C9A" w:rsidRDefault="00000000">
            <w:r>
              <w:rPr>
                <w:rFonts w:ascii="Calibri" w:eastAsia="Calibri" w:hAnsi="Calibri" w:cs="Calibri"/>
              </w:rPr>
              <w:t>Assign task</w:t>
            </w:r>
          </w:p>
        </w:tc>
        <w:tc>
          <w:tcPr>
            <w:tcW w:w="2350" w:type="dxa"/>
          </w:tcPr>
          <w:p w14:paraId="528D9F5C" w14:textId="77777777" w:rsidR="00873C9A" w:rsidRDefault="00000000">
            <w:r>
              <w:rPr>
                <w:rFonts w:ascii="Calibri" w:eastAsia="Calibri" w:hAnsi="Calibri" w:cs="Calibri"/>
              </w:rPr>
              <w:t>FR-02 / AC-01</w:t>
            </w:r>
          </w:p>
        </w:tc>
        <w:tc>
          <w:tcPr>
            <w:tcW w:w="1800" w:type="dxa"/>
          </w:tcPr>
          <w:p w14:paraId="1E276CEF" w14:textId="77777777" w:rsidR="00873C9A" w:rsidRDefault="00000000">
            <w:r>
              <w:rPr>
                <w:rFonts w:ascii="Calibri" w:eastAsia="Calibri" w:hAnsi="Calibri" w:cs="Calibri"/>
              </w:rPr>
              <w:t>Mentor</w:t>
            </w:r>
          </w:p>
        </w:tc>
        <w:tc>
          <w:tcPr>
            <w:tcW w:w="2200" w:type="dxa"/>
          </w:tcPr>
          <w:p w14:paraId="698ABE80" w14:textId="77777777" w:rsidR="00873C9A" w:rsidRDefault="00000000">
            <w:r>
              <w:rPr>
                <w:rFonts w:ascii="Calibri" w:eastAsia="Calibri" w:hAnsi="Calibri" w:cs="Calibri"/>
              </w:rPr>
              <w:t>Happy path</w:t>
            </w:r>
          </w:p>
        </w:tc>
      </w:tr>
      <w:tr w:rsidR="00873C9A" w14:paraId="70AD5C0E" w14:textId="77777777">
        <w:tc>
          <w:tcPr>
            <w:tcW w:w="3000" w:type="dxa"/>
          </w:tcPr>
          <w:p w14:paraId="479774F4" w14:textId="77777777" w:rsidR="00873C9A" w:rsidRDefault="00000000">
            <w:r>
              <w:rPr>
                <w:rFonts w:ascii="Calibri" w:eastAsia="Calibri" w:hAnsi="Calibri" w:cs="Calibri"/>
              </w:rPr>
              <w:t>My tasks</w:t>
            </w:r>
          </w:p>
        </w:tc>
        <w:tc>
          <w:tcPr>
            <w:tcW w:w="2350" w:type="dxa"/>
          </w:tcPr>
          <w:p w14:paraId="186EA03E" w14:textId="77777777" w:rsidR="00873C9A" w:rsidRDefault="00000000">
            <w:r>
              <w:rPr>
                <w:rFonts w:ascii="Calibri" w:eastAsia="Calibri" w:hAnsi="Calibri" w:cs="Calibri"/>
              </w:rPr>
              <w:t>FR-04 / AC-02</w:t>
            </w:r>
          </w:p>
        </w:tc>
        <w:tc>
          <w:tcPr>
            <w:tcW w:w="1800" w:type="dxa"/>
          </w:tcPr>
          <w:p w14:paraId="670617B4" w14:textId="77777777" w:rsidR="00873C9A" w:rsidRDefault="00000000">
            <w:r>
              <w:rPr>
                <w:rFonts w:ascii="Calibri" w:eastAsia="Calibri" w:hAnsi="Calibri" w:cs="Calibri"/>
              </w:rPr>
              <w:t>Intern</w:t>
            </w:r>
          </w:p>
        </w:tc>
        <w:tc>
          <w:tcPr>
            <w:tcW w:w="2200" w:type="dxa"/>
          </w:tcPr>
          <w:p w14:paraId="6FC84288" w14:textId="77777777" w:rsidR="00873C9A" w:rsidRDefault="00000000">
            <w:r>
              <w:rPr>
                <w:rFonts w:ascii="Calibri" w:eastAsia="Calibri" w:hAnsi="Calibri" w:cs="Calibri"/>
              </w:rPr>
              <w:t>Happy path</w:t>
            </w:r>
          </w:p>
        </w:tc>
      </w:tr>
      <w:tr w:rsidR="00873C9A" w14:paraId="197B0D71" w14:textId="77777777">
        <w:tc>
          <w:tcPr>
            <w:tcW w:w="3000" w:type="dxa"/>
          </w:tcPr>
          <w:p w14:paraId="45B180A5" w14:textId="77777777" w:rsidR="00873C9A" w:rsidRDefault="00000000">
            <w:r>
              <w:rPr>
                <w:rFonts w:ascii="Calibri" w:eastAsia="Calibri" w:hAnsi="Calibri" w:cs="Calibri"/>
              </w:rPr>
              <w:t>My tasks — no task assigned</w:t>
            </w:r>
          </w:p>
        </w:tc>
        <w:tc>
          <w:tcPr>
            <w:tcW w:w="2350" w:type="dxa"/>
          </w:tcPr>
          <w:p w14:paraId="45A101A6" w14:textId="77777777" w:rsidR="00873C9A" w:rsidRDefault="00000000">
            <w:r>
              <w:rPr>
                <w:rFonts w:ascii="Calibri" w:eastAsia="Calibri" w:hAnsi="Calibri" w:cs="Calibri"/>
              </w:rPr>
              <w:t>EC-01 / AC-02.2</w:t>
            </w:r>
          </w:p>
        </w:tc>
        <w:tc>
          <w:tcPr>
            <w:tcW w:w="1800" w:type="dxa"/>
          </w:tcPr>
          <w:p w14:paraId="4CC910A0" w14:textId="77777777" w:rsidR="00873C9A" w:rsidRDefault="00000000">
            <w:r>
              <w:rPr>
                <w:rFonts w:ascii="Calibri" w:eastAsia="Calibri" w:hAnsi="Calibri" w:cs="Calibri"/>
              </w:rPr>
              <w:t>Intern</w:t>
            </w:r>
          </w:p>
        </w:tc>
        <w:tc>
          <w:tcPr>
            <w:tcW w:w="2200" w:type="dxa"/>
          </w:tcPr>
          <w:p w14:paraId="588FA35D" w14:textId="77777777" w:rsidR="00873C9A" w:rsidRDefault="00000000">
            <w:r>
              <w:rPr>
                <w:rFonts w:ascii="Calibri" w:eastAsia="Calibri" w:hAnsi="Calibri" w:cs="Calibri"/>
              </w:rPr>
              <w:t>Empty state</w:t>
            </w:r>
          </w:p>
        </w:tc>
      </w:tr>
      <w:tr w:rsidR="00873C9A" w14:paraId="31BFBA22" w14:textId="77777777">
        <w:tc>
          <w:tcPr>
            <w:tcW w:w="3000" w:type="dxa"/>
          </w:tcPr>
          <w:p w14:paraId="20BF55AF" w14:textId="77777777" w:rsidR="00873C9A" w:rsidRDefault="00000000">
            <w:r>
              <w:rPr>
                <w:rFonts w:ascii="Calibri" w:eastAsia="Calibri" w:hAnsi="Calibri" w:cs="Calibri"/>
              </w:rPr>
              <w:t>Submit weekly progress</w:t>
            </w:r>
          </w:p>
        </w:tc>
        <w:tc>
          <w:tcPr>
            <w:tcW w:w="2350" w:type="dxa"/>
          </w:tcPr>
          <w:p w14:paraId="6746E5CD" w14:textId="77777777" w:rsidR="00873C9A" w:rsidRDefault="00000000">
            <w:r>
              <w:rPr>
                <w:rFonts w:ascii="Calibri" w:eastAsia="Calibri" w:hAnsi="Calibri" w:cs="Calibri"/>
              </w:rPr>
              <w:t>FR-05 / FR-06 / AC-03</w:t>
            </w:r>
          </w:p>
        </w:tc>
        <w:tc>
          <w:tcPr>
            <w:tcW w:w="1800" w:type="dxa"/>
          </w:tcPr>
          <w:p w14:paraId="25EAD166" w14:textId="77777777" w:rsidR="00873C9A" w:rsidRDefault="00000000">
            <w:r>
              <w:rPr>
                <w:rFonts w:ascii="Calibri" w:eastAsia="Calibri" w:hAnsi="Calibri" w:cs="Calibri"/>
              </w:rPr>
              <w:t>Intern</w:t>
            </w:r>
          </w:p>
        </w:tc>
        <w:tc>
          <w:tcPr>
            <w:tcW w:w="2200" w:type="dxa"/>
          </w:tcPr>
          <w:p w14:paraId="3C700D6C" w14:textId="77777777" w:rsidR="00873C9A" w:rsidRDefault="00000000">
            <w:r>
              <w:rPr>
                <w:rFonts w:ascii="Calibri" w:eastAsia="Calibri" w:hAnsi="Calibri" w:cs="Calibri"/>
              </w:rPr>
              <w:t>Happy path</w:t>
            </w:r>
          </w:p>
        </w:tc>
      </w:tr>
      <w:tr w:rsidR="00873C9A" w14:paraId="0000A042" w14:textId="77777777">
        <w:tc>
          <w:tcPr>
            <w:tcW w:w="3000" w:type="dxa"/>
          </w:tcPr>
          <w:p w14:paraId="23547249" w14:textId="77777777" w:rsidR="00873C9A" w:rsidRDefault="00000000">
            <w:r>
              <w:rPr>
                <w:rFonts w:ascii="Calibri" w:eastAsia="Calibri" w:hAnsi="Calibri" w:cs="Calibri"/>
              </w:rPr>
              <w:t>Review progress</w:t>
            </w:r>
          </w:p>
        </w:tc>
        <w:tc>
          <w:tcPr>
            <w:tcW w:w="2350" w:type="dxa"/>
          </w:tcPr>
          <w:p w14:paraId="79B11C61" w14:textId="77777777" w:rsidR="00873C9A" w:rsidRDefault="00000000">
            <w:r>
              <w:rPr>
                <w:rFonts w:ascii="Calibri" w:eastAsia="Calibri" w:hAnsi="Calibri" w:cs="Calibri"/>
              </w:rPr>
              <w:t>FR-07 / AC-04</w:t>
            </w:r>
          </w:p>
        </w:tc>
        <w:tc>
          <w:tcPr>
            <w:tcW w:w="1800" w:type="dxa"/>
          </w:tcPr>
          <w:p w14:paraId="1A9AA87B" w14:textId="77777777" w:rsidR="00873C9A" w:rsidRDefault="00000000">
            <w:r>
              <w:rPr>
                <w:rFonts w:ascii="Calibri" w:eastAsia="Calibri" w:hAnsi="Calibri" w:cs="Calibri"/>
              </w:rPr>
              <w:t>Mentor</w:t>
            </w:r>
          </w:p>
        </w:tc>
        <w:tc>
          <w:tcPr>
            <w:tcW w:w="2200" w:type="dxa"/>
          </w:tcPr>
          <w:p w14:paraId="3A3E383F" w14:textId="77777777" w:rsidR="00873C9A" w:rsidRDefault="00000000">
            <w:r>
              <w:rPr>
                <w:rFonts w:ascii="Calibri" w:eastAsia="Calibri" w:hAnsi="Calibri" w:cs="Calibri"/>
              </w:rPr>
              <w:t>Happy path</w:t>
            </w:r>
          </w:p>
        </w:tc>
      </w:tr>
      <w:tr w:rsidR="00873C9A" w14:paraId="174CAF2C" w14:textId="77777777">
        <w:tc>
          <w:tcPr>
            <w:tcW w:w="3000" w:type="dxa"/>
          </w:tcPr>
          <w:p w14:paraId="3310AF83" w14:textId="77777777" w:rsidR="00873C9A" w:rsidRDefault="00000000">
            <w:r>
              <w:rPr>
                <w:rFonts w:ascii="Calibri" w:eastAsia="Calibri" w:hAnsi="Calibri" w:cs="Calibri"/>
              </w:rPr>
              <w:t>Review progress — no submission</w:t>
            </w:r>
          </w:p>
        </w:tc>
        <w:tc>
          <w:tcPr>
            <w:tcW w:w="2350" w:type="dxa"/>
          </w:tcPr>
          <w:p w14:paraId="2229FC86" w14:textId="77777777" w:rsidR="00873C9A" w:rsidRDefault="00000000">
            <w:r>
              <w:rPr>
                <w:rFonts w:ascii="Calibri" w:eastAsia="Calibri" w:hAnsi="Calibri" w:cs="Calibri"/>
              </w:rPr>
              <w:t>EC-02 / AC-04.2</w:t>
            </w:r>
          </w:p>
        </w:tc>
        <w:tc>
          <w:tcPr>
            <w:tcW w:w="1800" w:type="dxa"/>
          </w:tcPr>
          <w:p w14:paraId="3FC97054" w14:textId="77777777" w:rsidR="00873C9A" w:rsidRDefault="00000000">
            <w:r>
              <w:rPr>
                <w:rFonts w:ascii="Calibri" w:eastAsia="Calibri" w:hAnsi="Calibri" w:cs="Calibri"/>
              </w:rPr>
              <w:t>Mentor</w:t>
            </w:r>
          </w:p>
        </w:tc>
        <w:tc>
          <w:tcPr>
            <w:tcW w:w="2200" w:type="dxa"/>
          </w:tcPr>
          <w:p w14:paraId="2DE72394" w14:textId="77777777" w:rsidR="00873C9A" w:rsidRDefault="00000000">
            <w:r>
              <w:rPr>
                <w:rFonts w:ascii="Calibri" w:eastAsia="Calibri" w:hAnsi="Calibri" w:cs="Calibri"/>
              </w:rPr>
              <w:t>Empty state</w:t>
            </w:r>
          </w:p>
        </w:tc>
      </w:tr>
    </w:tbl>
    <w:p w14:paraId="73E8EC9E" w14:textId="77777777" w:rsidR="00873C9A" w:rsidRDefault="00000000">
      <w:r>
        <w:br w:type="page"/>
      </w:r>
    </w:p>
    <w:p w14:paraId="49CA6E19" w14:textId="77777777" w:rsidR="00873C9A" w:rsidRDefault="00000000">
      <w:pPr>
        <w:pStyle w:val="Heading1"/>
        <w:spacing w:before="320" w:after="160"/>
      </w:pPr>
      <w:r>
        <w:rPr>
          <w:rFonts w:ascii="Calibri" w:eastAsia="Calibri" w:hAnsi="Calibri" w:cs="Calibri"/>
          <w:b/>
          <w:bCs/>
          <w:color w:val="1B3A5C"/>
        </w:rPr>
        <w:lastRenderedPageBreak/>
        <w:t>3. Screens and annotated interactions</w:t>
      </w:r>
    </w:p>
    <w:p w14:paraId="75EE82EE" w14:textId="77777777" w:rsidR="00873C9A" w:rsidRDefault="00000000">
      <w:pPr>
        <w:pStyle w:val="Heading2"/>
        <w:spacing w:before="320" w:after="160"/>
      </w:pPr>
      <w:r>
        <w:rPr>
          <w:rFonts w:ascii="Calibri" w:eastAsia="Calibri" w:hAnsi="Calibri" w:cs="Calibri"/>
          <w:b/>
          <w:bCs/>
          <w:color w:val="1B3A5C"/>
        </w:rPr>
        <w:t>3.1 Assign task — FR-02 / AC-01 (Mentor)</w:t>
      </w:r>
    </w:p>
    <w:p w14:paraId="5A21DA19" w14:textId="77777777" w:rsidR="00873C9A" w:rsidRDefault="00000000">
      <w:pPr>
        <w:pStyle w:val="ListParagraph"/>
        <w:numPr>
          <w:ilvl w:val="0"/>
          <w:numId w:val="1"/>
        </w:numPr>
        <w:spacing w:after="80"/>
      </w:pPr>
      <w:r>
        <w:rPr>
          <w:rFonts w:ascii="Calibri" w:eastAsia="Calibri" w:hAnsi="Calibri" w:cs="Calibri"/>
          <w:sz w:val="22"/>
          <w:szCs w:val="22"/>
        </w:rPr>
        <w:t>Assign to intern (select, required) — must resolve to an existing Mentor–Intern relationship per BR-06/A-01, not a free-text field</w:t>
      </w:r>
    </w:p>
    <w:p w14:paraId="5FB8D1D0" w14:textId="77777777" w:rsidR="00873C9A" w:rsidRDefault="00000000">
      <w:pPr>
        <w:pStyle w:val="ListParagraph"/>
        <w:numPr>
          <w:ilvl w:val="0"/>
          <w:numId w:val="1"/>
        </w:numPr>
        <w:spacing w:after="80"/>
      </w:pPr>
      <w:r>
        <w:rPr>
          <w:rFonts w:ascii="Calibri" w:eastAsia="Calibri" w:hAnsi="Calibri" w:cs="Calibri"/>
          <w:sz w:val="22"/>
          <w:szCs w:val="22"/>
        </w:rPr>
        <w:t>Task title and Description (required) — fields left undefined by the BA doc (US-01 BA Note); marked required as the working assumption pending EC-09 sign-off</w:t>
      </w:r>
    </w:p>
    <w:p w14:paraId="50560582" w14:textId="77777777" w:rsidR="00873C9A" w:rsidRDefault="00000000">
      <w:pPr>
        <w:pStyle w:val="ListParagraph"/>
        <w:numPr>
          <w:ilvl w:val="0"/>
          <w:numId w:val="1"/>
        </w:numPr>
        <w:spacing w:after="80"/>
      </w:pPr>
      <w:r>
        <w:rPr>
          <w:rFonts w:ascii="Calibri" w:eastAsia="Calibri" w:hAnsi="Calibri" w:cs="Calibri"/>
          <w:sz w:val="22"/>
          <w:szCs w:val="22"/>
        </w:rPr>
        <w:t>Initial status — three-option toggle representing the working EC-09 proposal (Not Started / In Progress / Submitted); flagged in the flow-definition doc as still open with the BA</w:t>
      </w:r>
    </w:p>
    <w:p w14:paraId="0F1E2A1D" w14:textId="77777777" w:rsidR="00873C9A" w:rsidRDefault="00000000">
      <w:pPr>
        <w:pStyle w:val="ListParagraph"/>
        <w:numPr>
          <w:ilvl w:val="0"/>
          <w:numId w:val="1"/>
        </w:numPr>
        <w:spacing w:after="80"/>
      </w:pPr>
      <w:r>
        <w:rPr>
          <w:rFonts w:ascii="Calibri" w:eastAsia="Calibri" w:hAnsi="Calibri" w:cs="Calibri"/>
          <w:sz w:val="22"/>
          <w:szCs w:val="22"/>
        </w:rPr>
        <w:t>Primary action —0 “Assign task” commits the record (AC-01.1)</w:t>
      </w:r>
    </w:p>
    <w:p w14:paraId="134264DE" w14:textId="77777777" w:rsidR="00873C9A" w:rsidRDefault="00000000">
      <w:pPr>
        <w:pStyle w:val="Heading2"/>
        <w:spacing w:before="320" w:after="160"/>
      </w:pPr>
      <w:r>
        <w:rPr>
          <w:rFonts w:ascii="Calibri" w:eastAsia="Calibri" w:hAnsi="Calibri" w:cs="Calibri"/>
          <w:b/>
          <w:bCs/>
          <w:color w:val="1B3A5C"/>
        </w:rPr>
        <w:t>3.2 My tasks — FR-04 / AC-02 (Intern)</w:t>
      </w:r>
    </w:p>
    <w:p w14:paraId="75245350" w14:textId="77777777" w:rsidR="00873C9A" w:rsidRDefault="00000000">
      <w:pPr>
        <w:pStyle w:val="ListParagraph"/>
        <w:numPr>
          <w:ilvl w:val="0"/>
          <w:numId w:val="1"/>
        </w:numPr>
        <w:spacing w:after="80"/>
      </w:pPr>
      <w:r>
        <w:rPr>
          <w:rFonts w:ascii="Calibri" w:eastAsia="Calibri" w:hAnsi="Calibri" w:cs="Calibri"/>
          <w:sz w:val="22"/>
          <w:szCs w:val="22"/>
        </w:rPr>
        <w:t>Task card shows ID, title, and status badge — satisfies AC-01.2 (“saved task information and basic task status shall be available”)</w:t>
      </w:r>
    </w:p>
    <w:p w14:paraId="0D9D2CE3" w14:textId="77777777" w:rsidR="00873C9A" w:rsidRDefault="00000000">
      <w:pPr>
        <w:pStyle w:val="ListParagraph"/>
        <w:numPr>
          <w:ilvl w:val="0"/>
          <w:numId w:val="1"/>
        </w:numPr>
        <w:spacing w:after="80"/>
      </w:pPr>
      <w:r>
        <w:rPr>
          <w:rFonts w:ascii="Calibri" w:eastAsia="Calibri" w:hAnsi="Calibri" w:cs="Calibri"/>
          <w:sz w:val="22"/>
          <w:szCs w:val="22"/>
        </w:rPr>
        <w:t>Footnote annotation ties the screen to EC-05 (data isolation) — explicitly states the list is scoped to the signed-in intern only</w:t>
      </w:r>
    </w:p>
    <w:p w14:paraId="61CFA7A7" w14:textId="77777777" w:rsidR="00873C9A" w:rsidRDefault="00000000">
      <w:pPr>
        <w:pStyle w:val="Heading2"/>
        <w:spacing w:before="320" w:after="160"/>
      </w:pPr>
      <w:r>
        <w:rPr>
          <w:rFonts w:ascii="Calibri" w:eastAsia="Calibri" w:hAnsi="Calibri" w:cs="Calibri"/>
          <w:b/>
          <w:bCs/>
          <w:color w:val="1B3A5C"/>
        </w:rPr>
        <w:t>3.3 My tasks — no task assigned — EC-01 / AC-02.2 (Intern)</w:t>
      </w:r>
    </w:p>
    <w:p w14:paraId="765F8B6E" w14:textId="77777777" w:rsidR="00873C9A" w:rsidRDefault="00000000">
      <w:pPr>
        <w:pStyle w:val="ListParagraph"/>
        <w:numPr>
          <w:ilvl w:val="0"/>
          <w:numId w:val="1"/>
        </w:numPr>
        <w:spacing w:after="80"/>
      </w:pPr>
      <w:r>
        <w:rPr>
          <w:rFonts w:ascii="Calibri" w:eastAsia="Calibri" w:hAnsi="Calibri" w:cs="Calibri"/>
          <w:sz w:val="22"/>
          <w:szCs w:val="22"/>
        </w:rPr>
        <w:t>Dashed empty-state container replaces the task card when no assignment exists</w:t>
      </w:r>
    </w:p>
    <w:p w14:paraId="4A74EC07" w14:textId="77777777" w:rsidR="00873C9A" w:rsidRDefault="00000000">
      <w:pPr>
        <w:pStyle w:val="ListParagraph"/>
        <w:numPr>
          <w:ilvl w:val="0"/>
          <w:numId w:val="1"/>
        </w:numPr>
        <w:spacing w:after="80"/>
      </w:pPr>
      <w:r>
        <w:rPr>
          <w:rFonts w:ascii="Calibri" w:eastAsia="Calibri" w:hAnsi="Calibri" w:cs="Calibri"/>
          <w:sz w:val="22"/>
          <w:szCs w:val="22"/>
        </w:rPr>
        <w:t>Added in revision 2 (see Section 5) so this state is an actual screen, not only a legend reference</w:t>
      </w:r>
    </w:p>
    <w:p w14:paraId="028FA622" w14:textId="77777777" w:rsidR="00873C9A" w:rsidRDefault="00000000">
      <w:pPr>
        <w:pStyle w:val="Heading2"/>
        <w:spacing w:before="320" w:after="160"/>
      </w:pPr>
      <w:r>
        <w:rPr>
          <w:rFonts w:ascii="Calibri" w:eastAsia="Calibri" w:hAnsi="Calibri" w:cs="Calibri"/>
          <w:b/>
          <w:bCs/>
          <w:color w:val="1B3A5C"/>
        </w:rPr>
        <w:t>3.4 Submit weekly progress — FR-05 / FR-06 / AC-03 (Intern)</w:t>
      </w:r>
    </w:p>
    <w:p w14:paraId="5BE514CE" w14:textId="77777777" w:rsidR="00873C9A" w:rsidRDefault="00000000">
      <w:pPr>
        <w:pStyle w:val="ListParagraph"/>
        <w:numPr>
          <w:ilvl w:val="0"/>
          <w:numId w:val="1"/>
        </w:numPr>
        <w:spacing w:after="80"/>
      </w:pPr>
      <w:r>
        <w:rPr>
          <w:rFonts w:ascii="Calibri" w:eastAsia="Calibri" w:hAnsi="Calibri" w:cs="Calibri"/>
          <w:sz w:val="22"/>
          <w:szCs w:val="22"/>
        </w:rPr>
        <w:t>Accomplishments and Next steps marked required; Blockers marked optional — working assumption for EC-04, pending field confirmation with the BA</w:t>
      </w:r>
    </w:p>
    <w:p w14:paraId="7E5C145A" w14:textId="77777777" w:rsidR="00873C9A" w:rsidRDefault="00000000">
      <w:pPr>
        <w:pStyle w:val="ListParagraph"/>
        <w:numPr>
          <w:ilvl w:val="0"/>
          <w:numId w:val="1"/>
        </w:numPr>
        <w:spacing w:after="80"/>
      </w:pPr>
      <w:r>
        <w:rPr>
          <w:rFonts w:ascii="Calibri" w:eastAsia="Calibri" w:hAnsi="Calibri" w:cs="Calibri"/>
          <w:sz w:val="22"/>
          <w:szCs w:val="22"/>
        </w:rPr>
        <w:t>Primary action — “Submit progress” commits the record and links it to the relevant task (AC-03.1)</w:t>
      </w:r>
    </w:p>
    <w:p w14:paraId="2D85B8A8" w14:textId="77777777" w:rsidR="00873C9A" w:rsidRDefault="00000000">
      <w:pPr>
        <w:pStyle w:val="Heading2"/>
        <w:spacing w:before="320" w:after="160"/>
      </w:pPr>
      <w:r>
        <w:rPr>
          <w:rFonts w:ascii="Calibri" w:eastAsia="Calibri" w:hAnsi="Calibri" w:cs="Calibri"/>
          <w:b/>
          <w:bCs/>
          <w:color w:val="1B3A5C"/>
        </w:rPr>
        <w:t>3.5 Review progress — FR-07 / AC-04 (Mentor)</w:t>
      </w:r>
    </w:p>
    <w:p w14:paraId="7E09D786" w14:textId="77777777" w:rsidR="00873C9A" w:rsidRDefault="00000000">
      <w:pPr>
        <w:pStyle w:val="ListParagraph"/>
        <w:numPr>
          <w:ilvl w:val="0"/>
          <w:numId w:val="1"/>
        </w:numPr>
        <w:spacing w:after="80"/>
      </w:pPr>
      <w:r>
        <w:rPr>
          <w:rFonts w:ascii="Calibri" w:eastAsia="Calibri" w:hAnsi="Calibri" w:cs="Calibri"/>
          <w:sz w:val="22"/>
          <w:szCs w:val="22"/>
        </w:rPr>
        <w:t>Intern selector scopes the review to one intern at a time</w:t>
      </w:r>
    </w:p>
    <w:p w14:paraId="5A9E2F5B" w14:textId="77777777" w:rsidR="00873C9A" w:rsidRDefault="00000000">
      <w:pPr>
        <w:pStyle w:val="ListParagraph"/>
        <w:numPr>
          <w:ilvl w:val="0"/>
          <w:numId w:val="1"/>
        </w:numPr>
        <w:spacing w:after="80"/>
      </w:pPr>
      <w:r>
        <w:rPr>
          <w:rFonts w:ascii="Calibri" w:eastAsia="Calibri" w:hAnsi="Calibri" w:cs="Calibri"/>
          <w:sz w:val="22"/>
          <w:szCs w:val="22"/>
        </w:rPr>
        <w:t>Progress card is read-only — annotated to make clear this screen intentionally excludes a feedback/comment field, since Mentor feedback is FR-11 (Could Have, out of Core MVP scope per BR-10)</w:t>
      </w:r>
    </w:p>
    <w:p w14:paraId="018BA3AF" w14:textId="77777777" w:rsidR="00873C9A" w:rsidRDefault="00000000">
      <w:pPr>
        <w:pStyle w:val="Heading2"/>
        <w:spacing w:before="320" w:after="160"/>
      </w:pPr>
      <w:r>
        <w:rPr>
          <w:rFonts w:ascii="Calibri" w:eastAsia="Calibri" w:hAnsi="Calibri" w:cs="Calibri"/>
          <w:b/>
          <w:bCs/>
          <w:color w:val="1B3A5C"/>
        </w:rPr>
        <w:t>3.6 Review progress — no submission — EC-02 / AC-04.2 (Mentor)</w:t>
      </w:r>
    </w:p>
    <w:p w14:paraId="65131A15" w14:textId="77777777" w:rsidR="00873C9A" w:rsidRDefault="00000000">
      <w:pPr>
        <w:pStyle w:val="ListParagraph"/>
        <w:numPr>
          <w:ilvl w:val="0"/>
          <w:numId w:val="1"/>
        </w:numPr>
        <w:spacing w:after="80"/>
      </w:pPr>
      <w:r>
        <w:rPr>
          <w:rFonts w:ascii="Calibri" w:eastAsia="Calibri" w:hAnsi="Calibri" w:cs="Calibri"/>
          <w:sz w:val="22"/>
          <w:szCs w:val="22"/>
        </w:rPr>
        <w:t>Same dashed empty-state pattern as 3.3, applied to the Mentor side</w:t>
      </w:r>
    </w:p>
    <w:p w14:paraId="28DC8999" w14:textId="77777777" w:rsidR="00873C9A" w:rsidRDefault="00000000">
      <w:pPr>
        <w:pStyle w:val="ListParagraph"/>
        <w:numPr>
          <w:ilvl w:val="0"/>
          <w:numId w:val="1"/>
        </w:numPr>
        <w:spacing w:after="80"/>
      </w:pPr>
      <w:r>
        <w:rPr>
          <w:rFonts w:ascii="Calibri" w:eastAsia="Calibri" w:hAnsi="Calibri" w:cs="Calibri"/>
          <w:sz w:val="22"/>
          <w:szCs w:val="22"/>
        </w:rPr>
        <w:t>Added in revision 2 alongside 3.3</w:t>
      </w:r>
    </w:p>
    <w:p w14:paraId="2F977C17" w14:textId="77777777" w:rsidR="00873C9A" w:rsidRDefault="00000000">
      <w:pPr>
        <w:pStyle w:val="Heading1"/>
        <w:spacing w:before="320" w:after="160"/>
      </w:pPr>
      <w:r>
        <w:rPr>
          <w:rFonts w:ascii="Calibri" w:eastAsia="Calibri" w:hAnsi="Calibri" w:cs="Calibri"/>
          <w:b/>
          <w:bCs/>
          <w:color w:val="1B3A5C"/>
        </w:rPr>
        <w:t>3.7 Shared key states</w:t>
      </w:r>
    </w:p>
    <w:p w14:paraId="61803919" w14:textId="77777777" w:rsidR="00873C9A" w:rsidRDefault="00000000">
      <w:pPr>
        <w:pStyle w:val="ListParagraph"/>
        <w:numPr>
          <w:ilvl w:val="0"/>
          <w:numId w:val="1"/>
        </w:numPr>
        <w:spacing w:after="80"/>
      </w:pPr>
      <w:r>
        <w:rPr>
          <w:rFonts w:ascii="Calibri" w:eastAsia="Calibri" w:hAnsi="Calibri" w:cs="Calibri"/>
          <w:sz w:val="22"/>
          <w:szCs w:val="22"/>
        </w:rPr>
        <w:lastRenderedPageBreak/>
        <w:t>Validation error — EC-04 / AC-03.3</w:t>
      </w:r>
    </w:p>
    <w:p w14:paraId="0F1B5D82" w14:textId="77777777" w:rsidR="00873C9A" w:rsidRDefault="00000000">
      <w:pPr>
        <w:pStyle w:val="ListParagraph"/>
        <w:numPr>
          <w:ilvl w:val="0"/>
          <w:numId w:val="1"/>
        </w:numPr>
        <w:spacing w:after="80"/>
      </w:pPr>
      <w:r>
        <w:rPr>
          <w:rFonts w:ascii="Calibri" w:eastAsia="Calibri" w:hAnsi="Calibri" w:cs="Calibri"/>
          <w:sz w:val="22"/>
          <w:szCs w:val="22"/>
        </w:rPr>
        <w:t>Access denied — EC-03 / AC-01.3, AC-02.3, AC-04.3 (role-based restriction, FR-09)</w:t>
      </w:r>
    </w:p>
    <w:p w14:paraId="27DF0D82" w14:textId="77777777" w:rsidR="00873C9A" w:rsidRDefault="00000000">
      <w:pPr>
        <w:pStyle w:val="ListParagraph"/>
        <w:numPr>
          <w:ilvl w:val="0"/>
          <w:numId w:val="1"/>
        </w:numPr>
        <w:spacing w:after="80"/>
      </w:pPr>
      <w:r>
        <w:rPr>
          <w:rFonts w:ascii="Calibri" w:eastAsia="Calibri" w:hAnsi="Calibri" w:cs="Calibri"/>
          <w:sz w:val="22"/>
          <w:szCs w:val="22"/>
        </w:rPr>
        <w:t>Empty state — EC-01, EC-02 / AC-02.2, AC-04.2 (also shown as real screens — see 3.3 and 3.6)</w:t>
      </w:r>
    </w:p>
    <w:p w14:paraId="3316006E" w14:textId="77777777" w:rsidR="00873C9A" w:rsidRDefault="00000000">
      <w:pPr>
        <w:pStyle w:val="ListParagraph"/>
        <w:numPr>
          <w:ilvl w:val="0"/>
          <w:numId w:val="1"/>
        </w:numPr>
        <w:spacing w:after="80"/>
      </w:pPr>
      <w:r>
        <w:rPr>
          <w:rFonts w:ascii="Calibri" w:eastAsia="Calibri" w:hAnsi="Calibri" w:cs="Calibri"/>
          <w:sz w:val="22"/>
          <w:szCs w:val="22"/>
        </w:rPr>
        <w:t>Success — AC-01.1, AC-03.1</w:t>
      </w:r>
    </w:p>
    <w:p w14:paraId="6E1B4B62" w14:textId="77777777" w:rsidR="00873C9A" w:rsidRDefault="00000000">
      <w:pPr>
        <w:pStyle w:val="Heading1"/>
        <w:spacing w:before="320" w:after="160"/>
      </w:pPr>
      <w:r>
        <w:rPr>
          <w:rFonts w:ascii="Calibri" w:eastAsia="Calibri" w:hAnsi="Calibri" w:cs="Calibri"/>
          <w:b/>
          <w:bCs/>
          <w:color w:val="1B3A5C"/>
        </w:rPr>
        <w:t>4. Design constraints considered</w:t>
      </w:r>
    </w:p>
    <w:p w14:paraId="2827DD1F" w14:textId="77777777" w:rsidR="00873C9A" w:rsidRDefault="00000000">
      <w:pPr>
        <w:pStyle w:val="Heading2"/>
        <w:spacing w:before="320" w:after="160"/>
      </w:pPr>
      <w:r>
        <w:rPr>
          <w:rFonts w:ascii="Calibri" w:eastAsia="Calibri" w:hAnsi="Calibri" w:cs="Calibri"/>
          <w:b/>
          <w:bCs/>
          <w:color w:val="1B3A5C"/>
        </w:rPr>
        <w:t>Screen size</w:t>
      </w:r>
    </w:p>
    <w:p w14:paraId="1C5AC51B" w14:textId="77777777" w:rsidR="00873C9A" w:rsidRDefault="00000000">
      <w:pPr>
        <w:spacing w:after="160"/>
      </w:pPr>
      <w:r>
        <w:rPr>
          <w:rFonts w:ascii="Calibri" w:eastAsia="Calibri" w:hAnsi="Calibri" w:cs="Calibri"/>
          <w:sz w:val="22"/>
          <w:szCs w:val="22"/>
        </w:rPr>
        <w:t>Designed for desktop web, matching the BA's target usage (no mobile requirement stated in scope). Fields stack in a single column within each card so the layout degrades gracefully on a narrower viewport without hidden or clipped content.</w:t>
      </w:r>
    </w:p>
    <w:p w14:paraId="6148644A" w14:textId="77777777" w:rsidR="00873C9A" w:rsidRDefault="00000000">
      <w:pPr>
        <w:pStyle w:val="Heading2"/>
        <w:spacing w:before="320" w:after="160"/>
      </w:pPr>
      <w:r>
        <w:rPr>
          <w:rFonts w:ascii="Calibri" w:eastAsia="Calibri" w:hAnsi="Calibri" w:cs="Calibri"/>
          <w:b/>
          <w:bCs/>
          <w:color w:val="1B3A5C"/>
        </w:rPr>
        <w:t>Accessibility</w:t>
      </w:r>
    </w:p>
    <w:p w14:paraId="313C4FAA" w14:textId="77777777" w:rsidR="00873C9A" w:rsidRDefault="00000000">
      <w:pPr>
        <w:spacing w:after="160"/>
      </w:pPr>
      <w:r>
        <w:rPr>
          <w:rFonts w:ascii="Calibri" w:eastAsia="Calibri" w:hAnsi="Calibri" w:cs="Calibri"/>
          <w:sz w:val="22"/>
          <w:szCs w:val="22"/>
        </w:rPr>
        <w:t>Required fields are marked with both an asterisk and would carry an accessible label in build, not color alone. Every key state (validation error, access denied, empty, success) pairs an icon and a text label with its border/fill treatment, so the state is not conveyed by color alone — consistent with the spirit of NFR-01's instruction not to rely solely on hiding or a single visual cue for access control, applied here to state legibility generally.</w:t>
      </w:r>
    </w:p>
    <w:p w14:paraId="71C8EBFF" w14:textId="77777777" w:rsidR="00873C9A" w:rsidRDefault="00000000">
      <w:pPr>
        <w:pStyle w:val="Heading2"/>
        <w:spacing w:before="320" w:after="160"/>
      </w:pPr>
      <w:r>
        <w:rPr>
          <w:rFonts w:ascii="Calibri" w:eastAsia="Calibri" w:hAnsi="Calibri" w:cs="Calibri"/>
          <w:b/>
          <w:bCs/>
          <w:color w:val="1B3A5C"/>
        </w:rPr>
        <w:t>Existing design system</w:t>
      </w:r>
    </w:p>
    <w:p w14:paraId="44127B2A" w14:textId="77777777" w:rsidR="00873C9A" w:rsidRDefault="00000000">
      <w:pPr>
        <w:spacing w:after="160"/>
      </w:pPr>
      <w:r>
        <w:rPr>
          <w:rFonts w:ascii="Calibri" w:eastAsia="Calibri" w:hAnsi="Calibri" w:cs="Calibri"/>
          <w:sz w:val="22"/>
          <w:szCs w:val="22"/>
        </w:rPr>
        <w:t>The wireframes follow the grayscale, numbered-step-rail convention already established as the team's low-fidelity format, rather than introducing a new visual language for this deliverable.</w:t>
      </w:r>
    </w:p>
    <w:p w14:paraId="140BD8E5" w14:textId="77777777" w:rsidR="00873C9A" w:rsidRDefault="00000000">
      <w:pPr>
        <w:pStyle w:val="Heading1"/>
        <w:spacing w:before="320" w:after="160"/>
      </w:pPr>
      <w:r>
        <w:rPr>
          <w:rFonts w:ascii="Calibri" w:eastAsia="Calibri" w:hAnsi="Calibri" w:cs="Calibri"/>
          <w:b/>
          <w:bCs/>
          <w:color w:val="1B3A5C"/>
        </w:rPr>
        <w:t>5. Iteration history</w:t>
      </w:r>
    </w:p>
    <w:p w14:paraId="258C8C7B" w14:textId="77777777" w:rsidR="00873C9A" w:rsidRDefault="00000000">
      <w:pPr>
        <w:spacing w:after="160"/>
      </w:pPr>
      <w:r>
        <w:rPr>
          <w:rFonts w:ascii="Calibri" w:eastAsia="Calibri" w:hAnsi="Calibri" w:cs="Calibri"/>
          <w:sz w:val="22"/>
          <w:szCs w:val="22"/>
        </w:rPr>
        <w:t>The wireframes went through one revision after a self-review against the BA requirements document, in addition to the original build.</w:t>
      </w:r>
    </w:p>
    <w:p w14:paraId="1BF60282" w14:textId="77777777" w:rsidR="00873C9A" w:rsidRDefault="00000000">
      <w:pPr>
        <w:pStyle w:val="Heading2"/>
        <w:spacing w:before="320" w:after="160"/>
      </w:pPr>
      <w:r>
        <w:rPr>
          <w:rFonts w:ascii="Calibri" w:eastAsia="Calibri" w:hAnsi="Calibri" w:cs="Calibri"/>
          <w:b/>
          <w:bCs/>
          <w:color w:val="1B3A5C"/>
        </w:rPr>
        <w:t>Revision 1 — initial pass</w:t>
      </w:r>
    </w:p>
    <w:p w14:paraId="47CAF511" w14:textId="77777777" w:rsidR="00873C9A" w:rsidRDefault="00000000">
      <w:pPr>
        <w:pStyle w:val="ListParagraph"/>
        <w:numPr>
          <w:ilvl w:val="0"/>
          <w:numId w:val="1"/>
        </w:numPr>
        <w:spacing w:after="80"/>
      </w:pPr>
      <w:r>
        <w:rPr>
          <w:rFonts w:ascii="Calibri" w:eastAsia="Calibri" w:hAnsi="Calibri" w:cs="Calibri"/>
          <w:sz w:val="22"/>
          <w:szCs w:val="22"/>
        </w:rPr>
        <w:t>Four core screens built: Assign task, My tasks, Submit weekly progress, Review progress</w:t>
      </w:r>
    </w:p>
    <w:p w14:paraId="50285DB9" w14:textId="77777777" w:rsidR="00873C9A" w:rsidRDefault="00000000">
      <w:pPr>
        <w:pStyle w:val="ListParagraph"/>
        <w:numPr>
          <w:ilvl w:val="0"/>
          <w:numId w:val="1"/>
        </w:numPr>
        <w:spacing w:after="80"/>
      </w:pPr>
      <w:r>
        <w:rPr>
          <w:rFonts w:ascii="Calibri" w:eastAsia="Calibri" w:hAnsi="Calibri" w:cs="Calibri"/>
          <w:sz w:val="22"/>
          <w:szCs w:val="22"/>
        </w:rPr>
        <w:t>One shared legend covering validation, access-denied, empty, and success states in the abstract</w:t>
      </w:r>
    </w:p>
    <w:p w14:paraId="37A0662A" w14:textId="77777777" w:rsidR="00873C9A" w:rsidRDefault="00000000">
      <w:pPr>
        <w:pStyle w:val="Heading2"/>
        <w:spacing w:before="320" w:after="160"/>
      </w:pPr>
      <w:r>
        <w:rPr>
          <w:rFonts w:ascii="Calibri" w:eastAsia="Calibri" w:hAnsi="Calibri" w:cs="Calibri"/>
          <w:b/>
          <w:bCs/>
          <w:color w:val="1B3A5C"/>
        </w:rPr>
        <w:t>Revision 2 — after BA cross-check</w:t>
      </w:r>
    </w:p>
    <w:p w14:paraId="1F7C1893" w14:textId="77777777" w:rsidR="00873C9A" w:rsidRDefault="00000000">
      <w:pPr>
        <w:pStyle w:val="ListParagraph"/>
        <w:numPr>
          <w:ilvl w:val="0"/>
          <w:numId w:val="1"/>
        </w:numPr>
        <w:spacing w:after="80"/>
      </w:pPr>
      <w:r>
        <w:rPr>
          <w:rFonts w:ascii="Calibri" w:eastAsia="Calibri" w:hAnsi="Calibri" w:cs="Calibri"/>
          <w:sz w:val="22"/>
          <w:szCs w:val="22"/>
        </w:rPr>
        <w:t>Corrected the legend's requirement reference: AC-03.3 was incorrectly grouped under “access denied” — in the BA doc, AC-03.3 is the validation criterion for weekly progress, not a role-denial criterion. Access denial for that screen falls under the general FR-09 instead</w:t>
      </w:r>
    </w:p>
    <w:p w14:paraId="76C78588" w14:textId="77777777" w:rsidR="00873C9A" w:rsidRDefault="00000000">
      <w:pPr>
        <w:pStyle w:val="ListParagraph"/>
        <w:numPr>
          <w:ilvl w:val="0"/>
          <w:numId w:val="1"/>
        </w:numPr>
        <w:spacing w:after="80"/>
      </w:pPr>
      <w:r>
        <w:rPr>
          <w:rFonts w:ascii="Calibri" w:eastAsia="Calibri" w:hAnsi="Calibri" w:cs="Calibri"/>
          <w:sz w:val="22"/>
          <w:szCs w:val="22"/>
        </w:rPr>
        <w:t>Added two explicit empty-state screens (3.3 and 3.6) so AC-02.2 and AC-04.2 are demonstrated as real screens rather than only referenced abstractly in the shared legend</w:t>
      </w:r>
    </w:p>
    <w:p w14:paraId="5F5AB335" w14:textId="77777777" w:rsidR="00873C9A" w:rsidRDefault="00000000">
      <w:pPr>
        <w:pStyle w:val="Heading1"/>
        <w:spacing w:before="320" w:after="160"/>
      </w:pPr>
      <w:r>
        <w:rPr>
          <w:rFonts w:ascii="Calibri" w:eastAsia="Calibri" w:hAnsi="Calibri" w:cs="Calibri"/>
          <w:b/>
          <w:bCs/>
          <w:color w:val="1B3A5C"/>
        </w:rPr>
        <w:t>6. Wireframe evidence</w:t>
      </w:r>
    </w:p>
    <w:p w14:paraId="6A82245A" w14:textId="1852AE0A" w:rsidR="00873C9A" w:rsidRDefault="00873C9A">
      <w:pPr>
        <w:spacing w:before="120" w:after="80"/>
        <w:jc w:val="center"/>
        <w:rPr>
          <w:noProof/>
        </w:rPr>
      </w:pPr>
    </w:p>
    <w:p w14:paraId="7670D3AE" w14:textId="58DE4033" w:rsidR="00C51C39" w:rsidRDefault="00BE58AF">
      <w:pPr>
        <w:spacing w:before="120" w:after="80"/>
        <w:jc w:val="center"/>
      </w:pPr>
      <w:r w:rsidRPr="00BE58AF">
        <w:drawing>
          <wp:inline distT="0" distB="0" distL="0" distR="0" wp14:anchorId="6151BD77" wp14:editId="5AEF1726">
            <wp:extent cx="5943600" cy="3780155"/>
            <wp:effectExtent l="0" t="0" r="0" b="0"/>
            <wp:docPr id="116111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14713" name=""/>
                    <pic:cNvPicPr/>
                  </pic:nvPicPr>
                  <pic:blipFill>
                    <a:blip r:embed="rId5"/>
                    <a:stretch>
                      <a:fillRect/>
                    </a:stretch>
                  </pic:blipFill>
                  <pic:spPr>
                    <a:xfrm>
                      <a:off x="0" y="0"/>
                      <a:ext cx="5943600" cy="3780155"/>
                    </a:xfrm>
                    <a:prstGeom prst="rect">
                      <a:avLst/>
                    </a:prstGeom>
                  </pic:spPr>
                </pic:pic>
              </a:graphicData>
            </a:graphic>
          </wp:inline>
        </w:drawing>
      </w:r>
    </w:p>
    <w:p w14:paraId="12A27690" w14:textId="4B31AF3B" w:rsidR="00EC4968" w:rsidRDefault="00EC4968">
      <w:pPr>
        <w:spacing w:before="120" w:after="80"/>
        <w:jc w:val="center"/>
      </w:pPr>
      <w:r w:rsidRPr="005042BA">
        <w:rPr>
          <w:noProof/>
        </w:rPr>
        <w:drawing>
          <wp:inline distT="0" distB="0" distL="0" distR="0" wp14:anchorId="4C1C4060" wp14:editId="31322909">
            <wp:extent cx="5943600" cy="2562860"/>
            <wp:effectExtent l="0" t="0" r="0" b="8890"/>
            <wp:docPr id="148696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60271" name=""/>
                    <pic:cNvPicPr/>
                  </pic:nvPicPr>
                  <pic:blipFill>
                    <a:blip r:embed="rId6"/>
                    <a:stretch>
                      <a:fillRect/>
                    </a:stretch>
                  </pic:blipFill>
                  <pic:spPr>
                    <a:xfrm>
                      <a:off x="0" y="0"/>
                      <a:ext cx="5943600" cy="2562860"/>
                    </a:xfrm>
                    <a:prstGeom prst="rect">
                      <a:avLst/>
                    </a:prstGeom>
                  </pic:spPr>
                </pic:pic>
              </a:graphicData>
            </a:graphic>
          </wp:inline>
        </w:drawing>
      </w:r>
    </w:p>
    <w:p w14:paraId="4B41B288" w14:textId="3BCBE690" w:rsidR="00EC4968" w:rsidRDefault="00EC4968">
      <w:pPr>
        <w:spacing w:before="120" w:after="80"/>
        <w:jc w:val="center"/>
      </w:pPr>
      <w:r w:rsidRPr="005042BA">
        <w:rPr>
          <w:noProof/>
        </w:rPr>
        <w:lastRenderedPageBreak/>
        <w:drawing>
          <wp:inline distT="0" distB="0" distL="0" distR="0" wp14:anchorId="1858F290" wp14:editId="2479A469">
            <wp:extent cx="5943600" cy="2865120"/>
            <wp:effectExtent l="0" t="0" r="0" b="0"/>
            <wp:docPr id="149163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36411" name=""/>
                    <pic:cNvPicPr/>
                  </pic:nvPicPr>
                  <pic:blipFill>
                    <a:blip r:embed="rId7"/>
                    <a:stretch>
                      <a:fillRect/>
                    </a:stretch>
                  </pic:blipFill>
                  <pic:spPr>
                    <a:xfrm>
                      <a:off x="0" y="0"/>
                      <a:ext cx="5943600" cy="2865120"/>
                    </a:xfrm>
                    <a:prstGeom prst="rect">
                      <a:avLst/>
                    </a:prstGeom>
                  </pic:spPr>
                </pic:pic>
              </a:graphicData>
            </a:graphic>
          </wp:inline>
        </w:drawing>
      </w:r>
    </w:p>
    <w:p w14:paraId="7AC519B7" w14:textId="7C27D9DC" w:rsidR="00EC4968" w:rsidRDefault="00EC4968">
      <w:pPr>
        <w:spacing w:before="120" w:after="80"/>
        <w:jc w:val="center"/>
      </w:pPr>
      <w:r w:rsidRPr="005042BA">
        <w:rPr>
          <w:noProof/>
        </w:rPr>
        <w:drawing>
          <wp:inline distT="0" distB="0" distL="0" distR="0" wp14:anchorId="1FDDCB7A" wp14:editId="5667DEE8">
            <wp:extent cx="5943600" cy="3861435"/>
            <wp:effectExtent l="0" t="0" r="0" b="5715"/>
            <wp:docPr id="149492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27286" name=""/>
                    <pic:cNvPicPr/>
                  </pic:nvPicPr>
                  <pic:blipFill>
                    <a:blip r:embed="rId8"/>
                    <a:stretch>
                      <a:fillRect/>
                    </a:stretch>
                  </pic:blipFill>
                  <pic:spPr>
                    <a:xfrm>
                      <a:off x="0" y="0"/>
                      <a:ext cx="5943600" cy="3861435"/>
                    </a:xfrm>
                    <a:prstGeom prst="rect">
                      <a:avLst/>
                    </a:prstGeom>
                  </pic:spPr>
                </pic:pic>
              </a:graphicData>
            </a:graphic>
          </wp:inline>
        </w:drawing>
      </w:r>
    </w:p>
    <w:p w14:paraId="157F94B3" w14:textId="5A786494" w:rsidR="00EC4968" w:rsidRDefault="00EC4968">
      <w:pPr>
        <w:spacing w:before="120" w:after="80"/>
        <w:jc w:val="center"/>
      </w:pPr>
      <w:r w:rsidRPr="005042BA">
        <w:rPr>
          <w:noProof/>
        </w:rPr>
        <w:lastRenderedPageBreak/>
        <w:drawing>
          <wp:inline distT="0" distB="0" distL="0" distR="0" wp14:anchorId="57B75B87" wp14:editId="70794250">
            <wp:extent cx="5943600" cy="2757170"/>
            <wp:effectExtent l="0" t="0" r="0" b="5080"/>
            <wp:docPr id="92883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33201" name=""/>
                    <pic:cNvPicPr/>
                  </pic:nvPicPr>
                  <pic:blipFill>
                    <a:blip r:embed="rId9"/>
                    <a:stretch>
                      <a:fillRect/>
                    </a:stretch>
                  </pic:blipFill>
                  <pic:spPr>
                    <a:xfrm>
                      <a:off x="0" y="0"/>
                      <a:ext cx="5943600" cy="2757170"/>
                    </a:xfrm>
                    <a:prstGeom prst="rect">
                      <a:avLst/>
                    </a:prstGeom>
                  </pic:spPr>
                </pic:pic>
              </a:graphicData>
            </a:graphic>
          </wp:inline>
        </w:drawing>
      </w:r>
    </w:p>
    <w:p w14:paraId="0929A514" w14:textId="1DAEACE3" w:rsidR="00EC4968" w:rsidRDefault="00EC4968">
      <w:pPr>
        <w:spacing w:before="120" w:after="80"/>
        <w:jc w:val="center"/>
      </w:pPr>
      <w:r w:rsidRPr="005042BA">
        <w:rPr>
          <w:noProof/>
        </w:rPr>
        <w:drawing>
          <wp:inline distT="0" distB="0" distL="0" distR="0" wp14:anchorId="512B31EB" wp14:editId="6BB3C52B">
            <wp:extent cx="5943600" cy="3287395"/>
            <wp:effectExtent l="0" t="0" r="0" b="8255"/>
            <wp:docPr id="9200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3380" name=""/>
                    <pic:cNvPicPr/>
                  </pic:nvPicPr>
                  <pic:blipFill>
                    <a:blip r:embed="rId10"/>
                    <a:stretch>
                      <a:fillRect/>
                    </a:stretch>
                  </pic:blipFill>
                  <pic:spPr>
                    <a:xfrm>
                      <a:off x="0" y="0"/>
                      <a:ext cx="5943600" cy="3287395"/>
                    </a:xfrm>
                    <a:prstGeom prst="rect">
                      <a:avLst/>
                    </a:prstGeom>
                  </pic:spPr>
                </pic:pic>
              </a:graphicData>
            </a:graphic>
          </wp:inline>
        </w:drawing>
      </w:r>
    </w:p>
    <w:p w14:paraId="1DB9842A" w14:textId="77777777" w:rsidR="00873C9A" w:rsidRDefault="00000000">
      <w:pPr>
        <w:spacing w:after="240"/>
        <w:jc w:val="center"/>
      </w:pPr>
      <w:r>
        <w:rPr>
          <w:rFonts w:ascii="Calibri" w:eastAsia="Calibri" w:hAnsi="Calibri" w:cs="Calibri"/>
          <w:i/>
          <w:iCs/>
          <w:sz w:val="18"/>
          <w:szCs w:val="18"/>
        </w:rPr>
        <w:t>Figure 1 — Assign task, My tasks, Submit weekly progress, Review progress (Figma Make render)</w:t>
      </w:r>
    </w:p>
    <w:p w14:paraId="710FEF36" w14:textId="1BAE5B4D" w:rsidR="00873C9A" w:rsidRDefault="00EC4968">
      <w:pPr>
        <w:spacing w:before="120" w:after="80"/>
        <w:jc w:val="center"/>
      </w:pPr>
      <w:r w:rsidRPr="005042BA">
        <w:rPr>
          <w:noProof/>
        </w:rPr>
        <w:drawing>
          <wp:inline distT="0" distB="0" distL="0" distR="0" wp14:anchorId="0AF16388" wp14:editId="68920527">
            <wp:extent cx="5943600" cy="1600835"/>
            <wp:effectExtent l="0" t="0" r="0" b="0"/>
            <wp:docPr id="145545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57437" name=""/>
                    <pic:cNvPicPr/>
                  </pic:nvPicPr>
                  <pic:blipFill>
                    <a:blip r:embed="rId11"/>
                    <a:stretch>
                      <a:fillRect/>
                    </a:stretch>
                  </pic:blipFill>
                  <pic:spPr>
                    <a:xfrm>
                      <a:off x="0" y="0"/>
                      <a:ext cx="5943600" cy="1600835"/>
                    </a:xfrm>
                    <a:prstGeom prst="rect">
                      <a:avLst/>
                    </a:prstGeom>
                  </pic:spPr>
                </pic:pic>
              </a:graphicData>
            </a:graphic>
          </wp:inline>
        </w:drawing>
      </w:r>
    </w:p>
    <w:p w14:paraId="0B58CE0D" w14:textId="77777777" w:rsidR="00873C9A" w:rsidRDefault="00000000">
      <w:pPr>
        <w:jc w:val="center"/>
      </w:pPr>
      <w:r>
        <w:rPr>
          <w:rFonts w:ascii="Calibri" w:eastAsia="Calibri" w:hAnsi="Calibri" w:cs="Calibri"/>
          <w:i/>
          <w:iCs/>
          <w:sz w:val="18"/>
          <w:szCs w:val="18"/>
        </w:rPr>
        <w:lastRenderedPageBreak/>
        <w:t>Figure 2 — Shared key-states legend, prior to the Revision 2 correction described in Section 5</w:t>
      </w:r>
    </w:p>
    <w:sectPr w:rsidR="00873C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B4EA2"/>
    <w:multiLevelType w:val="hybridMultilevel"/>
    <w:tmpl w:val="AE9656F2"/>
    <w:lvl w:ilvl="0" w:tplc="FA24E6E4">
      <w:start w:val="1"/>
      <w:numFmt w:val="bullet"/>
      <w:lvlText w:val="●"/>
      <w:lvlJc w:val="left"/>
      <w:pPr>
        <w:ind w:left="720" w:hanging="360"/>
      </w:pPr>
    </w:lvl>
    <w:lvl w:ilvl="1" w:tplc="6F769350">
      <w:start w:val="1"/>
      <w:numFmt w:val="bullet"/>
      <w:lvlText w:val="○"/>
      <w:lvlJc w:val="left"/>
      <w:pPr>
        <w:ind w:left="1440" w:hanging="360"/>
      </w:pPr>
    </w:lvl>
    <w:lvl w:ilvl="2" w:tplc="D26AE9A2">
      <w:start w:val="1"/>
      <w:numFmt w:val="bullet"/>
      <w:lvlText w:val="■"/>
      <w:lvlJc w:val="left"/>
      <w:pPr>
        <w:ind w:left="2160" w:hanging="360"/>
      </w:pPr>
    </w:lvl>
    <w:lvl w:ilvl="3" w:tplc="AAD0A2C8">
      <w:start w:val="1"/>
      <w:numFmt w:val="bullet"/>
      <w:lvlText w:val="●"/>
      <w:lvlJc w:val="left"/>
      <w:pPr>
        <w:ind w:left="2880" w:hanging="360"/>
      </w:pPr>
    </w:lvl>
    <w:lvl w:ilvl="4" w:tplc="4D4231EC">
      <w:start w:val="1"/>
      <w:numFmt w:val="bullet"/>
      <w:lvlText w:val="○"/>
      <w:lvlJc w:val="left"/>
      <w:pPr>
        <w:ind w:left="3600" w:hanging="360"/>
      </w:pPr>
    </w:lvl>
    <w:lvl w:ilvl="5" w:tplc="AEDA8108">
      <w:start w:val="1"/>
      <w:numFmt w:val="bullet"/>
      <w:lvlText w:val="■"/>
      <w:lvlJc w:val="left"/>
      <w:pPr>
        <w:ind w:left="4320" w:hanging="360"/>
      </w:pPr>
    </w:lvl>
    <w:lvl w:ilvl="6" w:tplc="84EA8DBC">
      <w:start w:val="1"/>
      <w:numFmt w:val="bullet"/>
      <w:lvlText w:val="●"/>
      <w:lvlJc w:val="left"/>
      <w:pPr>
        <w:ind w:left="5040" w:hanging="360"/>
      </w:pPr>
    </w:lvl>
    <w:lvl w:ilvl="7" w:tplc="F4C0244A">
      <w:start w:val="1"/>
      <w:numFmt w:val="bullet"/>
      <w:lvlText w:val="●"/>
      <w:lvlJc w:val="left"/>
      <w:pPr>
        <w:ind w:left="5760" w:hanging="360"/>
      </w:pPr>
    </w:lvl>
    <w:lvl w:ilvl="8" w:tplc="78026946">
      <w:start w:val="1"/>
      <w:numFmt w:val="bullet"/>
      <w:lvlText w:val="●"/>
      <w:lvlJc w:val="left"/>
      <w:pPr>
        <w:ind w:left="6480" w:hanging="360"/>
      </w:pPr>
    </w:lvl>
  </w:abstractNum>
  <w:num w:numId="1" w16cid:durableId="172574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C9A"/>
    <w:rsid w:val="0006473A"/>
    <w:rsid w:val="00393947"/>
    <w:rsid w:val="004216EE"/>
    <w:rsid w:val="00873C9A"/>
    <w:rsid w:val="00920E99"/>
    <w:rsid w:val="00BE58AF"/>
    <w:rsid w:val="00C51C39"/>
    <w:rsid w:val="00CB729B"/>
    <w:rsid w:val="00EC4968"/>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9D0D"/>
  <w15:docId w15:val="{C8B4E8BD-CCED-4242-A4C3-2D19A860E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Faridullah Jabbar Khil</cp:lastModifiedBy>
  <cp:revision>5</cp:revision>
  <dcterms:created xsi:type="dcterms:W3CDTF">2026-08-23T09:25:00Z</dcterms:created>
  <dcterms:modified xsi:type="dcterms:W3CDTF">2026-08-23T11:18:00Z</dcterms:modified>
</cp:coreProperties>
</file>