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/>
        <w:jc w:val="center"/>
      </w:pPr>
      <w:r>
        <w:t>Sprint 2 Week 2 – Authentication Acceptance Criteria &amp; Candidate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sz w:val="18"/>
              </w:rPr>
              <w:t>Team</w:t>
            </w:r>
          </w:p>
        </w:tc>
        <w:tc>
          <w:tcPr>
            <w:tcW w:type="dxa" w:w="5040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Team 39 – Intern and Management System – Team A</w:t>
            </w:r>
          </w:p>
        </w:tc>
      </w:tr>
      <w:tr>
        <w:tc>
          <w:tcPr>
            <w:tcW w:type="dxa" w:w="5040"/>
            <w:shd w:fill="EDEDED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sz w:val="18"/>
              </w:rPr>
              <w:t>Role</w:t>
            </w:r>
          </w:p>
        </w:tc>
        <w:tc>
          <w:tcPr>
            <w:tcW w:type="dxa" w:w="5040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Business Analyst – Abdifatah Hashi</w:t>
            </w:r>
          </w:p>
        </w:tc>
      </w:tr>
      <w:tr>
        <w:tc>
          <w:tcPr>
            <w:tcW w:type="dxa" w:w="5040"/>
            <w:shd w:fill="EDEDED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sz w:val="18"/>
              </w:rPr>
              <w:t>Sprint / Week</w:t>
            </w:r>
          </w:p>
        </w:tc>
        <w:tc>
          <w:tcPr>
            <w:tcW w:type="dxa" w:w="5040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Sprint 2 – Week 2</w:t>
            </w:r>
          </w:p>
        </w:tc>
      </w:tr>
      <w:tr>
        <w:tc>
          <w:tcPr>
            <w:tcW w:type="dxa" w:w="5040"/>
            <w:shd w:fill="EDEDED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sz w:val="18"/>
              </w:rPr>
              <w:t>Date</w:t>
            </w:r>
          </w:p>
        </w:tc>
        <w:tc>
          <w:tcPr>
            <w:tcW w:type="dxa" w:w="5040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26 September 2026</w:t>
            </w:r>
          </w:p>
        </w:tc>
      </w:tr>
    </w:tbl>
    <w:p>
      <w:pPr>
        <w:spacing w:before="0" w:after="50" w:line="240" w:lineRule="auto"/>
      </w:pPr>
    </w:p>
    <w:p>
      <w:pPr>
        <w:pStyle w:val="Heading1"/>
        <w:spacing w:before="140" w:after="60"/>
      </w:pPr>
      <w:r>
        <w:t>Purpose</w:t>
      </w:r>
    </w:p>
    <w:p>
      <w:pPr>
        <w:spacing w:before="0" w:after="50" w:line="240" w:lineRule="auto"/>
      </w:pPr>
      <w:r>
        <w:rPr>
          <w:sz w:val="20"/>
        </w:rPr>
        <w:t>Update the candidate intake requirements so application submission requires an authenticated user, define the expected behaviour for unauthenticated attempts, and document the candidate status transitions used for Sprint 2 testing.</w:t>
      </w:r>
    </w:p>
    <w:p>
      <w:pPr>
        <w:pStyle w:val="Heading1"/>
        <w:spacing w:before="140" w:after="60"/>
      </w:pPr>
      <w:r>
        <w:t>1. Updated Candidate Intake Acceptance Criteria</w:t>
      </w:r>
    </w:p>
    <w:p>
      <w:pPr>
        <w:spacing w:after="50" w:before="0" w:line="240" w:lineRule="auto"/>
      </w:pPr>
      <w:r>
        <w:rPr>
          <w:b/>
          <w:sz w:val="20"/>
        </w:rPr>
        <w:t xml:space="preserve">AC1 – Authentication required: </w:t>
      </w:r>
      <w:r>
        <w:rPr>
          <w:sz w:val="20"/>
        </w:rPr>
        <w:t>Given a user is not signed in, when they try to submit a candidate application, the submission must be blocked and the user must be directed to sign in.</w:t>
      </w:r>
    </w:p>
    <w:p>
      <w:pPr>
        <w:spacing w:after="50" w:before="0" w:line="240" w:lineRule="auto"/>
      </w:pPr>
      <w:r>
        <w:rPr>
          <w:b/>
          <w:sz w:val="20"/>
        </w:rPr>
        <w:t xml:space="preserve">AC2 – Authenticated submission: </w:t>
      </w:r>
      <w:r>
        <w:rPr>
          <w:sz w:val="20"/>
        </w:rPr>
        <w:t>Given a user has an active authenticated session, when they submit valid candidate application details, the application must be linked to the authenticated account.</w:t>
      </w:r>
    </w:p>
    <w:p>
      <w:pPr>
        <w:spacing w:after="50" w:before="0" w:line="240" w:lineRule="auto"/>
      </w:pPr>
      <w:r>
        <w:rPr>
          <w:b/>
          <w:sz w:val="20"/>
        </w:rPr>
        <w:t xml:space="preserve">AC3 – Invalid or expired token: </w:t>
      </w:r>
      <w:r>
        <w:rPr>
          <w:sz w:val="20"/>
        </w:rPr>
        <w:t>Given the authentication token is invalid or expired, when a submission is attempted, the API must reject the request and the user must be required to sign in again.</w:t>
      </w:r>
    </w:p>
    <w:p>
      <w:pPr>
        <w:spacing w:after="50" w:before="0" w:line="240" w:lineRule="auto"/>
      </w:pPr>
      <w:r>
        <w:rPr>
          <w:b/>
          <w:sz w:val="20"/>
        </w:rPr>
        <w:t xml:space="preserve">AC4 – Authenticated identity: </w:t>
      </w:r>
      <w:r>
        <w:rPr>
          <w:sz w:val="20"/>
        </w:rPr>
        <w:t>The application must use the account identity resolved from the authentication token. A candidate must not be able to submit another account or person identifier as their own identity.</w:t>
      </w:r>
    </w:p>
    <w:p>
      <w:pPr>
        <w:spacing w:after="50" w:before="0" w:line="240" w:lineRule="auto"/>
      </w:pPr>
      <w:r>
        <w:rPr>
          <w:b/>
          <w:sz w:val="20"/>
        </w:rPr>
        <w:t xml:space="preserve">AC5 – Return to application flow: </w:t>
      </w:r>
      <w:r>
        <w:rPr>
          <w:sz w:val="20"/>
        </w:rPr>
        <w:t>After successful sign-in, the user should be returned to the candidate application flow so they can continue the application process.</w:t>
      </w:r>
    </w:p>
    <w:p>
      <w:pPr>
        <w:pStyle w:val="Heading1"/>
        <w:spacing w:before="140" w:after="60"/>
      </w:pPr>
      <w:r>
        <w:t>2. Unauthenticated UI Redirect Behaviour</w:t>
      </w:r>
    </w:p>
    <w:p>
      <w:pPr>
        <w:pStyle w:val="ListBullet"/>
        <w:spacing w:before="0" w:after="50" w:line="240" w:lineRule="auto"/>
      </w:pPr>
      <w:r>
        <w:rPr>
          <w:sz w:val="20"/>
        </w:rPr>
        <w:t>The user opens or attempts to submit the candidate application while not authenticated.</w:t>
      </w:r>
    </w:p>
    <w:p>
      <w:pPr>
        <w:pStyle w:val="ListBullet"/>
        <w:spacing w:before="0" w:after="50" w:line="240" w:lineRule="auto"/>
      </w:pPr>
      <w:r>
        <w:rPr>
          <w:sz w:val="20"/>
        </w:rPr>
        <w:t>The application submission is blocked before a candidate application record is created.</w:t>
      </w:r>
    </w:p>
    <w:p>
      <w:pPr>
        <w:pStyle w:val="ListBullet"/>
        <w:spacing w:before="0" w:after="50" w:line="240" w:lineRule="auto"/>
      </w:pPr>
      <w:r>
        <w:rPr>
          <w:sz w:val="20"/>
        </w:rPr>
        <w:t>The user is directed to the sign-in flow.</w:t>
      </w:r>
    </w:p>
    <w:p>
      <w:pPr>
        <w:pStyle w:val="ListBullet"/>
        <w:spacing w:before="0" w:after="50" w:line="240" w:lineRule="auto"/>
      </w:pPr>
      <w:r>
        <w:rPr>
          <w:sz w:val="20"/>
        </w:rPr>
        <w:t>After successful sign-in, the user is returned to the candidate application flow.</w:t>
      </w:r>
    </w:p>
    <w:p>
      <w:pPr>
        <w:pStyle w:val="ListBullet"/>
        <w:spacing w:before="0" w:after="50" w:line="240" w:lineRule="auto"/>
      </w:pPr>
      <w:r>
        <w:rPr>
          <w:sz w:val="20"/>
        </w:rPr>
        <w:t>If authentication fails or the session has expired, submission remains blocked and the user is shown a clear sign-in or session message.</w:t>
      </w:r>
    </w:p>
    <w:p>
      <w:pPr>
        <w:pStyle w:val="Heading1"/>
        <w:spacing w:before="140" w:after="60"/>
      </w:pPr>
      <w:r>
        <w:t>3. Candidate Status State Machine</w:t>
      </w:r>
    </w:p>
    <w:p>
      <w:pPr>
        <w:spacing w:before="0" w:after="50" w:line="240" w:lineRule="auto"/>
      </w:pPr>
      <w:r>
        <w:rPr>
          <w:b/>
          <w:sz w:val="20"/>
        </w:rPr>
        <w:t xml:space="preserve">Agreed business flow: </w:t>
      </w:r>
      <w:r>
        <w:rPr>
          <w:sz w:val="20"/>
        </w:rPr>
        <w:t>Submitted → Reviewing → Accepted / Rejected.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7"/>
              </w:rPr>
              <w:t>Current State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7"/>
              </w:rPr>
              <w:t>Requested State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7"/>
              </w:rPr>
              <w:t>Expected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7"/>
              </w:rPr>
              <w:t>Reason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Submitted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Reviewing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Allowed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Admin begins screening the submitted application.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Submitted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Accepted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Not allowed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Application should be reviewed before a final decision.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Submitted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Rejected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Not allowed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Application should be reviewed before a final decision.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Reviewing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Accepted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Allowed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Admin records the final accepted decision.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Reviewing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Rejected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Allowed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Admin records the final rejected decision.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Accepted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Reviewing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Not allowed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Accepted is treated as a final Core MVP state.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Rejected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Reviewing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Not allowed</w:t>
            </w:r>
          </w:p>
        </w:tc>
        <w:tc>
          <w:tcPr>
            <w:tcW w:type="dxa" w:w="25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Rejected is treated as a final Core MVP state.</w:t>
            </w:r>
          </w:p>
        </w:tc>
      </w:tr>
    </w:tbl>
    <w:p>
      <w:pPr>
        <w:pStyle w:val="Heading1"/>
        <w:spacing w:before="140" w:after="60"/>
      </w:pPr>
      <w:r>
        <w:t>4. Status Naming Note</w:t>
      </w:r>
    </w:p>
    <w:p>
      <w:pPr>
        <w:spacing w:before="0" w:after="50" w:line="240" w:lineRule="auto"/>
      </w:pPr>
      <w:r>
        <w:rPr>
          <w:sz w:val="20"/>
        </w:rPr>
        <w:t>The agreed BA/UX flow uses Submitted, Reviewing, Accepted and Rejected. During Sprint 2 testing, the current API response used the label “Review”. The team should align this label with the agreed status wording before final integration testing.</w:t>
      </w:r>
    </w:p>
    <w:p>
      <w:pPr>
        <w:pStyle w:val="Heading1"/>
        <w:spacing w:before="140" w:after="60"/>
      </w:pPr>
      <w:r>
        <w:t>5. Acceptance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7"/>
              </w:rPr>
              <w:t>Scenario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</w:tr>
      <w:tr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AUTH-01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Unauthenticated candidate attempts submission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Submission is blocked and the user is directed to sign in.</w:t>
            </w:r>
          </w:p>
        </w:tc>
      </w:tr>
      <w:tr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AUTH-02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Authenticated candidate submits valid application data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The authenticated account identity is used for the application.</w:t>
            </w:r>
          </w:p>
        </w:tc>
      </w:tr>
      <w:tr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AUTH-03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Invalid or expired bearer token is used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Request is rejected and no application is created.</w:t>
            </w:r>
          </w:p>
        </w:tc>
      </w:tr>
      <w:tr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STATE-01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Submitted → Reviewing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Transition is allowed.</w:t>
            </w:r>
          </w:p>
        </w:tc>
      </w:tr>
      <w:tr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STATE-02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Reviewing → Accepted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Transition is allowed.</w:t>
            </w:r>
          </w:p>
        </w:tc>
      </w:tr>
      <w:tr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STATE-03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Reviewing → Rejected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Transition is allowed.</w:t>
            </w:r>
          </w:p>
        </w:tc>
      </w:tr>
      <w:tr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STATE-04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Submitted → Accepted or Rejected directly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Transition is prevented by the agreed state rules.</w:t>
            </w:r>
          </w:p>
        </w:tc>
      </w:tr>
      <w:tr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STATE-05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Accepted or Rejected → Reviewing</w:t>
            </w:r>
          </w:p>
        </w:tc>
        <w:tc>
          <w:tcPr>
            <w:tcW w:type="dxa" w:w="336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Transition is prevented because Accepted and Rejected are final Core MVP states.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 Week 2 - Authentication Acceptance Criteria &amp; Candidate State Machine</dc:title>
  <dc:subject>Team 39 Business Analyst Sprint 2 Week 2</dc:subject>
  <dc:creator>Abdifatah Hashi</dc:creator>
  <cp:keywords>Team 39, Sprint 2, Business Analyst, authentication, acceptance criteria, state machine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