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B2CF" w14:textId="77777777" w:rsidR="00E930C9" w:rsidRDefault="00000000">
      <w:pPr>
        <w:spacing w:after="40"/>
      </w:pPr>
      <w:r>
        <w:rPr>
          <w:rFonts w:ascii="Calibri" w:hAnsi="Calibri"/>
          <w:b/>
          <w:color w:val="1B3A5C"/>
          <w:sz w:val="56"/>
        </w:rPr>
        <w:t>Shared IMS Design Alignment and Detailed Core MVP Prototype</w:t>
      </w:r>
    </w:p>
    <w:p w14:paraId="60FE6FC9" w14:textId="77777777" w:rsidR="00E930C9" w:rsidRDefault="00000000">
      <w:pPr>
        <w:spacing w:after="240"/>
      </w:pPr>
      <w:r>
        <w:rPr>
          <w:rFonts w:ascii="Calibri" w:hAnsi="Calibri"/>
          <w:color w:val="4D7AA3"/>
          <w:sz w:val="26"/>
        </w:rPr>
        <w:t>UX deliverable — Sprint 1</w:t>
      </w:r>
    </w:p>
    <w:p w14:paraId="1C1361E4" w14:textId="77777777" w:rsidR="00E930C9" w:rsidRDefault="00000000">
      <w:pPr>
        <w:spacing w:after="40"/>
      </w:pPr>
      <w:r>
        <w:rPr>
          <w:rFonts w:ascii="Calibri" w:hAnsi="Calibri"/>
          <w:b/>
          <w:sz w:val="20"/>
        </w:rPr>
        <w:t xml:space="preserve">Team: </w:t>
      </w:r>
      <w:r>
        <w:rPr>
          <w:rFonts w:ascii="Calibri" w:hAnsi="Calibri"/>
          <w:sz w:val="20"/>
        </w:rPr>
        <w:t>Team 40 / Team B — Intern Management System</w:t>
      </w:r>
    </w:p>
    <w:p w14:paraId="2E9F2293" w14:textId="77777777" w:rsidR="00E930C9" w:rsidRDefault="00000000">
      <w:pPr>
        <w:spacing w:after="40"/>
      </w:pPr>
      <w:r>
        <w:rPr>
          <w:rFonts w:ascii="Calibri" w:hAnsi="Calibri"/>
          <w:b/>
          <w:sz w:val="20"/>
        </w:rPr>
        <w:t xml:space="preserve">Task: </w:t>
      </w:r>
      <w:r>
        <w:rPr>
          <w:rFonts w:ascii="Calibri" w:hAnsi="Calibri"/>
          <w:sz w:val="20"/>
        </w:rPr>
        <w:t>[UX DESIGN] — Shared IMS Design Alignment and Detailed Core MVP Prototype</w:t>
      </w:r>
    </w:p>
    <w:p w14:paraId="29FE2477" w14:textId="77777777" w:rsidR="00E930C9" w:rsidRDefault="00000000">
      <w:pPr>
        <w:spacing w:after="40"/>
      </w:pPr>
      <w:r>
        <w:rPr>
          <w:rFonts w:ascii="Calibri" w:hAnsi="Calibri"/>
          <w:b/>
          <w:sz w:val="20"/>
        </w:rPr>
        <w:t xml:space="preserve">UX Designer: </w:t>
      </w:r>
      <w:r>
        <w:rPr>
          <w:rFonts w:ascii="Calibri" w:hAnsi="Calibri"/>
          <w:sz w:val="20"/>
        </w:rPr>
        <w:t>Faridullah Jabbar Khil</w:t>
      </w:r>
    </w:p>
    <w:p w14:paraId="15C9B283" w14:textId="77777777" w:rsidR="00E930C9" w:rsidRDefault="00000000">
      <w:pPr>
        <w:spacing w:after="40"/>
      </w:pPr>
      <w:r>
        <w:rPr>
          <w:rFonts w:ascii="Calibri" w:hAnsi="Calibri"/>
          <w:b/>
          <w:sz w:val="20"/>
        </w:rPr>
        <w:t xml:space="preserve">Sprint: </w:t>
      </w:r>
      <w:r>
        <w:rPr>
          <w:rFonts w:ascii="Calibri" w:hAnsi="Calibri"/>
          <w:sz w:val="20"/>
        </w:rPr>
        <w:t>Sprint 1 — Design &amp; Bootstrap</w:t>
      </w:r>
    </w:p>
    <w:p w14:paraId="75D217CA" w14:textId="77777777" w:rsidR="00E930C9" w:rsidRDefault="00000000">
      <w:pPr>
        <w:spacing w:after="40"/>
      </w:pPr>
      <w:r>
        <w:rPr>
          <w:rFonts w:ascii="Calibri" w:hAnsi="Calibri"/>
          <w:b/>
          <w:sz w:val="20"/>
        </w:rPr>
        <w:t xml:space="preserve">Due date: </w:t>
      </w:r>
      <w:r>
        <w:rPr>
          <w:rFonts w:ascii="Calibri" w:hAnsi="Calibri"/>
          <w:sz w:val="20"/>
        </w:rPr>
        <w:t>10 September 2026 (extended per Team A/B Sprint 1 Playback Preparation Meeting, 9 September)</w:t>
      </w:r>
    </w:p>
    <w:p w14:paraId="17E7962C" w14:textId="77777777" w:rsidR="00E930C9" w:rsidRDefault="00000000">
      <w:pPr>
        <w:spacing w:before="320" w:after="160"/>
      </w:pPr>
      <w:r>
        <w:rPr>
          <w:rFonts w:ascii="Calibri" w:hAnsi="Calibri"/>
          <w:b/>
          <w:color w:val="1B3A5C"/>
          <w:sz w:val="36"/>
        </w:rPr>
        <w:t>1. Purpose</w:t>
      </w:r>
    </w:p>
    <w:p w14:paraId="2A78DE24" w14:textId="77777777" w:rsidR="00E930C9" w:rsidRDefault="00000000">
      <w:pPr>
        <w:spacing w:after="160"/>
      </w:pPr>
      <w:r>
        <w:rPr>
          <w:rFonts w:ascii="Calibri" w:hAnsi="Calibri"/>
        </w:rPr>
        <w:t>This document records the work completed against the 11-item checklist for this task: reviewing Team A's shared Figma conventions, aligning Team B's prototype navigation and component styling to match, and completing all four Core MVP flows as a single interactive prototype. Screenshots throughout are rendered directly from the working prototype code — not mockups.</w:t>
      </w:r>
    </w:p>
    <w:p w14:paraId="79EEE1D8" w14:textId="77777777" w:rsidR="00E930C9" w:rsidRDefault="00000000">
      <w:pPr>
        <w:spacing w:before="320" w:after="160"/>
      </w:pPr>
      <w:r>
        <w:rPr>
          <w:rFonts w:ascii="Calibri" w:hAnsi="Calibri"/>
          <w:b/>
          <w:color w:val="1B3A5C"/>
          <w:sz w:val="36"/>
        </w:rPr>
        <w:t>2. Checklist status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6192"/>
        <w:gridCol w:w="3312"/>
      </w:tblGrid>
      <w:tr w:rsidR="00E930C9" w14:paraId="43DBAB51" w14:textId="77777777">
        <w:tc>
          <w:tcPr>
            <w:tcW w:w="576" w:type="dxa"/>
            <w:shd w:val="clear" w:color="auto" w:fill="E4E0D6"/>
          </w:tcPr>
          <w:p w14:paraId="5C5B0258" w14:textId="77777777" w:rsidR="00E930C9" w:rsidRDefault="00000000"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w="6192" w:type="dxa"/>
            <w:shd w:val="clear" w:color="auto" w:fill="E4E0D6"/>
          </w:tcPr>
          <w:p w14:paraId="2A75D2F2" w14:textId="77777777" w:rsidR="00E930C9" w:rsidRDefault="00000000"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w="3312" w:type="dxa"/>
            <w:shd w:val="clear" w:color="auto" w:fill="E4E0D6"/>
          </w:tcPr>
          <w:p w14:paraId="052A53C0" w14:textId="77777777" w:rsidR="00E930C9" w:rsidRDefault="00000000"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 w:rsidR="00E930C9" w14:paraId="4D55F6A9" w14:textId="77777777">
        <w:tc>
          <w:tcPr>
            <w:tcW w:w="576" w:type="dxa"/>
          </w:tcPr>
          <w:p w14:paraId="5D480F9A" w14:textId="77777777" w:rsidR="00E930C9" w:rsidRDefault="00000000"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6192" w:type="dxa"/>
          </w:tcPr>
          <w:p w14:paraId="308B643B" w14:textId="77777777" w:rsidR="00E930C9" w:rsidRDefault="00000000">
            <w:r>
              <w:rPr>
                <w:rFonts w:ascii="Calibri" w:hAnsi="Calibri"/>
                <w:sz w:val="20"/>
              </w:rPr>
              <w:t>Review Week 3 Validation and Sprint 2 Readiness Coordination Record</w:t>
            </w:r>
          </w:p>
        </w:tc>
        <w:tc>
          <w:tcPr>
            <w:tcW w:w="3312" w:type="dxa"/>
          </w:tcPr>
          <w:p w14:paraId="6E910ABD" w14:textId="77777777" w:rsidR="00E930C9" w:rsidRDefault="00000000">
            <w:r>
              <w:rPr>
                <w:rFonts w:ascii="Calibri" w:hAnsi="Calibri"/>
                <w:sz w:val="20"/>
              </w:rPr>
              <w:t>Not reviewed — document not yet provided</w:t>
            </w:r>
          </w:p>
        </w:tc>
      </w:tr>
      <w:tr w:rsidR="00E930C9" w14:paraId="3D8C62ED" w14:textId="77777777">
        <w:tc>
          <w:tcPr>
            <w:tcW w:w="576" w:type="dxa"/>
          </w:tcPr>
          <w:p w14:paraId="75E490ED" w14:textId="77777777" w:rsidR="00E930C9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6192" w:type="dxa"/>
          </w:tcPr>
          <w:p w14:paraId="5C98C4A3" w14:textId="77777777" w:rsidR="00E930C9" w:rsidRDefault="00000000">
            <w:r>
              <w:rPr>
                <w:rFonts w:ascii="Calibri" w:hAnsi="Calibri"/>
                <w:sz w:val="20"/>
              </w:rPr>
              <w:t>Review existing Team B requirements, wireframes and prototype</w:t>
            </w:r>
          </w:p>
        </w:tc>
        <w:tc>
          <w:tcPr>
            <w:tcW w:w="3312" w:type="dxa"/>
          </w:tcPr>
          <w:p w14:paraId="6BBC9AD2" w14:textId="77777777" w:rsidR="00E930C9" w:rsidRDefault="00000000">
            <w:r>
              <w:rPr>
                <w:rFonts w:ascii="Calibri" w:hAnsi="Calibri"/>
                <w:sz w:val="20"/>
              </w:rPr>
              <w:t>Done</w:t>
            </w:r>
          </w:p>
        </w:tc>
      </w:tr>
      <w:tr w:rsidR="00E930C9" w14:paraId="26B399B4" w14:textId="77777777">
        <w:tc>
          <w:tcPr>
            <w:tcW w:w="576" w:type="dxa"/>
          </w:tcPr>
          <w:p w14:paraId="4DBBE2A8" w14:textId="77777777" w:rsidR="00E930C9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6192" w:type="dxa"/>
          </w:tcPr>
          <w:p w14:paraId="3BF32897" w14:textId="77777777" w:rsidR="00E930C9" w:rsidRDefault="00000000">
            <w:r>
              <w:rPr>
                <w:rFonts w:ascii="Calibri" w:hAnsi="Calibri"/>
                <w:sz w:val="20"/>
              </w:rPr>
              <w:t>Review Team A shared Figma/design conventions</w:t>
            </w:r>
          </w:p>
        </w:tc>
        <w:tc>
          <w:tcPr>
            <w:tcW w:w="3312" w:type="dxa"/>
          </w:tcPr>
          <w:p w14:paraId="7A68EF5C" w14:textId="77777777" w:rsidR="00E930C9" w:rsidRDefault="00000000">
            <w:r>
              <w:rPr>
                <w:rFonts w:ascii="Calibri" w:hAnsi="Calibri"/>
                <w:sz w:val="20"/>
              </w:rPr>
              <w:t>Done — queried Team A's live file directly via Figma MCP</w:t>
            </w:r>
          </w:p>
        </w:tc>
      </w:tr>
      <w:tr w:rsidR="00E930C9" w14:paraId="5E7ABDEF" w14:textId="77777777">
        <w:tc>
          <w:tcPr>
            <w:tcW w:w="576" w:type="dxa"/>
          </w:tcPr>
          <w:p w14:paraId="531C5CD7" w14:textId="77777777" w:rsidR="00E930C9" w:rsidRDefault="00000000"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6192" w:type="dxa"/>
          </w:tcPr>
          <w:p w14:paraId="022284C4" w14:textId="77777777" w:rsidR="00E930C9" w:rsidRDefault="00000000">
            <w:r>
              <w:rPr>
                <w:rFonts w:ascii="Calibri" w:hAnsi="Calibri"/>
                <w:sz w:val="20"/>
              </w:rPr>
              <w:t>Align shared visual, navigation, form, button and interaction patterns</w:t>
            </w:r>
          </w:p>
        </w:tc>
        <w:tc>
          <w:tcPr>
            <w:tcW w:w="3312" w:type="dxa"/>
          </w:tcPr>
          <w:p w14:paraId="014C12D2" w14:textId="77777777" w:rsidR="00E930C9" w:rsidRDefault="00000000">
            <w:r>
              <w:rPr>
                <w:rFonts w:ascii="Calibri" w:hAnsi="Calibri"/>
                <w:sz w:val="20"/>
              </w:rPr>
              <w:t>Done — see Section 3</w:t>
            </w:r>
          </w:p>
        </w:tc>
      </w:tr>
      <w:tr w:rsidR="00E930C9" w14:paraId="7E2D2F0B" w14:textId="77777777">
        <w:tc>
          <w:tcPr>
            <w:tcW w:w="576" w:type="dxa"/>
          </w:tcPr>
          <w:p w14:paraId="25D55AC7" w14:textId="77777777" w:rsidR="00E930C9" w:rsidRDefault="00000000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6192" w:type="dxa"/>
          </w:tcPr>
          <w:p w14:paraId="05084CAD" w14:textId="77777777" w:rsidR="00E930C9" w:rsidRDefault="00000000">
            <w:r>
              <w:rPr>
                <w:rFonts w:ascii="Calibri" w:hAnsi="Calibri"/>
                <w:sz w:val="20"/>
              </w:rPr>
              <w:t>Complete the Mentor Task Assignment flow</w:t>
            </w:r>
          </w:p>
        </w:tc>
        <w:tc>
          <w:tcPr>
            <w:tcW w:w="3312" w:type="dxa"/>
          </w:tcPr>
          <w:p w14:paraId="2A724E28" w14:textId="77777777" w:rsidR="00E930C9" w:rsidRDefault="00000000">
            <w:r>
              <w:rPr>
                <w:rFonts w:ascii="Calibri" w:hAnsi="Calibri"/>
                <w:sz w:val="20"/>
              </w:rPr>
              <w:t>Done</w:t>
            </w:r>
          </w:p>
        </w:tc>
      </w:tr>
      <w:tr w:rsidR="00E930C9" w14:paraId="5E2D5F77" w14:textId="77777777">
        <w:tc>
          <w:tcPr>
            <w:tcW w:w="576" w:type="dxa"/>
          </w:tcPr>
          <w:p w14:paraId="2672A306" w14:textId="77777777" w:rsidR="00E930C9" w:rsidRDefault="00000000"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6192" w:type="dxa"/>
          </w:tcPr>
          <w:p w14:paraId="16E4D18F" w14:textId="77777777" w:rsidR="00E930C9" w:rsidRDefault="00000000">
            <w:r>
              <w:rPr>
                <w:rFonts w:ascii="Calibri" w:hAnsi="Calibri"/>
                <w:sz w:val="20"/>
              </w:rPr>
              <w:t>Complete the Intern Assigned Task / Task Submission flow</w:t>
            </w:r>
          </w:p>
        </w:tc>
        <w:tc>
          <w:tcPr>
            <w:tcW w:w="3312" w:type="dxa"/>
          </w:tcPr>
          <w:p w14:paraId="63480D26" w14:textId="77777777" w:rsidR="00E930C9" w:rsidRDefault="00000000">
            <w:r>
              <w:rPr>
                <w:rFonts w:ascii="Calibri" w:hAnsi="Calibri"/>
                <w:sz w:val="20"/>
              </w:rPr>
              <w:t>Done</w:t>
            </w:r>
          </w:p>
        </w:tc>
      </w:tr>
      <w:tr w:rsidR="00E930C9" w14:paraId="5DF4EA81" w14:textId="77777777">
        <w:tc>
          <w:tcPr>
            <w:tcW w:w="576" w:type="dxa"/>
          </w:tcPr>
          <w:p w14:paraId="0DB45151" w14:textId="77777777" w:rsidR="00E930C9" w:rsidRDefault="00000000"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6192" w:type="dxa"/>
          </w:tcPr>
          <w:p w14:paraId="59A05848" w14:textId="77777777" w:rsidR="00E930C9" w:rsidRDefault="00000000">
            <w:r>
              <w:rPr>
                <w:rFonts w:ascii="Calibri" w:hAnsi="Calibri"/>
                <w:sz w:val="20"/>
              </w:rPr>
              <w:t>Complete the Weekly Progress Submission flow</w:t>
            </w:r>
          </w:p>
        </w:tc>
        <w:tc>
          <w:tcPr>
            <w:tcW w:w="3312" w:type="dxa"/>
          </w:tcPr>
          <w:p w14:paraId="7767A369" w14:textId="77777777" w:rsidR="00E930C9" w:rsidRDefault="00000000">
            <w:r>
              <w:rPr>
                <w:rFonts w:ascii="Calibri" w:hAnsi="Calibri"/>
                <w:sz w:val="20"/>
              </w:rPr>
              <w:t>Done</w:t>
            </w:r>
          </w:p>
        </w:tc>
      </w:tr>
      <w:tr w:rsidR="00E930C9" w14:paraId="4800D418" w14:textId="77777777">
        <w:tc>
          <w:tcPr>
            <w:tcW w:w="576" w:type="dxa"/>
          </w:tcPr>
          <w:p w14:paraId="17D53E58" w14:textId="77777777" w:rsidR="00E930C9" w:rsidRDefault="00000000"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6192" w:type="dxa"/>
          </w:tcPr>
          <w:p w14:paraId="6AC56386" w14:textId="77777777" w:rsidR="00E930C9" w:rsidRDefault="00000000">
            <w:r>
              <w:rPr>
                <w:rFonts w:ascii="Calibri" w:hAnsi="Calibri"/>
                <w:sz w:val="20"/>
              </w:rPr>
              <w:t>Complete the Mentor Progress Review flow</w:t>
            </w:r>
          </w:p>
        </w:tc>
        <w:tc>
          <w:tcPr>
            <w:tcW w:w="3312" w:type="dxa"/>
          </w:tcPr>
          <w:p w14:paraId="3187F64E" w14:textId="77777777" w:rsidR="00E930C9" w:rsidRDefault="00000000">
            <w:r>
              <w:rPr>
                <w:rFonts w:ascii="Calibri" w:hAnsi="Calibri"/>
                <w:sz w:val="20"/>
              </w:rPr>
              <w:t>Done</w:t>
            </w:r>
          </w:p>
        </w:tc>
      </w:tr>
      <w:tr w:rsidR="00E930C9" w14:paraId="2A3A7F8C" w14:textId="77777777">
        <w:tc>
          <w:tcPr>
            <w:tcW w:w="576" w:type="dxa"/>
          </w:tcPr>
          <w:p w14:paraId="62D57AAD" w14:textId="77777777" w:rsidR="00E930C9" w:rsidRDefault="00000000"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6192" w:type="dxa"/>
          </w:tcPr>
          <w:p w14:paraId="32D03682" w14:textId="77777777" w:rsidR="00E930C9" w:rsidRDefault="00000000">
            <w:r>
              <w:rPr>
                <w:rFonts w:ascii="Calibri" w:hAnsi="Calibri"/>
                <w:sz w:val="20"/>
              </w:rPr>
              <w:t>Ensure the relevant Core MVP flow is fully interactive and review-ready</w:t>
            </w:r>
          </w:p>
        </w:tc>
        <w:tc>
          <w:tcPr>
            <w:tcW w:w="3312" w:type="dxa"/>
          </w:tcPr>
          <w:p w14:paraId="78C7F622" w14:textId="77777777" w:rsidR="00E930C9" w:rsidRDefault="00000000">
            <w:r>
              <w:rPr>
                <w:rFonts w:ascii="Calibri" w:hAnsi="Calibri"/>
                <w:sz w:val="20"/>
              </w:rPr>
              <w:t>Done — see Section 4</w:t>
            </w:r>
          </w:p>
        </w:tc>
      </w:tr>
      <w:tr w:rsidR="00E930C9" w14:paraId="27337F1D" w14:textId="77777777">
        <w:tc>
          <w:tcPr>
            <w:tcW w:w="576" w:type="dxa"/>
          </w:tcPr>
          <w:p w14:paraId="213BE7D1" w14:textId="77777777" w:rsidR="00E930C9" w:rsidRDefault="00000000">
            <w:r>
              <w:rPr>
                <w:rFonts w:ascii="Calibri" w:hAnsi="Calibri"/>
                <w:sz w:val="20"/>
              </w:rPr>
              <w:lastRenderedPageBreak/>
              <w:t>10</w:t>
            </w:r>
          </w:p>
        </w:tc>
        <w:tc>
          <w:tcPr>
            <w:tcW w:w="6192" w:type="dxa"/>
          </w:tcPr>
          <w:p w14:paraId="1238FB1F" w14:textId="77777777" w:rsidR="00E930C9" w:rsidRDefault="00000000">
            <w:r>
              <w:rPr>
                <w:rFonts w:ascii="Calibri" w:hAnsi="Calibri"/>
                <w:sz w:val="20"/>
              </w:rPr>
              <w:t>Incorporate material BA updates received during parallel work</w:t>
            </w:r>
          </w:p>
        </w:tc>
        <w:tc>
          <w:tcPr>
            <w:tcW w:w="3312" w:type="dxa"/>
          </w:tcPr>
          <w:p w14:paraId="2F067E99" w14:textId="77777777" w:rsidR="00E930C9" w:rsidRDefault="00000000">
            <w:r>
              <w:rPr>
                <w:rFonts w:ascii="Calibri" w:hAnsi="Calibri"/>
                <w:sz w:val="20"/>
              </w:rPr>
              <w:t>No new BA material received since the Detailed Wireframes corrections</w:t>
            </w:r>
          </w:p>
        </w:tc>
      </w:tr>
      <w:tr w:rsidR="00E930C9" w14:paraId="70D64821" w14:textId="77777777">
        <w:tc>
          <w:tcPr>
            <w:tcW w:w="576" w:type="dxa"/>
          </w:tcPr>
          <w:p w14:paraId="7DA0329B" w14:textId="77777777" w:rsidR="00E930C9" w:rsidRDefault="00000000"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6192" w:type="dxa"/>
          </w:tcPr>
          <w:p w14:paraId="05C2518F" w14:textId="77777777" w:rsidR="00E930C9" w:rsidRDefault="00000000">
            <w:r>
              <w:rPr>
                <w:rFonts w:ascii="Calibri" w:hAnsi="Calibri"/>
                <w:sz w:val="20"/>
              </w:rPr>
              <w:t>Prepare the final Figma prototype for Sprint 1 Playback / Sprint 2 reference</w:t>
            </w:r>
          </w:p>
        </w:tc>
        <w:tc>
          <w:tcPr>
            <w:tcW w:w="3312" w:type="dxa"/>
          </w:tcPr>
          <w:p w14:paraId="0ABF8822" w14:textId="77777777" w:rsidR="00E930C9" w:rsidRDefault="00000000">
            <w:r>
              <w:rPr>
                <w:rFonts w:ascii="Calibri" w:hAnsi="Calibri"/>
                <w:sz w:val="20"/>
              </w:rPr>
              <w:t>Published to Figma Make (see link)</w:t>
            </w:r>
          </w:p>
        </w:tc>
      </w:tr>
    </w:tbl>
    <w:p w14:paraId="679A1AA3" w14:textId="77777777" w:rsidR="00E930C9" w:rsidRDefault="00E930C9">
      <w:pPr>
        <w:spacing w:after="80"/>
      </w:pPr>
    </w:p>
    <w:p w14:paraId="1DFCDAC6" w14:textId="77777777" w:rsidR="00E930C9" w:rsidRDefault="00000000">
      <w:pPr>
        <w:spacing w:before="320" w:after="160"/>
      </w:pPr>
      <w:r>
        <w:rPr>
          <w:rFonts w:ascii="Calibri" w:hAnsi="Calibri"/>
          <w:b/>
          <w:color w:val="1B3A5C"/>
          <w:sz w:val="36"/>
        </w:rPr>
        <w:t>3. Team A design alignment</w:t>
      </w:r>
    </w:p>
    <w:p w14:paraId="0861A591" w14:textId="77777777" w:rsidR="00E930C9" w:rsidRDefault="00000000">
      <w:pPr>
        <w:spacing w:after="160"/>
      </w:pPr>
      <w:r>
        <w:rPr>
          <w:rFonts w:ascii="Calibri" w:hAnsi="Calibri"/>
        </w:rPr>
        <w:t>Team A's shared Figma file (“Captsone wireframes”) was reviewed directly via the Figma MCP connector — not estimated from screenshots. The file has no formal design-token system (no color styles, one bound variable in the whole file), so alignment was done at the component level: the exact pixel, color, and typography values of their header and buttons were extracted and applied to Team B's prototype.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312"/>
        <w:gridCol w:w="2160"/>
        <w:gridCol w:w="2304"/>
      </w:tblGrid>
      <w:tr w:rsidR="00E930C9" w14:paraId="169C401F" w14:textId="77777777">
        <w:tc>
          <w:tcPr>
            <w:tcW w:w="2304" w:type="dxa"/>
            <w:shd w:val="clear" w:color="auto" w:fill="E4E0D6"/>
          </w:tcPr>
          <w:p w14:paraId="251951AB" w14:textId="77777777" w:rsidR="00E930C9" w:rsidRDefault="00000000">
            <w:r>
              <w:rPr>
                <w:rFonts w:ascii="Calibri" w:hAnsi="Calibri"/>
                <w:b/>
                <w:sz w:val="20"/>
              </w:rPr>
              <w:t>Element</w:t>
            </w:r>
          </w:p>
        </w:tc>
        <w:tc>
          <w:tcPr>
            <w:tcW w:w="3312" w:type="dxa"/>
            <w:shd w:val="clear" w:color="auto" w:fill="E4E0D6"/>
          </w:tcPr>
          <w:p w14:paraId="575EC41E" w14:textId="77777777" w:rsidR="00E930C9" w:rsidRDefault="00000000">
            <w:r>
              <w:rPr>
                <w:rFonts w:ascii="Calibri" w:hAnsi="Calibri"/>
                <w:b/>
                <w:sz w:val="20"/>
              </w:rPr>
              <w:t>Team A (measured)</w:t>
            </w:r>
          </w:p>
        </w:tc>
        <w:tc>
          <w:tcPr>
            <w:tcW w:w="2160" w:type="dxa"/>
            <w:shd w:val="clear" w:color="auto" w:fill="E4E0D6"/>
          </w:tcPr>
          <w:p w14:paraId="6996992C" w14:textId="77777777" w:rsidR="00E930C9" w:rsidRDefault="00000000">
            <w:r>
              <w:rPr>
                <w:rFonts w:ascii="Calibri" w:hAnsi="Calibri"/>
                <w:b/>
                <w:sz w:val="20"/>
              </w:rPr>
              <w:t>Team B (before)</w:t>
            </w:r>
          </w:p>
        </w:tc>
        <w:tc>
          <w:tcPr>
            <w:tcW w:w="2304" w:type="dxa"/>
            <w:shd w:val="clear" w:color="auto" w:fill="E4E0D6"/>
          </w:tcPr>
          <w:p w14:paraId="517F2ADD" w14:textId="77777777" w:rsidR="00E930C9" w:rsidRDefault="00000000">
            <w:r>
              <w:rPr>
                <w:rFonts w:ascii="Calibri" w:hAnsi="Calibri"/>
                <w:b/>
                <w:sz w:val="20"/>
              </w:rPr>
              <w:t>Team B (now)</w:t>
            </w:r>
          </w:p>
        </w:tc>
      </w:tr>
      <w:tr w:rsidR="00E930C9" w14:paraId="4BD4A571" w14:textId="77777777">
        <w:tc>
          <w:tcPr>
            <w:tcW w:w="2304" w:type="dxa"/>
          </w:tcPr>
          <w:p w14:paraId="0354A4F4" w14:textId="77777777" w:rsidR="00E930C9" w:rsidRDefault="00000000">
            <w:r>
              <w:rPr>
                <w:rFonts w:ascii="Calibri" w:hAnsi="Calibri"/>
                <w:sz w:val="20"/>
              </w:rPr>
              <w:t>Logo box</w:t>
            </w:r>
          </w:p>
        </w:tc>
        <w:tc>
          <w:tcPr>
            <w:tcW w:w="3312" w:type="dxa"/>
          </w:tcPr>
          <w:p w14:paraId="6148E740" w14:textId="77777777" w:rsidR="00E930C9" w:rsidRDefault="00000000">
            <w:r>
              <w:rPr>
                <w:rFonts w:ascii="Calibri" w:hAnsi="Calibri"/>
                <w:sz w:val="20"/>
              </w:rPr>
              <w:t>71×71px, #d9d9d9, square corners</w:t>
            </w:r>
          </w:p>
        </w:tc>
        <w:tc>
          <w:tcPr>
            <w:tcW w:w="2160" w:type="dxa"/>
          </w:tcPr>
          <w:p w14:paraId="44DC6E73" w14:textId="77777777" w:rsidR="00E930C9" w:rsidRDefault="00000000">
            <w:r>
              <w:rPr>
                <w:rFonts w:ascii="Calibri" w:hAnsi="Calibri"/>
                <w:sz w:val="20"/>
              </w:rPr>
              <w:t>Padding-sized, gray-200, rounded</w:t>
            </w:r>
          </w:p>
        </w:tc>
        <w:tc>
          <w:tcPr>
            <w:tcW w:w="2304" w:type="dxa"/>
          </w:tcPr>
          <w:p w14:paraId="57860758" w14:textId="77777777" w:rsidR="00E930C9" w:rsidRDefault="00000000">
            <w:r>
              <w:rPr>
                <w:rFonts w:ascii="Calibri" w:hAnsi="Calibri"/>
                <w:sz w:val="20"/>
              </w:rPr>
              <w:t>71×71px, #d9d9d9, square corners</w:t>
            </w:r>
          </w:p>
        </w:tc>
      </w:tr>
      <w:tr w:rsidR="00E930C9" w14:paraId="2AD1C1DF" w14:textId="77777777">
        <w:tc>
          <w:tcPr>
            <w:tcW w:w="2304" w:type="dxa"/>
          </w:tcPr>
          <w:p w14:paraId="37DBBE29" w14:textId="77777777" w:rsidR="00E930C9" w:rsidRDefault="00000000">
            <w:r>
              <w:rPr>
                <w:rFonts w:ascii="Calibri" w:hAnsi="Calibri"/>
                <w:sz w:val="20"/>
              </w:rPr>
              <w:t>Avatar</w:t>
            </w:r>
          </w:p>
        </w:tc>
        <w:tc>
          <w:tcPr>
            <w:tcW w:w="3312" w:type="dxa"/>
          </w:tcPr>
          <w:p w14:paraId="041B0A22" w14:textId="77777777" w:rsidR="00E930C9" w:rsidRDefault="00000000">
            <w:r>
              <w:rPr>
                <w:rFonts w:ascii="Calibri" w:hAnsi="Calibri"/>
                <w:sz w:val="20"/>
              </w:rPr>
              <w:t>55px circle</w:t>
            </w:r>
          </w:p>
        </w:tc>
        <w:tc>
          <w:tcPr>
            <w:tcW w:w="2160" w:type="dxa"/>
          </w:tcPr>
          <w:p w14:paraId="1C6068A9" w14:textId="77777777" w:rsidR="00E930C9" w:rsidRDefault="00000000">
            <w:r>
              <w:rPr>
                <w:rFonts w:ascii="Calibri" w:hAnsi="Calibri"/>
                <w:sz w:val="20"/>
              </w:rPr>
              <w:t>32px circle</w:t>
            </w:r>
          </w:p>
        </w:tc>
        <w:tc>
          <w:tcPr>
            <w:tcW w:w="2304" w:type="dxa"/>
          </w:tcPr>
          <w:p w14:paraId="399BD89D" w14:textId="77777777" w:rsidR="00E930C9" w:rsidRDefault="00000000">
            <w:r>
              <w:rPr>
                <w:rFonts w:ascii="Calibri" w:hAnsi="Calibri"/>
                <w:sz w:val="20"/>
              </w:rPr>
              <w:t>55px circle</w:t>
            </w:r>
          </w:p>
        </w:tc>
      </w:tr>
      <w:tr w:rsidR="00E930C9" w14:paraId="1284001B" w14:textId="77777777">
        <w:tc>
          <w:tcPr>
            <w:tcW w:w="2304" w:type="dxa"/>
          </w:tcPr>
          <w:p w14:paraId="4C0762C0" w14:textId="77777777" w:rsidR="00E930C9" w:rsidRDefault="00000000">
            <w:r>
              <w:rPr>
                <w:rFonts w:ascii="Calibri" w:hAnsi="Calibri"/>
                <w:sz w:val="20"/>
              </w:rPr>
              <w:t>Header text</w:t>
            </w:r>
          </w:p>
        </w:tc>
        <w:tc>
          <w:tcPr>
            <w:tcW w:w="3312" w:type="dxa"/>
          </w:tcPr>
          <w:p w14:paraId="52643850" w14:textId="77777777" w:rsidR="00E930C9" w:rsidRDefault="00000000">
            <w:r>
              <w:rPr>
                <w:rFonts w:ascii="Calibri" w:hAnsi="Calibri"/>
                <w:sz w:val="20"/>
              </w:rPr>
              <w:t>20px Inter Semibold, black, -0.4px tracking</w:t>
            </w:r>
          </w:p>
        </w:tc>
        <w:tc>
          <w:tcPr>
            <w:tcW w:w="2160" w:type="dxa"/>
          </w:tcPr>
          <w:p w14:paraId="69D149B9" w14:textId="77777777" w:rsidR="00E930C9" w:rsidRDefault="00000000">
            <w:r>
              <w:rPr>
                <w:rFonts w:ascii="Calibri" w:hAnsi="Calibri"/>
                <w:sz w:val="20"/>
              </w:rPr>
              <w:t>14px, gray, Medium</w:t>
            </w:r>
          </w:p>
        </w:tc>
        <w:tc>
          <w:tcPr>
            <w:tcW w:w="2304" w:type="dxa"/>
          </w:tcPr>
          <w:p w14:paraId="1D06374B" w14:textId="77777777" w:rsidR="00E930C9" w:rsidRDefault="00000000">
            <w:r>
              <w:rPr>
                <w:rFonts w:ascii="Calibri" w:hAnsi="Calibri"/>
                <w:sz w:val="20"/>
              </w:rPr>
              <w:t>20px Inter Semibold, black, -0.4px tracking</w:t>
            </w:r>
          </w:p>
        </w:tc>
      </w:tr>
      <w:tr w:rsidR="00E930C9" w14:paraId="6E476B96" w14:textId="77777777">
        <w:tc>
          <w:tcPr>
            <w:tcW w:w="2304" w:type="dxa"/>
          </w:tcPr>
          <w:p w14:paraId="6D04C6B3" w14:textId="77777777" w:rsidR="00E930C9" w:rsidRDefault="00000000">
            <w:r>
              <w:rPr>
                <w:rFonts w:ascii="Calibri" w:hAnsi="Calibri"/>
                <w:sz w:val="20"/>
              </w:rPr>
              <w:t>Header border</w:t>
            </w:r>
          </w:p>
        </w:tc>
        <w:tc>
          <w:tcPr>
            <w:tcW w:w="3312" w:type="dxa"/>
          </w:tcPr>
          <w:p w14:paraId="6B47B863" w14:textId="77777777" w:rsidR="00E930C9" w:rsidRDefault="00000000">
            <w:r>
              <w:rPr>
                <w:rFonts w:ascii="Calibri" w:hAnsi="Calibri"/>
                <w:sz w:val="20"/>
              </w:rPr>
              <w:t>2px solid #747474 (bottom)</w:t>
            </w:r>
          </w:p>
        </w:tc>
        <w:tc>
          <w:tcPr>
            <w:tcW w:w="2160" w:type="dxa"/>
          </w:tcPr>
          <w:p w14:paraId="39799571" w14:textId="77777777" w:rsidR="00E930C9" w:rsidRDefault="00000000">
            <w:r>
              <w:rPr>
                <w:rFonts w:ascii="Calibri" w:hAnsi="Calibri"/>
                <w:sz w:val="20"/>
              </w:rPr>
              <w:t>1px gray, all sides</w:t>
            </w:r>
          </w:p>
        </w:tc>
        <w:tc>
          <w:tcPr>
            <w:tcW w:w="2304" w:type="dxa"/>
          </w:tcPr>
          <w:p w14:paraId="0866E40D" w14:textId="77777777" w:rsidR="00E930C9" w:rsidRDefault="00000000">
            <w:r>
              <w:rPr>
                <w:rFonts w:ascii="Calibri" w:hAnsi="Calibri"/>
                <w:sz w:val="20"/>
              </w:rPr>
              <w:t>2px solid #747474 (bottom)</w:t>
            </w:r>
          </w:p>
        </w:tc>
      </w:tr>
      <w:tr w:rsidR="00E930C9" w14:paraId="5256E3BE" w14:textId="77777777">
        <w:tc>
          <w:tcPr>
            <w:tcW w:w="2304" w:type="dxa"/>
          </w:tcPr>
          <w:p w14:paraId="44F7416B" w14:textId="77777777" w:rsidR="00E930C9" w:rsidRDefault="00000000">
            <w:r>
              <w:rPr>
                <w:rFonts w:ascii="Calibri" w:hAnsi="Calibri"/>
                <w:sz w:val="20"/>
              </w:rPr>
              <w:t>Primary button</w:t>
            </w:r>
          </w:p>
        </w:tc>
        <w:tc>
          <w:tcPr>
            <w:tcW w:w="3312" w:type="dxa"/>
          </w:tcPr>
          <w:p w14:paraId="5C957D50" w14:textId="77777777" w:rsidR="00E930C9" w:rsidRDefault="00000000">
            <w:r>
              <w:rPr>
                <w:rFonts w:ascii="Calibri" w:hAnsi="Calibri"/>
                <w:sz w:val="20"/>
              </w:rPr>
              <w:t>#3f3d3d fill, 8px radius</w:t>
            </w:r>
          </w:p>
        </w:tc>
        <w:tc>
          <w:tcPr>
            <w:tcW w:w="2160" w:type="dxa"/>
          </w:tcPr>
          <w:p w14:paraId="6DF53EED" w14:textId="77777777" w:rsidR="00E930C9" w:rsidRDefault="00000000">
            <w:r>
              <w:rPr>
                <w:rFonts w:ascii="Calibri" w:hAnsi="Calibri"/>
                <w:sz w:val="20"/>
              </w:rPr>
              <w:t>Generic gray-900</w:t>
            </w:r>
          </w:p>
        </w:tc>
        <w:tc>
          <w:tcPr>
            <w:tcW w:w="2304" w:type="dxa"/>
          </w:tcPr>
          <w:p w14:paraId="747BF445" w14:textId="77777777" w:rsidR="00E930C9" w:rsidRDefault="00000000">
            <w:r>
              <w:rPr>
                <w:rFonts w:ascii="Calibri" w:hAnsi="Calibri"/>
                <w:sz w:val="20"/>
              </w:rPr>
              <w:t>#3f3d3d fill, 8px radius</w:t>
            </w:r>
          </w:p>
        </w:tc>
      </w:tr>
      <w:tr w:rsidR="00E930C9" w14:paraId="7F8206A0" w14:textId="77777777">
        <w:tc>
          <w:tcPr>
            <w:tcW w:w="2304" w:type="dxa"/>
          </w:tcPr>
          <w:p w14:paraId="6A6BC06B" w14:textId="77777777" w:rsidR="00E930C9" w:rsidRDefault="00000000">
            <w:r>
              <w:rPr>
                <w:rFonts w:ascii="Calibri" w:hAnsi="Calibri"/>
                <w:sz w:val="20"/>
              </w:rPr>
              <w:t>Secondary (“Back”)</w:t>
            </w:r>
          </w:p>
        </w:tc>
        <w:tc>
          <w:tcPr>
            <w:tcW w:w="3312" w:type="dxa"/>
          </w:tcPr>
          <w:p w14:paraId="42C1C541" w14:textId="77777777" w:rsidR="00E930C9" w:rsidRDefault="00000000">
            <w:r>
              <w:rPr>
                <w:rFonts w:ascii="Calibri" w:hAnsi="Calibri"/>
                <w:sz w:val="20"/>
              </w:rPr>
              <w:t>#efefef fill, #9e9e9e border, 8px radius</w:t>
            </w:r>
          </w:p>
        </w:tc>
        <w:tc>
          <w:tcPr>
            <w:tcW w:w="2160" w:type="dxa"/>
          </w:tcPr>
          <w:p w14:paraId="1EB9162C" w14:textId="77777777" w:rsidR="00E930C9" w:rsidRDefault="00000000">
            <w:r>
              <w:rPr>
                <w:rFonts w:ascii="Calibri" w:hAnsi="Calibri"/>
                <w:sz w:val="20"/>
              </w:rPr>
              <w:t>Plain text link</w:t>
            </w:r>
          </w:p>
        </w:tc>
        <w:tc>
          <w:tcPr>
            <w:tcW w:w="2304" w:type="dxa"/>
          </w:tcPr>
          <w:p w14:paraId="3D945B5E" w14:textId="77777777" w:rsidR="00E930C9" w:rsidRDefault="00000000">
            <w:r>
              <w:rPr>
                <w:rFonts w:ascii="Calibri" w:hAnsi="Calibri"/>
                <w:sz w:val="20"/>
              </w:rPr>
              <w:t>#efefef fill, #9e9e9e border, 8px radius</w:t>
            </w:r>
          </w:p>
        </w:tc>
      </w:tr>
    </w:tbl>
    <w:p w14:paraId="3A453464" w14:textId="77777777" w:rsidR="00E930C9" w:rsidRDefault="00E930C9">
      <w:pPr>
        <w:spacing w:after="80"/>
      </w:pPr>
    </w:p>
    <w:p w14:paraId="0BF7BB5F" w14:textId="77777777" w:rsidR="00E930C9" w:rsidRDefault="00000000">
      <w:pPr>
        <w:spacing w:after="160"/>
      </w:pPr>
      <w:r>
        <w:rPr>
          <w:rFonts w:ascii="Calibri" w:hAnsi="Calibri"/>
        </w:rPr>
        <w:t>Team A's numbered step-circle navigation (1→2→3→4) was deliberately not copied. Their flow is a linear application wizard; Team B's Intern and Mentor screens are independent destinations, not a fixed sequence, so a stepper would misrepresent how the product actually works. Team A's nav bar style (logo box + avatar/name dropdown, clean sub-nav row) was matched; the stepper pattern was not.</w:t>
      </w:r>
    </w:p>
    <w:p w14:paraId="39DBD339" w14:textId="0E100143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lastRenderedPageBreak/>
        <w:t xml:space="preserve">Figure 1 — Team A reference — Application Portal </w:t>
      </w:r>
    </w:p>
    <w:p w14:paraId="414315E3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05840903" wp14:editId="355A7036">
            <wp:extent cx="4572000" cy="16733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9001004580_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79AF" w14:textId="77777777" w:rsidR="00E930C9" w:rsidRDefault="00000000">
      <w:pPr>
        <w:spacing w:before="320" w:after="160"/>
      </w:pPr>
      <w:r>
        <w:rPr>
          <w:rFonts w:ascii="Calibri" w:hAnsi="Calibri"/>
          <w:b/>
          <w:color w:val="1B3A5C"/>
          <w:sz w:val="36"/>
        </w:rPr>
        <w:t>4. Prototype screens — all states</w:t>
      </w:r>
    </w:p>
    <w:p w14:paraId="5E680EB5" w14:textId="77777777" w:rsidR="00E930C9" w:rsidRDefault="00000000">
      <w:pPr>
        <w:spacing w:after="160"/>
      </w:pPr>
      <w:r>
        <w:rPr>
          <w:rFonts w:ascii="Calibri" w:hAnsi="Calibri"/>
        </w:rPr>
        <w:t>Every distinct screen and state in the prototype, in the order a user would naturally reach them.</w:t>
      </w:r>
    </w:p>
    <w:p w14:paraId="59091151" w14:textId="77777777" w:rsidR="00E930C9" w:rsidRDefault="00000000">
      <w:pPr>
        <w:spacing w:before="320" w:after="160"/>
      </w:pPr>
      <w:r>
        <w:rPr>
          <w:rFonts w:ascii="Calibri" w:hAnsi="Calibri"/>
          <w:b/>
          <w:color w:val="1B3A5C"/>
          <w:sz w:val="28"/>
        </w:rPr>
        <w:t>4.1 Intern flow</w:t>
      </w:r>
    </w:p>
    <w:p w14:paraId="4BEA28EA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t>Figure 2 — Intern Workspace</w:t>
      </w:r>
    </w:p>
    <w:p w14:paraId="713086B3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698FA354" wp14:editId="4679B3F1">
            <wp:extent cx="4206240" cy="2804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intern-workspa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7E3B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lastRenderedPageBreak/>
        <w:t>Figure 3 — My Tasks — task assigned</w:t>
      </w:r>
    </w:p>
    <w:p w14:paraId="0D738B5B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45F90A01" wp14:editId="7E019FF3">
            <wp:extent cx="4206240" cy="2804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tern-mytasks-has-tas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E785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t>Figure 4 — My Tasks — no task assigned (EC-01 / AC-02.2)</w:t>
      </w:r>
    </w:p>
    <w:p w14:paraId="717F9B67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1F623A72" wp14:editId="1668E2FC">
            <wp:extent cx="4206240" cy="2804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tern-mytasks-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A033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lastRenderedPageBreak/>
        <w:t>Figure 5 — Task Detail — Assigned</w:t>
      </w:r>
    </w:p>
    <w:p w14:paraId="2003A004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50D8A088" wp14:editId="21936A15">
            <wp:extent cx="4206240" cy="2902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intern-taskdetail-assig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8AFA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t>Figure 6 — Task Detail — In Progress</w:t>
      </w:r>
    </w:p>
    <w:p w14:paraId="1CC66447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2F5977F4" wp14:editId="165B9AB1">
            <wp:extent cx="4206240" cy="2902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intern-taskdetail-inprogr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A7E7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lastRenderedPageBreak/>
        <w:t>Figure 7 — Task Detail — Completed (final state, no further action)</w:t>
      </w:r>
    </w:p>
    <w:p w14:paraId="1492ED90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534A43FA" wp14:editId="631EB931">
            <wp:extent cx="4206240" cy="28742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intern-taskdetail-comple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7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59F8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t>Figure 8 — Task Submission — form open (OR-03, generic by design)</w:t>
      </w:r>
    </w:p>
    <w:p w14:paraId="7F7879D3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2CB371CE" wp14:editId="7B21BFFA">
            <wp:extent cx="4206240" cy="36454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intern-tasksubmission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4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81B9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lastRenderedPageBreak/>
        <w:t>Figure 9 — Task Submission — success confirmation</w:t>
      </w:r>
    </w:p>
    <w:p w14:paraId="650B699A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58CED959" wp14:editId="12750B2B">
            <wp:extent cx="4206240" cy="40753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intern-tasksubmission-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07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1928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t>Figure 10 — Weekly Progress — form</w:t>
      </w:r>
    </w:p>
    <w:p w14:paraId="66D4CFB2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2F3A3050" wp14:editId="665C2FAC">
            <wp:extent cx="4206240" cy="31827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intern-weeklyprogress-emp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8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DA67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lastRenderedPageBreak/>
        <w:t>Figure 11 — Weekly Progress — success confirmation</w:t>
      </w:r>
    </w:p>
    <w:p w14:paraId="263759C4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799DC5AD" wp14:editId="34B58924">
            <wp:extent cx="4206240" cy="34911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intern-weeklyprogress-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9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7E75" w14:textId="77777777" w:rsidR="00E930C9" w:rsidRDefault="00000000">
      <w:pPr>
        <w:spacing w:before="320" w:after="160"/>
      </w:pPr>
      <w:r>
        <w:rPr>
          <w:rFonts w:ascii="Calibri" w:hAnsi="Calibri"/>
          <w:b/>
          <w:color w:val="1B3A5C"/>
          <w:sz w:val="28"/>
        </w:rPr>
        <w:t>4.2 Mentor flow</w:t>
      </w:r>
    </w:p>
    <w:p w14:paraId="00AF2892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t>Figure 12 — Assign Task — form</w:t>
      </w:r>
    </w:p>
    <w:p w14:paraId="5AB42940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335AF755" wp14:editId="43CF35C5">
            <wp:extent cx="4206240" cy="32621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mentor-assigntask-emp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6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6FA4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lastRenderedPageBreak/>
        <w:t>Figure 13 — Assign Task — intern selected</w:t>
      </w:r>
    </w:p>
    <w:p w14:paraId="1B8AC165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7F4EA1C0" wp14:editId="06A04521">
            <wp:extent cx="4206240" cy="32621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mentor-assigntask-selec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6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F8DD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t>Figure 14 — Assign Task — success confirmation</w:t>
      </w:r>
    </w:p>
    <w:p w14:paraId="263D0077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4D88B890" wp14:editId="111D4149">
            <wp:extent cx="4206240" cy="35706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mentor-assigntask-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A854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lastRenderedPageBreak/>
        <w:t>Figure 15 — Review Progress — submission present</w:t>
      </w:r>
    </w:p>
    <w:p w14:paraId="111162DA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2A5E403F" wp14:editId="7CD38999">
            <wp:extent cx="4206240" cy="28041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mentor-reviewprogress-has-submis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11D8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t>Figure 16 — Review Progress — no submission (EC-09 / AC-05.2)</w:t>
      </w:r>
    </w:p>
    <w:p w14:paraId="145B84B5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5A52B52E" wp14:editId="31FD96A1">
            <wp:extent cx="4206240" cy="28041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mentor-reviewprogress-emp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C330" w14:textId="77777777" w:rsidR="00E930C9" w:rsidRDefault="00000000">
      <w:pPr>
        <w:spacing w:before="320" w:after="160"/>
      </w:pPr>
      <w:r>
        <w:rPr>
          <w:rFonts w:ascii="Calibri" w:hAnsi="Calibri"/>
          <w:b/>
          <w:color w:val="1B3A5C"/>
          <w:sz w:val="28"/>
        </w:rPr>
        <w:t>4.3 Shared / prototype tools</w:t>
      </w:r>
    </w:p>
    <w:p w14:paraId="6992BB16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lastRenderedPageBreak/>
        <w:t>Figure 17 — Nav dropdown menu — role switch and prototype-only tools</w:t>
      </w:r>
    </w:p>
    <w:p w14:paraId="3D20331A" w14:textId="77777777" w:rsidR="00E930C9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8886E0F" wp14:editId="54F331E7">
            <wp:extent cx="4206240" cy="349117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nav-dropdown-men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9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4CCE" w14:textId="77777777" w:rsidR="00E930C9" w:rsidRDefault="00000000">
      <w:r>
        <w:rPr>
          <w:rFonts w:ascii="Calibri" w:hAnsi="Calibri"/>
          <w:i/>
          <w:color w:val="666666"/>
          <w:sz w:val="18"/>
        </w:rPr>
        <w:t>“View legend” and “Preview: wrong-role access” are labeled as review-only, not final-product features.</w:t>
      </w:r>
    </w:p>
    <w:p w14:paraId="3E7044F1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t>Figure 18 — Legend — key interactions and validation reference</w:t>
      </w:r>
    </w:p>
    <w:p w14:paraId="74119DAD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10CE5FCF" wp14:editId="583E4976">
            <wp:extent cx="4206240" cy="259852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shared-lege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9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E4AA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lastRenderedPageBreak/>
        <w:t>Figure 19 — Access denied — Intern previewing a Mentor-only screen (AC-05.3)</w:t>
      </w:r>
    </w:p>
    <w:p w14:paraId="0283407A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689515B9" wp14:editId="3A6F3C97">
            <wp:extent cx="4206240" cy="28041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access-denied-intern-tries-mentor-scre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3F52" w14:textId="77777777" w:rsidR="00E930C9" w:rsidRDefault="00000000">
      <w:pPr>
        <w:keepNext/>
        <w:spacing w:before="200" w:after="80"/>
      </w:pPr>
      <w:r>
        <w:rPr>
          <w:rFonts w:ascii="Calibri" w:hAnsi="Calibri"/>
          <w:b/>
          <w:color w:val="1B3A5C"/>
        </w:rPr>
        <w:t>Figure 20 — Access denied — Mentor previewing an Intern-only screen (AC-02.6)</w:t>
      </w:r>
    </w:p>
    <w:p w14:paraId="2E82ECB5" w14:textId="77777777" w:rsidR="00E930C9" w:rsidRDefault="00000000">
      <w:pPr>
        <w:jc w:val="center"/>
      </w:pPr>
      <w:r>
        <w:rPr>
          <w:noProof/>
        </w:rPr>
        <w:drawing>
          <wp:inline distT="0" distB="0" distL="0" distR="0" wp14:anchorId="58743349" wp14:editId="7CE06DD4">
            <wp:extent cx="4206240" cy="28041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access-denied-mentor-tries-intern-scre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A3E7" w14:textId="77777777" w:rsidR="00E930C9" w:rsidRDefault="00000000">
      <w:pPr>
        <w:spacing w:before="320" w:after="160"/>
      </w:pPr>
      <w:r>
        <w:rPr>
          <w:rFonts w:ascii="Calibri" w:hAnsi="Calibri"/>
          <w:b/>
          <w:color w:val="1B3A5C"/>
          <w:sz w:val="36"/>
        </w:rPr>
        <w:t>5. Notes and open items</w:t>
      </w:r>
    </w:p>
    <w:p w14:paraId="25FFC1CA" w14:textId="77777777" w:rsidR="00E930C9" w:rsidRDefault="00000000">
      <w:pPr>
        <w:pStyle w:val="ListBullet"/>
        <w:spacing w:after="80"/>
      </w:pPr>
      <w:r>
        <w:rPr>
          <w:rFonts w:ascii="Calibri" w:hAnsi="Calibri"/>
        </w:rPr>
        <w:t>The Intern/Mentor role switcher and the wrong-role-access preview are review-only conveniences for this prototype stage. Neither will appear in the final product — role will come from the signed-in user's account, not a manual toggle.</w:t>
      </w:r>
    </w:p>
    <w:p w14:paraId="5FBA395F" w14:textId="77777777" w:rsidR="00E930C9" w:rsidRDefault="00000000">
      <w:pPr>
        <w:pStyle w:val="ListBullet"/>
        <w:spacing w:after="80"/>
      </w:pPr>
      <w:r>
        <w:rPr>
          <w:rFonts w:ascii="Calibri" w:hAnsi="Calibri"/>
        </w:rPr>
        <w:t>Item 1 (Week 3 Validation and Sprint 2 Readiness Coordination Record) could not be reviewed — this document has not been shared with UX. Please provide it if it affects scope.</w:t>
      </w:r>
    </w:p>
    <w:p w14:paraId="0637ED4C" w14:textId="77777777" w:rsidR="00E930C9" w:rsidRDefault="00000000">
      <w:pPr>
        <w:pStyle w:val="ListBullet"/>
        <w:spacing w:after="80"/>
      </w:pPr>
      <w:r>
        <w:rPr>
          <w:rFonts w:ascii="Calibri" w:hAnsi="Calibri"/>
        </w:rPr>
        <w:lastRenderedPageBreak/>
        <w:t>Item 10 (material BA updates) — no BA material has been received beyond the corrections already applied to the Detailed Wireframes doc. If new BA updates exist from this week, please share them.</w:t>
      </w:r>
    </w:p>
    <w:p w14:paraId="2A9732C9" w14:textId="77777777" w:rsidR="00E930C9" w:rsidRDefault="00000000">
      <w:pPr>
        <w:pStyle w:val="ListBullet"/>
        <w:spacing w:after="80"/>
      </w:pPr>
      <w:r>
        <w:rPr>
          <w:rFonts w:ascii="Calibri" w:hAnsi="Calibri"/>
        </w:rPr>
        <w:t>Individual Task Submission remains intentionally generic (OR-03) — no specific fields should be built against until content is confirmed.</w:t>
      </w:r>
    </w:p>
    <w:sectPr w:rsidR="00E930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196019">
    <w:abstractNumId w:val="8"/>
  </w:num>
  <w:num w:numId="2" w16cid:durableId="712463359">
    <w:abstractNumId w:val="6"/>
  </w:num>
  <w:num w:numId="3" w16cid:durableId="1850631165">
    <w:abstractNumId w:val="5"/>
  </w:num>
  <w:num w:numId="4" w16cid:durableId="170141906">
    <w:abstractNumId w:val="4"/>
  </w:num>
  <w:num w:numId="5" w16cid:durableId="152379629">
    <w:abstractNumId w:val="7"/>
  </w:num>
  <w:num w:numId="6" w16cid:durableId="318509374">
    <w:abstractNumId w:val="3"/>
  </w:num>
  <w:num w:numId="7" w16cid:durableId="1952475611">
    <w:abstractNumId w:val="2"/>
  </w:num>
  <w:num w:numId="8" w16cid:durableId="1514421109">
    <w:abstractNumId w:val="1"/>
  </w:num>
  <w:num w:numId="9" w16cid:durableId="102244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0D4"/>
    <w:rsid w:val="0029639D"/>
    <w:rsid w:val="00326F90"/>
    <w:rsid w:val="00AA1D8D"/>
    <w:rsid w:val="00AC246B"/>
    <w:rsid w:val="00B47730"/>
    <w:rsid w:val="00CB0664"/>
    <w:rsid w:val="00E930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0A3A9"/>
  <w14:defaultImageDpi w14:val="300"/>
  <w15:docId w15:val="{F82B80E9-AB9F-4F2F-857B-A91D7E4E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Faridullah Jabbar Khil</cp:lastModifiedBy>
  <cp:revision>2</cp:revision>
  <dcterms:created xsi:type="dcterms:W3CDTF">2013-12-23T23:15:00Z</dcterms:created>
  <dcterms:modified xsi:type="dcterms:W3CDTF">2026-09-10T03:24:00Z</dcterms:modified>
  <cp:category/>
</cp:coreProperties>
</file>