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EEA333" w14:textId="77777777" w:rsidR="00407746" w:rsidRPr="00072524" w:rsidRDefault="00000000">
      <w:pPr>
        <w:pStyle w:val="Title"/>
        <w:jc w:val="center"/>
        <w:rPr>
          <w:rFonts w:ascii="Cambria" w:hAnsi="Cambria"/>
        </w:rPr>
      </w:pPr>
      <w:r w:rsidRPr="00072524">
        <w:rPr>
          <w:rFonts w:ascii="Cambria" w:hAnsi="Cambria"/>
        </w:rPr>
        <w:t>Core MVP Detailed Wireframes — BA Feedback</w:t>
      </w:r>
    </w:p>
    <w:tbl>
      <w:tblPr>
        <w:tblStyle w:val="TableGrid"/>
        <w:tblW w:w="0" w:type="auto"/>
        <w:jc w:val="center"/>
        <w:tblLook w:val="04A0" w:firstRow="1" w:lastRow="0" w:firstColumn="1" w:lastColumn="0" w:noHBand="0" w:noVBand="1"/>
      </w:tblPr>
      <w:tblGrid>
        <w:gridCol w:w="4968"/>
        <w:gridCol w:w="4968"/>
      </w:tblGrid>
      <w:tr w:rsidR="00407746" w:rsidRPr="00072524" w14:paraId="7459A5C1" w14:textId="77777777">
        <w:trPr>
          <w:cantSplit/>
          <w:jc w:val="center"/>
        </w:trPr>
        <w:tc>
          <w:tcPr>
            <w:tcW w:w="4968" w:type="dxa"/>
            <w:shd w:val="clear" w:color="auto" w:fill="EDEDED"/>
            <w:vAlign w:val="center"/>
          </w:tcPr>
          <w:p w14:paraId="2FF7DE94" w14:textId="77777777" w:rsidR="00407746" w:rsidRPr="00072524" w:rsidRDefault="00000000">
            <w:pPr>
              <w:rPr>
                <w:rFonts w:ascii="Cambria" w:hAnsi="Cambria"/>
              </w:rPr>
            </w:pPr>
            <w:r w:rsidRPr="00072524">
              <w:rPr>
                <w:rFonts w:ascii="Cambria" w:hAnsi="Cambria"/>
                <w:b/>
                <w:sz w:val="19"/>
              </w:rPr>
              <w:t>Project</w:t>
            </w:r>
          </w:p>
        </w:tc>
        <w:tc>
          <w:tcPr>
            <w:tcW w:w="4968" w:type="dxa"/>
            <w:vAlign w:val="center"/>
          </w:tcPr>
          <w:p w14:paraId="5322AD27" w14:textId="77777777" w:rsidR="00407746" w:rsidRPr="00072524" w:rsidRDefault="00000000">
            <w:pPr>
              <w:rPr>
                <w:rFonts w:ascii="Cambria" w:hAnsi="Cambria"/>
              </w:rPr>
            </w:pPr>
            <w:r w:rsidRPr="00072524">
              <w:rPr>
                <w:rFonts w:ascii="Cambria" w:hAnsi="Cambria"/>
                <w:sz w:val="19"/>
              </w:rPr>
              <w:t>Intern and Management System for Social Enterprise Workforce Development</w:t>
            </w:r>
          </w:p>
        </w:tc>
      </w:tr>
      <w:tr w:rsidR="00407746" w:rsidRPr="00072524" w14:paraId="549B3AE6" w14:textId="77777777">
        <w:trPr>
          <w:cantSplit/>
          <w:jc w:val="center"/>
        </w:trPr>
        <w:tc>
          <w:tcPr>
            <w:tcW w:w="4968" w:type="dxa"/>
            <w:shd w:val="clear" w:color="auto" w:fill="EDEDED"/>
            <w:vAlign w:val="center"/>
          </w:tcPr>
          <w:p w14:paraId="2E38CF3B" w14:textId="77777777" w:rsidR="00407746" w:rsidRPr="00072524" w:rsidRDefault="00000000">
            <w:pPr>
              <w:rPr>
                <w:rFonts w:ascii="Cambria" w:hAnsi="Cambria"/>
              </w:rPr>
            </w:pPr>
            <w:r w:rsidRPr="00072524">
              <w:rPr>
                <w:rFonts w:ascii="Cambria" w:hAnsi="Cambria"/>
                <w:b/>
                <w:sz w:val="19"/>
              </w:rPr>
              <w:t>Client</w:t>
            </w:r>
          </w:p>
        </w:tc>
        <w:tc>
          <w:tcPr>
            <w:tcW w:w="4968" w:type="dxa"/>
            <w:vAlign w:val="center"/>
          </w:tcPr>
          <w:p w14:paraId="5472D67C" w14:textId="77777777" w:rsidR="00407746" w:rsidRPr="00072524" w:rsidRDefault="00000000">
            <w:pPr>
              <w:rPr>
                <w:rFonts w:ascii="Cambria" w:hAnsi="Cambria"/>
              </w:rPr>
            </w:pPr>
            <w:r w:rsidRPr="00072524">
              <w:rPr>
                <w:rFonts w:ascii="Cambria" w:hAnsi="Cambria"/>
                <w:sz w:val="19"/>
              </w:rPr>
              <w:t>Food Systems Collective (FSC)</w:t>
            </w:r>
          </w:p>
        </w:tc>
      </w:tr>
      <w:tr w:rsidR="00407746" w:rsidRPr="00072524" w14:paraId="441E09F3" w14:textId="77777777">
        <w:trPr>
          <w:cantSplit/>
          <w:jc w:val="center"/>
        </w:trPr>
        <w:tc>
          <w:tcPr>
            <w:tcW w:w="4968" w:type="dxa"/>
            <w:shd w:val="clear" w:color="auto" w:fill="EDEDED"/>
            <w:vAlign w:val="center"/>
          </w:tcPr>
          <w:p w14:paraId="622F59F3" w14:textId="77777777" w:rsidR="00407746" w:rsidRPr="00072524" w:rsidRDefault="00000000">
            <w:pPr>
              <w:rPr>
                <w:rFonts w:ascii="Cambria" w:hAnsi="Cambria"/>
              </w:rPr>
            </w:pPr>
            <w:r w:rsidRPr="00072524">
              <w:rPr>
                <w:rFonts w:ascii="Cambria" w:hAnsi="Cambria"/>
                <w:b/>
                <w:sz w:val="19"/>
              </w:rPr>
              <w:t>Team</w:t>
            </w:r>
          </w:p>
        </w:tc>
        <w:tc>
          <w:tcPr>
            <w:tcW w:w="4968" w:type="dxa"/>
            <w:vAlign w:val="center"/>
          </w:tcPr>
          <w:p w14:paraId="4D9ABBA8" w14:textId="77777777" w:rsidR="00407746" w:rsidRPr="00072524" w:rsidRDefault="00000000">
            <w:pPr>
              <w:rPr>
                <w:rFonts w:ascii="Cambria" w:hAnsi="Cambria"/>
              </w:rPr>
            </w:pPr>
            <w:r w:rsidRPr="00072524">
              <w:rPr>
                <w:rFonts w:ascii="Cambria" w:hAnsi="Cambria"/>
                <w:sz w:val="19"/>
              </w:rPr>
              <w:t>Team 40 / Team B</w:t>
            </w:r>
          </w:p>
        </w:tc>
      </w:tr>
      <w:tr w:rsidR="00407746" w:rsidRPr="00072524" w14:paraId="218A374D" w14:textId="77777777">
        <w:trPr>
          <w:cantSplit/>
          <w:jc w:val="center"/>
        </w:trPr>
        <w:tc>
          <w:tcPr>
            <w:tcW w:w="4968" w:type="dxa"/>
            <w:shd w:val="clear" w:color="auto" w:fill="EDEDED"/>
            <w:vAlign w:val="center"/>
          </w:tcPr>
          <w:p w14:paraId="4F709B06" w14:textId="77777777" w:rsidR="00407746" w:rsidRPr="00072524" w:rsidRDefault="00000000">
            <w:pPr>
              <w:rPr>
                <w:rFonts w:ascii="Cambria" w:hAnsi="Cambria"/>
              </w:rPr>
            </w:pPr>
            <w:r w:rsidRPr="00072524">
              <w:rPr>
                <w:rFonts w:ascii="Cambria" w:hAnsi="Cambria"/>
                <w:b/>
                <w:sz w:val="19"/>
              </w:rPr>
              <w:t>Role</w:t>
            </w:r>
          </w:p>
        </w:tc>
        <w:tc>
          <w:tcPr>
            <w:tcW w:w="4968" w:type="dxa"/>
            <w:vAlign w:val="center"/>
          </w:tcPr>
          <w:p w14:paraId="2DF816AA" w14:textId="77777777" w:rsidR="00407746" w:rsidRPr="00072524" w:rsidRDefault="00000000">
            <w:pPr>
              <w:rPr>
                <w:rFonts w:ascii="Cambria" w:hAnsi="Cambria"/>
              </w:rPr>
            </w:pPr>
            <w:r w:rsidRPr="00072524">
              <w:rPr>
                <w:rFonts w:ascii="Cambria" w:hAnsi="Cambria"/>
                <w:sz w:val="19"/>
              </w:rPr>
              <w:t>Business Analyst</w:t>
            </w:r>
          </w:p>
        </w:tc>
      </w:tr>
      <w:tr w:rsidR="00407746" w:rsidRPr="00072524" w14:paraId="7519646A" w14:textId="77777777">
        <w:trPr>
          <w:cantSplit/>
          <w:jc w:val="center"/>
        </w:trPr>
        <w:tc>
          <w:tcPr>
            <w:tcW w:w="4968" w:type="dxa"/>
            <w:shd w:val="clear" w:color="auto" w:fill="EDEDED"/>
            <w:vAlign w:val="center"/>
          </w:tcPr>
          <w:p w14:paraId="4E7839A6" w14:textId="77777777" w:rsidR="00407746" w:rsidRPr="00072524" w:rsidRDefault="00000000">
            <w:pPr>
              <w:rPr>
                <w:rFonts w:ascii="Cambria" w:hAnsi="Cambria"/>
              </w:rPr>
            </w:pPr>
            <w:r w:rsidRPr="00072524">
              <w:rPr>
                <w:rFonts w:ascii="Cambria" w:hAnsi="Cambria"/>
                <w:b/>
                <w:sz w:val="19"/>
              </w:rPr>
              <w:t>Business Analyst</w:t>
            </w:r>
          </w:p>
        </w:tc>
        <w:tc>
          <w:tcPr>
            <w:tcW w:w="4968" w:type="dxa"/>
            <w:vAlign w:val="center"/>
          </w:tcPr>
          <w:p w14:paraId="75486361" w14:textId="77777777" w:rsidR="00407746" w:rsidRPr="00072524" w:rsidRDefault="00000000">
            <w:pPr>
              <w:rPr>
                <w:rFonts w:ascii="Cambria" w:hAnsi="Cambria"/>
              </w:rPr>
            </w:pPr>
            <w:r w:rsidRPr="00072524">
              <w:rPr>
                <w:rFonts w:ascii="Cambria" w:hAnsi="Cambria"/>
                <w:sz w:val="19"/>
              </w:rPr>
              <w:t>Shakthijhaa Sivagnanam</w:t>
            </w:r>
          </w:p>
        </w:tc>
      </w:tr>
      <w:tr w:rsidR="00407746" w:rsidRPr="00072524" w14:paraId="51F423BC" w14:textId="77777777">
        <w:trPr>
          <w:cantSplit/>
          <w:jc w:val="center"/>
        </w:trPr>
        <w:tc>
          <w:tcPr>
            <w:tcW w:w="4968" w:type="dxa"/>
            <w:shd w:val="clear" w:color="auto" w:fill="EDEDED"/>
            <w:vAlign w:val="center"/>
          </w:tcPr>
          <w:p w14:paraId="6A2E312A" w14:textId="77777777" w:rsidR="00407746" w:rsidRPr="00072524" w:rsidRDefault="00000000">
            <w:pPr>
              <w:rPr>
                <w:rFonts w:ascii="Cambria" w:hAnsi="Cambria"/>
              </w:rPr>
            </w:pPr>
            <w:r w:rsidRPr="00072524">
              <w:rPr>
                <w:rFonts w:ascii="Cambria" w:hAnsi="Cambria"/>
                <w:b/>
                <w:sz w:val="19"/>
              </w:rPr>
              <w:t>Student ID</w:t>
            </w:r>
          </w:p>
        </w:tc>
        <w:tc>
          <w:tcPr>
            <w:tcW w:w="4968" w:type="dxa"/>
            <w:vAlign w:val="center"/>
          </w:tcPr>
          <w:p w14:paraId="0920FF70" w14:textId="77777777" w:rsidR="00407746" w:rsidRPr="00072524" w:rsidRDefault="00000000">
            <w:pPr>
              <w:rPr>
                <w:rFonts w:ascii="Cambria" w:hAnsi="Cambria"/>
              </w:rPr>
            </w:pPr>
            <w:r w:rsidRPr="00072524">
              <w:rPr>
                <w:rFonts w:ascii="Cambria" w:hAnsi="Cambria"/>
                <w:sz w:val="19"/>
              </w:rPr>
              <w:t>s4065078</w:t>
            </w:r>
          </w:p>
        </w:tc>
      </w:tr>
      <w:tr w:rsidR="00407746" w:rsidRPr="00072524" w14:paraId="1917C3CB" w14:textId="77777777">
        <w:trPr>
          <w:cantSplit/>
          <w:jc w:val="center"/>
        </w:trPr>
        <w:tc>
          <w:tcPr>
            <w:tcW w:w="4968" w:type="dxa"/>
            <w:shd w:val="clear" w:color="auto" w:fill="EDEDED"/>
            <w:vAlign w:val="center"/>
          </w:tcPr>
          <w:p w14:paraId="1E0BB80B" w14:textId="77777777" w:rsidR="00407746" w:rsidRPr="00072524" w:rsidRDefault="00000000">
            <w:pPr>
              <w:rPr>
                <w:rFonts w:ascii="Cambria" w:hAnsi="Cambria"/>
              </w:rPr>
            </w:pPr>
            <w:r w:rsidRPr="00072524">
              <w:rPr>
                <w:rFonts w:ascii="Cambria" w:hAnsi="Cambria"/>
                <w:b/>
                <w:sz w:val="19"/>
              </w:rPr>
              <w:t>Reviewed UX Deliverable</w:t>
            </w:r>
          </w:p>
        </w:tc>
        <w:tc>
          <w:tcPr>
            <w:tcW w:w="4968" w:type="dxa"/>
            <w:vAlign w:val="center"/>
          </w:tcPr>
          <w:p w14:paraId="42A0422E" w14:textId="77777777" w:rsidR="00407746" w:rsidRPr="00072524" w:rsidRDefault="00000000">
            <w:pPr>
              <w:rPr>
                <w:rFonts w:ascii="Cambria" w:hAnsi="Cambria"/>
              </w:rPr>
            </w:pPr>
            <w:r w:rsidRPr="00072524">
              <w:rPr>
                <w:rFonts w:ascii="Cambria" w:hAnsi="Cambria"/>
                <w:sz w:val="19"/>
              </w:rPr>
              <w:t>Core MVP Detailed Wireframes — Faridullah Jabbar Khil</w:t>
            </w:r>
          </w:p>
        </w:tc>
      </w:tr>
      <w:tr w:rsidR="00407746" w:rsidRPr="00072524" w14:paraId="02BFFCC6" w14:textId="77777777">
        <w:trPr>
          <w:cantSplit/>
          <w:jc w:val="center"/>
        </w:trPr>
        <w:tc>
          <w:tcPr>
            <w:tcW w:w="4968" w:type="dxa"/>
            <w:shd w:val="clear" w:color="auto" w:fill="EDEDED"/>
            <w:vAlign w:val="center"/>
          </w:tcPr>
          <w:p w14:paraId="3FBEF77F" w14:textId="77777777" w:rsidR="00407746" w:rsidRPr="00072524" w:rsidRDefault="00000000">
            <w:pPr>
              <w:rPr>
                <w:rFonts w:ascii="Cambria" w:hAnsi="Cambria"/>
              </w:rPr>
            </w:pPr>
            <w:r w:rsidRPr="00072524">
              <w:rPr>
                <w:rFonts w:ascii="Cambria" w:hAnsi="Cambria"/>
                <w:b/>
                <w:sz w:val="19"/>
              </w:rPr>
              <w:t>Sprint</w:t>
            </w:r>
          </w:p>
        </w:tc>
        <w:tc>
          <w:tcPr>
            <w:tcW w:w="4968" w:type="dxa"/>
            <w:vAlign w:val="center"/>
          </w:tcPr>
          <w:p w14:paraId="1C29982F" w14:textId="77777777" w:rsidR="00407746" w:rsidRPr="00072524" w:rsidRDefault="00000000">
            <w:pPr>
              <w:rPr>
                <w:rFonts w:ascii="Cambria" w:hAnsi="Cambria"/>
              </w:rPr>
            </w:pPr>
            <w:r w:rsidRPr="00072524">
              <w:rPr>
                <w:rFonts w:ascii="Cambria" w:hAnsi="Cambria"/>
                <w:sz w:val="19"/>
              </w:rPr>
              <w:t>Sprint 1 — Design &amp; Bootstrap</w:t>
            </w:r>
          </w:p>
        </w:tc>
      </w:tr>
    </w:tbl>
    <w:p w14:paraId="1A50E62A" w14:textId="77777777" w:rsidR="00407746" w:rsidRPr="00072524" w:rsidRDefault="00407746">
      <w:pPr>
        <w:rPr>
          <w:rFonts w:ascii="Cambria" w:hAnsi="Cambria"/>
        </w:rPr>
      </w:pPr>
    </w:p>
    <w:p w14:paraId="2C9A8F82" w14:textId="77777777" w:rsidR="00407746" w:rsidRPr="00072524" w:rsidRDefault="00000000">
      <w:pPr>
        <w:pStyle w:val="Heading1"/>
        <w:rPr>
          <w:rFonts w:ascii="Cambria" w:hAnsi="Cambria"/>
        </w:rPr>
      </w:pPr>
      <w:r w:rsidRPr="00072524">
        <w:rPr>
          <w:rFonts w:ascii="Cambria" w:hAnsi="Cambria"/>
        </w:rPr>
        <w:t>1. Purpose</w:t>
      </w:r>
    </w:p>
    <w:p w14:paraId="40804C30" w14:textId="77777777" w:rsidR="00407746" w:rsidRPr="00072524" w:rsidRDefault="00000000">
      <w:pPr>
        <w:rPr>
          <w:rFonts w:ascii="Cambria" w:hAnsi="Cambria"/>
        </w:rPr>
      </w:pPr>
      <w:r w:rsidRPr="00072524">
        <w:rPr>
          <w:rFonts w:ascii="Cambria" w:hAnsi="Cambria"/>
        </w:rPr>
        <w:t>This document records the Business Analyst review of the Core MVP Detailed Wireframes against the current Sprint 1 Week 2 BA requirements, approved user stories, acceptance criteria, scope updates, working assumptions and cross-team dependencies. The review confirms areas that align with the BA baseline and records corrections required before the prototype is finalised.</w:t>
      </w:r>
    </w:p>
    <w:p w14:paraId="14F79EBD" w14:textId="77777777" w:rsidR="00407746" w:rsidRPr="00072524" w:rsidRDefault="00000000">
      <w:pPr>
        <w:pStyle w:val="Heading1"/>
        <w:rPr>
          <w:rFonts w:ascii="Cambria" w:hAnsi="Cambria"/>
        </w:rPr>
      </w:pPr>
      <w:r w:rsidRPr="00072524">
        <w:rPr>
          <w:rFonts w:ascii="Cambria" w:hAnsi="Cambria"/>
        </w:rPr>
        <w:t>2. BA Review Outcome</w:t>
      </w:r>
    </w:p>
    <w:p w14:paraId="7A916F34" w14:textId="77777777" w:rsidR="00407746" w:rsidRPr="00072524" w:rsidRDefault="00000000">
      <w:pPr>
        <w:rPr>
          <w:rFonts w:ascii="Cambria" w:hAnsi="Cambria"/>
        </w:rPr>
      </w:pPr>
      <w:r w:rsidRPr="00072524">
        <w:rPr>
          <w:rFonts w:ascii="Cambria" w:hAnsi="Cambria"/>
        </w:rPr>
        <w:t>Overall, the wireframes align with the current Team B Core MVP baseline. The required flows for Mentor Task Assignment, Intern Task Viewing and Status Handling, Individual Task Submission, Weekly Progress Submission and Mentor Progress Review are represented, together with relevant empty, validation and access-control states. No screen-layout redesign is required from this BA review. Two traceability corrections were identified.</w:t>
      </w:r>
    </w:p>
    <w:p w14:paraId="38642716" w14:textId="77777777" w:rsidR="00407746" w:rsidRPr="00072524" w:rsidRDefault="00000000">
      <w:pPr>
        <w:pStyle w:val="Heading1"/>
        <w:rPr>
          <w:rFonts w:ascii="Cambria" w:hAnsi="Cambria"/>
        </w:rPr>
      </w:pPr>
      <w:r w:rsidRPr="00072524">
        <w:rPr>
          <w:rFonts w:ascii="Cambria" w:hAnsi="Cambria"/>
        </w:rPr>
        <w:t>3. Confirmed Wireframe Decisions</w:t>
      </w:r>
    </w:p>
    <w:p w14:paraId="753C40F2" w14:textId="77777777" w:rsidR="00407746" w:rsidRPr="00072524" w:rsidRDefault="00000000">
      <w:pPr>
        <w:rPr>
          <w:rFonts w:ascii="Cambria" w:hAnsi="Cambria"/>
        </w:rPr>
      </w:pPr>
      <w:r w:rsidRPr="00072524">
        <w:rPr>
          <w:rFonts w:ascii="Cambria" w:hAnsi="Cambria"/>
          <w:b/>
        </w:rPr>
        <w:t xml:space="preserve">Individual Task Submission: </w:t>
      </w:r>
      <w:r w:rsidRPr="00072524">
        <w:rPr>
          <w:rFonts w:ascii="Cambria" w:hAnsi="Cambria"/>
        </w:rPr>
        <w:t>The generic Task Submission treatment is correct. In “Sprint 1 Week 2 — Team B Core MVP User Stories &amp; Acceptance Criteria”, Section 5, FR-10 and AC-03.5 confirm that the minimum submission content is not yet confirmed. Section 11, OR-03, retains this as an open requirement. No unsupported mandatory fields should be introduced at this stage.</w:t>
      </w:r>
    </w:p>
    <w:p w14:paraId="23946878" w14:textId="77777777" w:rsidR="00407746" w:rsidRPr="00072524" w:rsidRDefault="00000000">
      <w:pPr>
        <w:rPr>
          <w:rFonts w:ascii="Cambria" w:hAnsi="Cambria"/>
        </w:rPr>
      </w:pPr>
      <w:r w:rsidRPr="00072524">
        <w:rPr>
          <w:rFonts w:ascii="Cambria" w:hAnsi="Cambria"/>
          <w:b/>
        </w:rPr>
        <w:t xml:space="preserve">Weekly Progress fields: </w:t>
      </w:r>
      <w:r w:rsidRPr="00072524">
        <w:rPr>
          <w:rFonts w:ascii="Cambria" w:hAnsi="Cambria"/>
        </w:rPr>
        <w:t>The current wireframe is correct to treat Accomplishments, Blockers and Next Steps as required under the current Week 2 baseline. This is supported by Section 6, FR-13 and AC-04.2 of the Team B Core MVP BA document, and by WA-06 in Section 10 of the Applicant-to-Intern Transition &amp; Cross-Team Requirements document.</w:t>
      </w:r>
    </w:p>
    <w:p w14:paraId="0F78944B" w14:textId="77777777" w:rsidR="00407746" w:rsidRPr="00072524" w:rsidRDefault="00000000">
      <w:pPr>
        <w:rPr>
          <w:rFonts w:ascii="Cambria" w:hAnsi="Cambria"/>
        </w:rPr>
      </w:pPr>
      <w:r w:rsidRPr="00072524">
        <w:rPr>
          <w:rFonts w:ascii="Cambria" w:hAnsi="Cambria"/>
          <w:b/>
        </w:rPr>
        <w:t xml:space="preserve">Task status flow: </w:t>
      </w:r>
      <w:r w:rsidRPr="00072524">
        <w:rPr>
          <w:rFonts w:ascii="Cambria" w:hAnsi="Cambria"/>
        </w:rPr>
        <w:t>The current Assigned → In Progress → Completed representation may remain. Detailed rules about skipping, reversing or changing a status after completion remain unresolved under OR-06 and should not be treated as final.</w:t>
      </w:r>
    </w:p>
    <w:p w14:paraId="1FDDCCC7" w14:textId="77777777" w:rsidR="00407746" w:rsidRPr="00072524" w:rsidRDefault="00000000">
      <w:pPr>
        <w:rPr>
          <w:rFonts w:ascii="Cambria" w:hAnsi="Cambria"/>
        </w:rPr>
      </w:pPr>
      <w:r w:rsidRPr="00072524">
        <w:rPr>
          <w:rFonts w:ascii="Cambria" w:hAnsi="Cambria"/>
        </w:rPr>
        <w:br w:type="page"/>
      </w:r>
    </w:p>
    <w:p w14:paraId="1B05A55E" w14:textId="77777777" w:rsidR="00407746" w:rsidRPr="00072524" w:rsidRDefault="00000000">
      <w:pPr>
        <w:pStyle w:val="Heading1"/>
        <w:rPr>
          <w:rFonts w:ascii="Cambria" w:hAnsi="Cambria"/>
        </w:rPr>
      </w:pPr>
      <w:r w:rsidRPr="00072524">
        <w:rPr>
          <w:rFonts w:ascii="Cambria" w:hAnsi="Cambria"/>
        </w:rPr>
        <w:lastRenderedPageBreak/>
        <w:t>4. Required Traceability Corrections</w:t>
      </w:r>
    </w:p>
    <w:tbl>
      <w:tblPr>
        <w:tblStyle w:val="TableGrid"/>
        <w:tblW w:w="0" w:type="auto"/>
        <w:jc w:val="center"/>
        <w:tblLook w:val="04A0" w:firstRow="1" w:lastRow="0" w:firstColumn="1" w:lastColumn="0" w:noHBand="0" w:noVBand="1"/>
      </w:tblPr>
      <w:tblGrid>
        <w:gridCol w:w="2484"/>
        <w:gridCol w:w="2484"/>
        <w:gridCol w:w="2484"/>
        <w:gridCol w:w="2484"/>
      </w:tblGrid>
      <w:tr w:rsidR="00407746" w:rsidRPr="00072524" w14:paraId="1071EFF9" w14:textId="77777777">
        <w:trPr>
          <w:cantSplit/>
          <w:jc w:val="center"/>
        </w:trPr>
        <w:tc>
          <w:tcPr>
            <w:tcW w:w="2484" w:type="dxa"/>
            <w:shd w:val="clear" w:color="auto" w:fill="D9EAF7"/>
            <w:vAlign w:val="center"/>
          </w:tcPr>
          <w:p w14:paraId="42A5CE08" w14:textId="77777777" w:rsidR="00407746" w:rsidRPr="00072524" w:rsidRDefault="00000000">
            <w:pPr>
              <w:rPr>
                <w:rFonts w:ascii="Cambria" w:hAnsi="Cambria"/>
              </w:rPr>
            </w:pPr>
            <w:r w:rsidRPr="00072524">
              <w:rPr>
                <w:rFonts w:ascii="Cambria" w:hAnsi="Cambria"/>
                <w:b/>
                <w:sz w:val="19"/>
              </w:rPr>
              <w:t>Wireframe location</w:t>
            </w:r>
          </w:p>
        </w:tc>
        <w:tc>
          <w:tcPr>
            <w:tcW w:w="2484" w:type="dxa"/>
            <w:shd w:val="clear" w:color="auto" w:fill="D9EAF7"/>
            <w:vAlign w:val="center"/>
          </w:tcPr>
          <w:p w14:paraId="6DDDDC4D" w14:textId="77777777" w:rsidR="00407746" w:rsidRPr="00072524" w:rsidRDefault="00000000">
            <w:pPr>
              <w:rPr>
                <w:rFonts w:ascii="Cambria" w:hAnsi="Cambria"/>
              </w:rPr>
            </w:pPr>
            <w:r w:rsidRPr="00072524">
              <w:rPr>
                <w:rFonts w:ascii="Cambria" w:hAnsi="Cambria"/>
                <w:b/>
                <w:sz w:val="19"/>
              </w:rPr>
              <w:t>Issue</w:t>
            </w:r>
          </w:p>
        </w:tc>
        <w:tc>
          <w:tcPr>
            <w:tcW w:w="2484" w:type="dxa"/>
            <w:shd w:val="clear" w:color="auto" w:fill="D9EAF7"/>
            <w:vAlign w:val="center"/>
          </w:tcPr>
          <w:p w14:paraId="7359562E" w14:textId="77777777" w:rsidR="00407746" w:rsidRPr="00072524" w:rsidRDefault="00000000">
            <w:pPr>
              <w:rPr>
                <w:rFonts w:ascii="Cambria" w:hAnsi="Cambria"/>
              </w:rPr>
            </w:pPr>
            <w:r w:rsidRPr="00072524">
              <w:rPr>
                <w:rFonts w:ascii="Cambria" w:hAnsi="Cambria"/>
                <w:b/>
                <w:sz w:val="19"/>
              </w:rPr>
              <w:t>Required correction</w:t>
            </w:r>
          </w:p>
        </w:tc>
        <w:tc>
          <w:tcPr>
            <w:tcW w:w="2484" w:type="dxa"/>
            <w:shd w:val="clear" w:color="auto" w:fill="D9EAF7"/>
            <w:vAlign w:val="center"/>
          </w:tcPr>
          <w:p w14:paraId="454C053E" w14:textId="77777777" w:rsidR="00407746" w:rsidRPr="00072524" w:rsidRDefault="00000000">
            <w:pPr>
              <w:rPr>
                <w:rFonts w:ascii="Cambria" w:hAnsi="Cambria"/>
              </w:rPr>
            </w:pPr>
            <w:r w:rsidRPr="00072524">
              <w:rPr>
                <w:rFonts w:ascii="Cambria" w:hAnsi="Cambria"/>
                <w:b/>
                <w:sz w:val="19"/>
              </w:rPr>
              <w:t>BA source</w:t>
            </w:r>
          </w:p>
        </w:tc>
      </w:tr>
      <w:tr w:rsidR="00407746" w:rsidRPr="00072524" w14:paraId="3AC600BB" w14:textId="77777777">
        <w:trPr>
          <w:cantSplit/>
          <w:jc w:val="center"/>
        </w:trPr>
        <w:tc>
          <w:tcPr>
            <w:tcW w:w="2484" w:type="dxa"/>
            <w:vAlign w:val="center"/>
          </w:tcPr>
          <w:p w14:paraId="7E0FCBC4" w14:textId="77777777" w:rsidR="00407746" w:rsidRPr="00072524" w:rsidRDefault="00000000">
            <w:pPr>
              <w:rPr>
                <w:rFonts w:ascii="Cambria" w:hAnsi="Cambria"/>
              </w:rPr>
            </w:pPr>
            <w:r w:rsidRPr="00072524">
              <w:rPr>
                <w:rFonts w:ascii="Cambria" w:hAnsi="Cambria"/>
                <w:sz w:val="19"/>
              </w:rPr>
              <w:t>Page 4 — Section 7</w:t>
            </w:r>
            <w:r w:rsidRPr="00072524">
              <w:rPr>
                <w:rFonts w:ascii="Cambria" w:hAnsi="Cambria"/>
                <w:sz w:val="19"/>
              </w:rPr>
              <w:br/>
              <w:t>“Explicitly not in this file”</w:t>
            </w:r>
          </w:p>
        </w:tc>
        <w:tc>
          <w:tcPr>
            <w:tcW w:w="2484" w:type="dxa"/>
            <w:vAlign w:val="center"/>
          </w:tcPr>
          <w:p w14:paraId="3F0913C4" w14:textId="77777777" w:rsidR="00407746" w:rsidRPr="00072524" w:rsidRDefault="00000000">
            <w:pPr>
              <w:rPr>
                <w:rFonts w:ascii="Cambria" w:hAnsi="Cambria"/>
              </w:rPr>
            </w:pPr>
            <w:r w:rsidRPr="00072524">
              <w:rPr>
                <w:rFonts w:ascii="Cambria" w:hAnsi="Cambria"/>
                <w:sz w:val="19"/>
              </w:rPr>
              <w:t>The ownership-table reference states Section 9.</w:t>
            </w:r>
          </w:p>
        </w:tc>
        <w:tc>
          <w:tcPr>
            <w:tcW w:w="2484" w:type="dxa"/>
            <w:vAlign w:val="center"/>
          </w:tcPr>
          <w:p w14:paraId="5A481FE4" w14:textId="77777777" w:rsidR="00407746" w:rsidRPr="00072524" w:rsidRDefault="00000000">
            <w:pPr>
              <w:rPr>
                <w:rFonts w:ascii="Cambria" w:hAnsi="Cambria"/>
              </w:rPr>
            </w:pPr>
            <w:r w:rsidRPr="00072524">
              <w:rPr>
                <w:rFonts w:ascii="Cambria" w:hAnsi="Cambria"/>
                <w:sz w:val="19"/>
              </w:rPr>
              <w:t>Change the reference from Section 9 to Section 6.</w:t>
            </w:r>
          </w:p>
        </w:tc>
        <w:tc>
          <w:tcPr>
            <w:tcW w:w="2484" w:type="dxa"/>
            <w:vAlign w:val="center"/>
          </w:tcPr>
          <w:p w14:paraId="1BFC57EE" w14:textId="77777777" w:rsidR="00407746" w:rsidRPr="00072524" w:rsidRDefault="00000000">
            <w:pPr>
              <w:rPr>
                <w:rFonts w:ascii="Cambria" w:hAnsi="Cambria"/>
              </w:rPr>
            </w:pPr>
            <w:r w:rsidRPr="00072524">
              <w:rPr>
                <w:rFonts w:ascii="Cambria" w:hAnsi="Cambria"/>
                <w:sz w:val="19"/>
              </w:rPr>
              <w:t>“Sprint 1 Week 2 — Applicant-to-Intern Transition &amp; Cross-Team Requirements”, Section 6 — Team A and Team B Ownership Boundaries. Section 9 is Client-Supported Decisions.</w:t>
            </w:r>
          </w:p>
        </w:tc>
      </w:tr>
      <w:tr w:rsidR="00407746" w:rsidRPr="00072524" w14:paraId="361ED98A" w14:textId="77777777">
        <w:trPr>
          <w:cantSplit/>
          <w:jc w:val="center"/>
        </w:trPr>
        <w:tc>
          <w:tcPr>
            <w:tcW w:w="2484" w:type="dxa"/>
            <w:vAlign w:val="center"/>
          </w:tcPr>
          <w:p w14:paraId="5916D369" w14:textId="77777777" w:rsidR="00407746" w:rsidRPr="00072524" w:rsidRDefault="00000000">
            <w:pPr>
              <w:rPr>
                <w:rFonts w:ascii="Cambria" w:hAnsi="Cambria"/>
              </w:rPr>
            </w:pPr>
            <w:r w:rsidRPr="00072524">
              <w:rPr>
                <w:rFonts w:ascii="Cambria" w:hAnsi="Cambria"/>
                <w:sz w:val="19"/>
              </w:rPr>
              <w:t>Page 1 — Section 2;</w:t>
            </w:r>
            <w:r w:rsidRPr="00072524">
              <w:rPr>
                <w:rFonts w:ascii="Cambria" w:hAnsi="Cambria"/>
                <w:sz w:val="19"/>
              </w:rPr>
              <w:br/>
              <w:t>Page 2 — Section 4.6;</w:t>
            </w:r>
            <w:r w:rsidRPr="00072524">
              <w:rPr>
                <w:rFonts w:ascii="Cambria" w:hAnsi="Cambria"/>
                <w:sz w:val="19"/>
              </w:rPr>
              <w:br/>
              <w:t>Page 9 — Figure 6 “Assign task”</w:t>
            </w:r>
          </w:p>
        </w:tc>
        <w:tc>
          <w:tcPr>
            <w:tcW w:w="2484" w:type="dxa"/>
            <w:vAlign w:val="center"/>
          </w:tcPr>
          <w:p w14:paraId="5BB935F0" w14:textId="77777777" w:rsidR="00407746" w:rsidRPr="00072524" w:rsidRDefault="00000000">
            <w:pPr>
              <w:rPr>
                <w:rFonts w:ascii="Cambria" w:hAnsi="Cambria"/>
              </w:rPr>
            </w:pPr>
            <w:r w:rsidRPr="00072524">
              <w:rPr>
                <w:rFonts w:ascii="Cambria" w:hAnsi="Cambria"/>
                <w:sz w:val="19"/>
              </w:rPr>
              <w:t>WA-08 still lists Status as part of minimum Task Assignment information, while the current Team B baseline uses four Mentor-entered fields and a system-assigned initial status.</w:t>
            </w:r>
          </w:p>
        </w:tc>
        <w:tc>
          <w:tcPr>
            <w:tcW w:w="2484" w:type="dxa"/>
            <w:vAlign w:val="center"/>
          </w:tcPr>
          <w:p w14:paraId="6B572D5F" w14:textId="77777777" w:rsidR="00407746" w:rsidRPr="00072524" w:rsidRDefault="00000000">
            <w:pPr>
              <w:rPr>
                <w:rFonts w:ascii="Cambria" w:hAnsi="Cambria"/>
              </w:rPr>
            </w:pPr>
            <w:r w:rsidRPr="00072524">
              <w:rPr>
                <w:rFonts w:ascii="Cambria" w:hAnsi="Cambria"/>
                <w:sz w:val="19"/>
              </w:rPr>
              <w:t>Retain the current Figure 6 design. Align the reference with FR-02, FR-03, AC-01.2 and AC-01.3, and update WA-08 in the BA transition document so the BA documents remain consistent.</w:t>
            </w:r>
          </w:p>
        </w:tc>
        <w:tc>
          <w:tcPr>
            <w:tcW w:w="2484" w:type="dxa"/>
            <w:vAlign w:val="center"/>
          </w:tcPr>
          <w:p w14:paraId="0A749904" w14:textId="77777777" w:rsidR="00407746" w:rsidRPr="00072524" w:rsidRDefault="00000000">
            <w:pPr>
              <w:rPr>
                <w:rFonts w:ascii="Cambria" w:hAnsi="Cambria"/>
              </w:rPr>
            </w:pPr>
            <w:r w:rsidRPr="00072524">
              <w:rPr>
                <w:rFonts w:ascii="Cambria" w:hAnsi="Cambria"/>
                <w:sz w:val="19"/>
              </w:rPr>
              <w:t>“Sprint 1 Week 2 — Team B Core MVP User Stories &amp; Acceptance Criteria”, Section 3 — FR-02, FR-03, AC-01.2 and AC-01.3. “Applicant-to-Intern Transition &amp; Cross-Team Requirements”, Section 10 — WA-08.</w:t>
            </w:r>
          </w:p>
        </w:tc>
      </w:tr>
    </w:tbl>
    <w:p w14:paraId="588C479E" w14:textId="77777777" w:rsidR="00407746" w:rsidRPr="00072524" w:rsidRDefault="00000000">
      <w:pPr>
        <w:pStyle w:val="Heading1"/>
        <w:rPr>
          <w:rFonts w:ascii="Cambria" w:hAnsi="Cambria"/>
        </w:rPr>
      </w:pPr>
      <w:r w:rsidRPr="00072524">
        <w:rPr>
          <w:rFonts w:ascii="Cambria" w:hAnsi="Cambria"/>
        </w:rPr>
        <w:t>5. UX Follow-up</w:t>
      </w:r>
    </w:p>
    <w:p w14:paraId="18A452FD" w14:textId="77777777" w:rsidR="00407746" w:rsidRPr="00072524" w:rsidRDefault="00000000">
      <w:pPr>
        <w:rPr>
          <w:rFonts w:ascii="Cambria" w:hAnsi="Cambria"/>
        </w:rPr>
      </w:pPr>
      <w:r w:rsidRPr="00072524">
        <w:rPr>
          <w:rFonts w:ascii="Cambria" w:hAnsi="Cambria"/>
        </w:rPr>
        <w:t>UX should apply the two traceability corrections above while retaining the current approved wireframe behaviour. Task Submission should remain generic until OR-03 is resolved, Weekly Progress should remain separate from individual Task Submission, and the current task-status flow may remain while OR-06 is unresolved. Any new UX behaviour that conflicts with the BA baseline should be raised with the BA/PM before prototype finalisation.</w:t>
      </w:r>
    </w:p>
    <w:p w14:paraId="73107E89" w14:textId="77777777" w:rsidR="00407746" w:rsidRPr="00072524" w:rsidRDefault="00000000">
      <w:pPr>
        <w:pStyle w:val="Heading1"/>
        <w:rPr>
          <w:rFonts w:ascii="Cambria" w:hAnsi="Cambria"/>
        </w:rPr>
      </w:pPr>
      <w:r w:rsidRPr="00072524">
        <w:rPr>
          <w:rFonts w:ascii="Cambria" w:hAnsi="Cambria"/>
        </w:rPr>
        <w:t>6. Review Status</w:t>
      </w:r>
    </w:p>
    <w:p w14:paraId="5AD34AAC" w14:textId="77777777" w:rsidR="00407746" w:rsidRPr="00072524" w:rsidRDefault="00000000">
      <w:pPr>
        <w:rPr>
          <w:rFonts w:ascii="Cambria" w:hAnsi="Cambria"/>
        </w:rPr>
      </w:pPr>
      <w:r w:rsidRPr="00072524">
        <w:rPr>
          <w:rFonts w:ascii="Cambria" w:hAnsi="Cambria"/>
          <w:b/>
        </w:rPr>
        <w:t>BA review completed — approved subject to the two traceability corrections recorded above.</w:t>
      </w:r>
    </w:p>
    <w:sectPr w:rsidR="00407746" w:rsidRPr="00072524"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E620A6" w14:textId="77777777" w:rsidR="0040025E" w:rsidRDefault="0040025E" w:rsidP="00072524">
      <w:pPr>
        <w:spacing w:after="0" w:line="240" w:lineRule="auto"/>
      </w:pPr>
      <w:r>
        <w:separator/>
      </w:r>
    </w:p>
  </w:endnote>
  <w:endnote w:type="continuationSeparator" w:id="0">
    <w:p w14:paraId="29E0BB16" w14:textId="77777777" w:rsidR="0040025E" w:rsidRDefault="0040025E" w:rsidP="00072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371CDA" w14:textId="77777777" w:rsidR="0040025E" w:rsidRDefault="0040025E" w:rsidP="00072524">
      <w:pPr>
        <w:spacing w:after="0" w:line="240" w:lineRule="auto"/>
      </w:pPr>
      <w:r>
        <w:separator/>
      </w:r>
    </w:p>
  </w:footnote>
  <w:footnote w:type="continuationSeparator" w:id="0">
    <w:p w14:paraId="143FF595" w14:textId="77777777" w:rsidR="0040025E" w:rsidRDefault="0040025E" w:rsidP="000725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05991">
    <w:abstractNumId w:val="8"/>
  </w:num>
  <w:num w:numId="2" w16cid:durableId="1283804791">
    <w:abstractNumId w:val="6"/>
  </w:num>
  <w:num w:numId="3" w16cid:durableId="1950313937">
    <w:abstractNumId w:val="5"/>
  </w:num>
  <w:num w:numId="4" w16cid:durableId="207036886">
    <w:abstractNumId w:val="4"/>
  </w:num>
  <w:num w:numId="5" w16cid:durableId="93287773">
    <w:abstractNumId w:val="7"/>
  </w:num>
  <w:num w:numId="6" w16cid:durableId="2045328186">
    <w:abstractNumId w:val="3"/>
  </w:num>
  <w:num w:numId="7" w16cid:durableId="901797270">
    <w:abstractNumId w:val="2"/>
  </w:num>
  <w:num w:numId="8" w16cid:durableId="510291539">
    <w:abstractNumId w:val="1"/>
  </w:num>
  <w:num w:numId="9" w16cid:durableId="16776883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524"/>
    <w:rsid w:val="0015074B"/>
    <w:rsid w:val="0029639D"/>
    <w:rsid w:val="00326F90"/>
    <w:rsid w:val="0040025E"/>
    <w:rsid w:val="00407746"/>
    <w:rsid w:val="004A5C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D71F3"/>
  <w14:defaultImageDpi w14:val="300"/>
  <w15:docId w15:val="{9DE61AD5-93F0-3841-949F-B32A37D1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Shakthijhaa Sivagnanam</cp:lastModifiedBy>
  <cp:revision>2</cp:revision>
  <dcterms:created xsi:type="dcterms:W3CDTF">2013-12-23T23:15:00Z</dcterms:created>
  <dcterms:modified xsi:type="dcterms:W3CDTF">2026-09-04T13:21:00Z</dcterms:modified>
  <cp:category/>
</cp:coreProperties>
</file>