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Programming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way for different software applications to communicate with each other.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define rules that allow one program to send requests to another and get responses.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enable data exchange between systems (e.g., between a website and a database).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can be used to access the functionality of other services or platforms (e.g., using Google Maps on your website).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different types of APIs, like REST (web-based) and GraphQL.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APIs help simplify development, allowing you to integrate features without building them from scratch.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often require authentication to control access, ensuring only authorized users can use them.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“The cooks in a kitchen are the back end, the dining area is the front end, and the servers are the APIs.”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REST API (Representational State Transfer API)  is a type of web-based API that follows a set of principles for building and interacting with web services.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is an architectural style that uses HTTP for communication.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APIs typically involve request-response interactions between a client and a server.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Clients make requests to access or manipulate resources (like data) on the server, usually via URLs.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RESTful APIs use standard HTTP methods like: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– to retrieve data (get user details)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– to send or add data (submit a form)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– to update existing data (edit a post)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– to remove data (delete an account)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Responses are often sent in JSON format, making them easy to read and work with in modern web applications.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 APIs are stateless, meaning each request from a client contains all the information needed to process the request, without relying on previous interactions.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are scalable and commonly used in web and mobile apps to connect to backend services or databases.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Versioning is important as it allows an implementation to provide backwards compatibility (This prevents prior versions from breaking in an update)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/api/users retrieves a list of users.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/api/users creates a new user.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 can return codes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200 level (Success)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400 level (Something went wrong with our request)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500 level (Something went wrong at our server level)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Workflows can include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makes an HTTP request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receives the request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interacts with PostgreSQL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PostgreSQL processes query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returns the result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sends a response to the client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