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267" w:rsidRDefault="00F13267" w:rsidP="00F13267">
      <w:pPr>
        <w:pStyle w:val="Heading2"/>
      </w:pPr>
      <w:r>
        <w:t>A non-certified c</w:t>
      </w:r>
      <w:r>
        <w:t>omp</w:t>
      </w:r>
      <w:bookmarkStart w:id="0" w:name="_GoBack"/>
      <w:bookmarkEnd w:id="0"/>
      <w:r>
        <w:t>arison of ISO14001 with various food safety standards</w:t>
      </w:r>
      <w:r w:rsidRPr="00F13267">
        <w:rPr>
          <w:sz w:val="22"/>
        </w:rPr>
        <w:t>*</w:t>
      </w:r>
    </w:p>
    <w:tbl>
      <w:tblPr>
        <w:tblStyle w:val="TableGrid"/>
        <w:tblW w:w="9640" w:type="dxa"/>
        <w:tblInd w:w="28" w:type="dxa"/>
        <w:tblLook w:val="04A0" w:firstRow="1" w:lastRow="0" w:firstColumn="1" w:lastColumn="0" w:noHBand="0" w:noVBand="1"/>
      </w:tblPr>
      <w:tblGrid>
        <w:gridCol w:w="2552"/>
        <w:gridCol w:w="2410"/>
        <w:gridCol w:w="2268"/>
        <w:gridCol w:w="2410"/>
      </w:tblGrid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>ISO14001</w:t>
            </w:r>
            <w:proofErr w:type="gramStart"/>
            <w:r w:rsidRPr="00E9548F">
              <w:rPr>
                <w:rFonts w:asciiTheme="majorHAnsi" w:hAnsiTheme="majorHAnsi"/>
                <w:b/>
                <w:sz w:val="20"/>
              </w:rPr>
              <w:t>:2015</w:t>
            </w:r>
            <w:proofErr w:type="gramEnd"/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>IFS Food V6</w:t>
            </w:r>
            <w:proofErr w:type="gramStart"/>
            <w:r w:rsidRPr="00E9548F">
              <w:rPr>
                <w:rFonts w:asciiTheme="majorHAnsi" w:hAnsiTheme="majorHAnsi"/>
                <w:b/>
                <w:sz w:val="20"/>
              </w:rPr>
              <w:t>:2014</w:t>
            </w:r>
            <w:proofErr w:type="gramEnd"/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>ISO22000</w:t>
            </w:r>
            <w:proofErr w:type="gramStart"/>
            <w:r w:rsidRPr="00E9548F">
              <w:rPr>
                <w:rFonts w:asciiTheme="majorHAnsi" w:hAnsiTheme="majorHAnsi"/>
                <w:b/>
                <w:sz w:val="20"/>
              </w:rPr>
              <w:t>:2005</w:t>
            </w:r>
            <w:proofErr w:type="gramEnd"/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BR</w:t>
            </w:r>
            <w:r w:rsidRPr="00E9548F">
              <w:rPr>
                <w:rFonts w:asciiTheme="majorHAnsi" w:hAnsiTheme="majorHAnsi"/>
                <w:b/>
                <w:sz w:val="20"/>
              </w:rPr>
              <w:t>C Food Issue7</w:t>
            </w:r>
            <w:proofErr w:type="gramStart"/>
            <w:r w:rsidRPr="00E9548F">
              <w:rPr>
                <w:rFonts w:asciiTheme="majorHAnsi" w:hAnsiTheme="majorHAnsi"/>
                <w:b/>
                <w:sz w:val="20"/>
              </w:rPr>
              <w:t>:2015</w:t>
            </w:r>
            <w:proofErr w:type="gramEnd"/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>5 Leadership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1 Senior Management responsibility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5 Management responsibility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1 Senior management commitment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 xml:space="preserve">6 Planning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2.2 Food Safety Management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 Planning and realization of safe products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2 The Food Safety Plan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 xml:space="preserve">7 Support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>7.1 – 7.3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 w:rsidRPr="0080601E">
              <w:rPr>
                <w:rFonts w:asciiTheme="majorHAnsi" w:hAnsiTheme="majorHAnsi"/>
                <w:sz w:val="20"/>
              </w:rPr>
              <w:t>Resources, Competences and awareness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 Resource management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6 Resource management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1.1 Senior management commitment</w:t>
            </w:r>
          </w:p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2.1 The HACCP food safety team</w:t>
            </w:r>
          </w:p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7.1 Training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7.4 Communication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1.1 corporate policy </w:t>
            </w:r>
          </w:p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1.3 customer focus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5.6 Communication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3.12 Customer focus and communication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F13267">
            <w:pPr>
              <w:ind w:left="601" w:hanging="601"/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7.5 Documentation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2.1 Quality Management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4.2 Document requirements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 Food safety and quality management system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 xml:space="preserve">8 Operation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4 Planning and production processes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7.5 Establishing the operational prerequisite programmes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4 Site standards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 w:rsidRPr="0080601E">
              <w:rPr>
                <w:rFonts w:asciiTheme="majorHAnsi" w:hAnsiTheme="majorHAnsi"/>
                <w:sz w:val="20"/>
              </w:rPr>
              <w:t xml:space="preserve">8.2 Emergency preparedness and responds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val="en-US"/>
              </w:rPr>
            </w:pPr>
            <w:r w:rsidRPr="00E9548F">
              <w:rPr>
                <w:rFonts w:asciiTheme="majorHAnsi" w:hAnsiTheme="majorHAnsi"/>
                <w:sz w:val="18"/>
              </w:rPr>
              <w:t xml:space="preserve">5.9 </w:t>
            </w:r>
            <w:r w:rsidRPr="00E9548F">
              <w:rPr>
                <w:rFonts w:asciiTheme="majorHAnsi" w:hAnsiTheme="majorHAnsi" w:cs="Times"/>
                <w:color w:val="0A2449"/>
                <w:sz w:val="20"/>
                <w:szCs w:val="34"/>
                <w:lang w:val="en-US"/>
              </w:rPr>
              <w:t xml:space="preserve">Management of </w:t>
            </w:r>
            <w:r w:rsidRPr="00E9548F">
              <w:rPr>
                <w:rFonts w:asciiTheme="majorHAnsi" w:hAnsiTheme="majorHAnsi" w:cs="Times"/>
                <w:color w:val="0A2449"/>
                <w:sz w:val="20"/>
                <w:szCs w:val="22"/>
                <w:lang w:val="en-US"/>
              </w:rPr>
              <w:t>incidents, product withdrawal, product recall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5.7 Emergency preparedness and responds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3.11 Management of incidents, product withdrawal and recall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 xml:space="preserve">9 Performance evaluation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5 Measurement, analyses and improvement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8 Validation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6 Process control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9.2 Internal audits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5.1 Internal audits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8.4.1 Internal audit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3.4 Internal audits 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9.3 Management review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1.4 Management review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5.8 Management review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1.1.3 Management review</w:t>
            </w:r>
          </w:p>
        </w:tc>
      </w:tr>
      <w:tr w:rsidR="00F13267" w:rsidTr="00F13267">
        <w:tc>
          <w:tcPr>
            <w:tcW w:w="2552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E9548F" w:rsidRDefault="00F13267" w:rsidP="00800F78">
            <w:pPr>
              <w:rPr>
                <w:rFonts w:asciiTheme="majorHAnsi" w:hAnsiTheme="majorHAnsi"/>
                <w:b/>
                <w:sz w:val="20"/>
              </w:rPr>
            </w:pPr>
            <w:r w:rsidRPr="00E9548F">
              <w:rPr>
                <w:rFonts w:asciiTheme="majorHAnsi" w:hAnsiTheme="majorHAnsi"/>
                <w:b/>
                <w:sz w:val="20"/>
              </w:rPr>
              <w:t xml:space="preserve">10 Improvement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5.10 /11 Management of non-conformances and corrective actions </w:t>
            </w:r>
          </w:p>
        </w:tc>
        <w:tc>
          <w:tcPr>
            <w:tcW w:w="2268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7.10 Control of nonconformity</w:t>
            </w:r>
          </w:p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8.5 Improvement </w:t>
            </w:r>
          </w:p>
        </w:tc>
        <w:tc>
          <w:tcPr>
            <w:tcW w:w="2410" w:type="dxa"/>
            <w:tcMar>
              <w:top w:w="57" w:type="dxa"/>
              <w:left w:w="28" w:type="dxa"/>
              <w:bottom w:w="28" w:type="dxa"/>
              <w:right w:w="28" w:type="dxa"/>
            </w:tcMar>
          </w:tcPr>
          <w:p w:rsidR="00F13267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3.7 Corrective and preventive actions </w:t>
            </w:r>
          </w:p>
          <w:p w:rsidR="00F13267" w:rsidRPr="0080601E" w:rsidRDefault="00F13267" w:rsidP="00800F7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1.1 Management commitment and improvement</w:t>
            </w:r>
          </w:p>
        </w:tc>
      </w:tr>
    </w:tbl>
    <w:p w:rsidR="009A4D03" w:rsidRPr="00F13267" w:rsidRDefault="00F13267" w:rsidP="00F13267">
      <w:pPr>
        <w:rPr>
          <w:rFonts w:asciiTheme="majorHAnsi" w:hAnsiTheme="majorHAnsi"/>
          <w:sz w:val="16"/>
        </w:rPr>
      </w:pPr>
      <w:r w:rsidRPr="00F13267">
        <w:rPr>
          <w:rFonts w:asciiTheme="majorHAnsi" w:hAnsiTheme="majorHAnsi"/>
          <w:sz w:val="16"/>
        </w:rPr>
        <w:t xml:space="preserve">*Please notice this is a non-certified overview and comparison of standards, FoodEfficiency takes no responsibility for different interpretations by certifying bodies. </w:t>
      </w:r>
    </w:p>
    <w:sectPr w:rsidR="009A4D03" w:rsidRPr="00F13267" w:rsidSect="00F13267">
      <w:pgSz w:w="11900" w:h="16840"/>
      <w:pgMar w:top="1440" w:right="180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267"/>
    <w:rsid w:val="009A4D03"/>
    <w:rsid w:val="00F1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B9D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26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2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2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32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276</Words>
  <Characters>1501</Characters>
  <Application>Microsoft Macintosh Word</Application>
  <DocSecurity>0</DocSecurity>
  <Lines>20</Lines>
  <Paragraphs>6</Paragraphs>
  <ScaleCrop>false</ScaleCrop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Hansen</dc:creator>
  <cp:keywords/>
  <dc:description/>
  <cp:lastModifiedBy>Karin Hansen</cp:lastModifiedBy>
  <cp:revision>1</cp:revision>
  <dcterms:created xsi:type="dcterms:W3CDTF">2016-04-19T09:05:00Z</dcterms:created>
  <dcterms:modified xsi:type="dcterms:W3CDTF">2016-04-19T09:11:00Z</dcterms:modified>
</cp:coreProperties>
</file>