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094" w:rsidRDefault="00910BAF">
      <w:pPr>
        <w:spacing w:after="98" w:line="259" w:lineRule="auto"/>
        <w:ind w:left="0" w:right="48" w:firstLine="0"/>
        <w:jc w:val="center"/>
      </w:pPr>
      <w:r>
        <w:rPr>
          <w:b/>
          <w:sz w:val="28"/>
        </w:rPr>
        <w:t xml:space="preserve">Construction Management System </w:t>
      </w:r>
    </w:p>
    <w:p w:rsidR="000F1094" w:rsidRDefault="00910BAF">
      <w:pPr>
        <w:spacing w:after="159" w:line="259" w:lineRule="auto"/>
        <w:ind w:left="-5"/>
      </w:pPr>
      <w:r>
        <w:rPr>
          <w:b/>
        </w:rPr>
        <w:t xml:space="preserve">Problem Definition: </w:t>
      </w:r>
    </w:p>
    <w:p w:rsidR="000F1094" w:rsidRDefault="00910BAF">
      <w:pPr>
        <w:ind w:left="-5" w:right="47"/>
      </w:pPr>
      <w:r>
        <w:t>Companies in the construction industry are facing challenges in effectively managing project time, resulting in incomplete work and project delays. Additionally, issues such as material breakage, loss, and financial losses are prevalent due to inadequate c</w:t>
      </w:r>
      <w:r>
        <w:t>ontrol measures. Another challenge arises when homeowners or project owners are unable</w:t>
      </w:r>
      <w:bookmarkStart w:id="0" w:name="_GoBack"/>
      <w:bookmarkEnd w:id="0"/>
      <w:r>
        <w:t xml:space="preserve"> to be physically present at the construction site, requiring a remote solution to monitor the progress of their house construction. </w:t>
      </w:r>
    </w:p>
    <w:p w:rsidR="000F1094" w:rsidRDefault="00910BAF">
      <w:pPr>
        <w:spacing w:after="159" w:line="259" w:lineRule="auto"/>
        <w:ind w:left="-5"/>
      </w:pPr>
      <w:r>
        <w:rPr>
          <w:b/>
        </w:rPr>
        <w:t xml:space="preserve">Issues: </w:t>
      </w:r>
    </w:p>
    <w:p w:rsidR="000F1094" w:rsidRDefault="00910BAF">
      <w:pPr>
        <w:numPr>
          <w:ilvl w:val="0"/>
          <w:numId w:val="1"/>
        </w:numPr>
        <w:ind w:right="47"/>
      </w:pPr>
      <w:r>
        <w:t>Inefficient project time ma</w:t>
      </w:r>
      <w:r>
        <w:t xml:space="preserve">nagement: Projects frequently exceed the planned timeline, leading to incomplete work and delays in project completion. </w:t>
      </w:r>
    </w:p>
    <w:p w:rsidR="000F1094" w:rsidRDefault="00910BAF">
      <w:pPr>
        <w:numPr>
          <w:ilvl w:val="0"/>
          <w:numId w:val="1"/>
        </w:numPr>
        <w:ind w:right="47"/>
      </w:pPr>
      <w:r>
        <w:t>Material breakage and loss: Inadequate control measures result in the loss or damage of construction materials, leading to additional e</w:t>
      </w:r>
      <w:r>
        <w:t xml:space="preserve">xpenses and delays. </w:t>
      </w:r>
    </w:p>
    <w:p w:rsidR="000F1094" w:rsidRDefault="00910BAF">
      <w:pPr>
        <w:numPr>
          <w:ilvl w:val="0"/>
          <w:numId w:val="1"/>
        </w:numPr>
        <w:ind w:right="47"/>
      </w:pPr>
      <w:r>
        <w:t xml:space="preserve">Financial losses: Inefficient management practices contribute to financial losses due to cost overruns and ineffective resource allocation. </w:t>
      </w:r>
    </w:p>
    <w:p w:rsidR="000F1094" w:rsidRDefault="00910BAF">
      <w:pPr>
        <w:spacing w:after="159" w:line="259" w:lineRule="auto"/>
        <w:ind w:left="-5"/>
      </w:pPr>
      <w:r>
        <w:rPr>
          <w:b/>
        </w:rPr>
        <w:t xml:space="preserve">Objectives: </w:t>
      </w:r>
    </w:p>
    <w:p w:rsidR="000F1094" w:rsidRDefault="00910BAF">
      <w:pPr>
        <w:numPr>
          <w:ilvl w:val="0"/>
          <w:numId w:val="2"/>
        </w:numPr>
        <w:ind w:right="47"/>
      </w:pPr>
      <w:r>
        <w:t>Improve project time management: Develop a system that enables effective planning</w:t>
      </w:r>
      <w:r>
        <w:t xml:space="preserve">, scheduling, and monitoring of project timelines to ensure timely completion. </w:t>
      </w:r>
    </w:p>
    <w:p w:rsidR="000F1094" w:rsidRDefault="00910BAF">
      <w:pPr>
        <w:numPr>
          <w:ilvl w:val="0"/>
          <w:numId w:val="2"/>
        </w:numPr>
        <w:ind w:right="47"/>
      </w:pPr>
      <w:r>
        <w:t xml:space="preserve">Enhance control over materials: Implement measures to track and control the usage of construction materials, reducing breakage, loss, and associated costs. </w:t>
      </w:r>
    </w:p>
    <w:p w:rsidR="000F1094" w:rsidRDefault="00910BAF">
      <w:pPr>
        <w:numPr>
          <w:ilvl w:val="0"/>
          <w:numId w:val="2"/>
        </w:numPr>
        <w:ind w:right="47"/>
      </w:pPr>
      <w:r>
        <w:t xml:space="preserve">Optimize financial </w:t>
      </w:r>
      <w:r>
        <w:t xml:space="preserve">management: Provide tools for budgeting, cost tracking, and resource allocation to minimize financial losses and improve project profitability. </w:t>
      </w:r>
    </w:p>
    <w:p w:rsidR="000F1094" w:rsidRDefault="00910BAF">
      <w:pPr>
        <w:numPr>
          <w:ilvl w:val="0"/>
          <w:numId w:val="2"/>
        </w:numPr>
        <w:ind w:right="47"/>
      </w:pPr>
      <w:r>
        <w:t>Enable remote monitoring: Develop a platform that allows homeowners or project owners to remotely monitor const</w:t>
      </w:r>
      <w:r>
        <w:t xml:space="preserve">ruction progress and receive updates. </w:t>
      </w:r>
    </w:p>
    <w:p w:rsidR="000F1094" w:rsidRDefault="00910BAF">
      <w:pPr>
        <w:spacing w:after="159" w:line="259" w:lineRule="auto"/>
        <w:ind w:left="-5"/>
      </w:pPr>
      <w:r>
        <w:rPr>
          <w:b/>
        </w:rPr>
        <w:t xml:space="preserve">Requirements: </w:t>
      </w:r>
    </w:p>
    <w:p w:rsidR="000F1094" w:rsidRDefault="00910BAF">
      <w:pPr>
        <w:numPr>
          <w:ilvl w:val="0"/>
          <w:numId w:val="3"/>
        </w:numPr>
        <w:ind w:right="47"/>
      </w:pPr>
      <w:r>
        <w:t xml:space="preserve">Project scheduling and tracking: Tools to create project schedules, track progress, and identify potential delays or bottlenecks. </w:t>
      </w:r>
    </w:p>
    <w:p w:rsidR="000F1094" w:rsidRDefault="00910BAF">
      <w:pPr>
        <w:numPr>
          <w:ilvl w:val="0"/>
          <w:numId w:val="3"/>
        </w:numPr>
        <w:ind w:right="47"/>
      </w:pPr>
      <w:r>
        <w:t xml:space="preserve">Material management: Inventory control system to track material usage, </w:t>
      </w:r>
      <w:r>
        <w:t xml:space="preserve">monitor stock levels, and minimize breakage and loss. </w:t>
      </w:r>
    </w:p>
    <w:p w:rsidR="000F1094" w:rsidRDefault="00910BAF">
      <w:pPr>
        <w:numPr>
          <w:ilvl w:val="0"/>
          <w:numId w:val="3"/>
        </w:numPr>
        <w:ind w:right="47"/>
      </w:pPr>
      <w:r>
        <w:t xml:space="preserve">Financial management: Budgeting and cost tracking features to manage project expenses effectively and analyze financial performance. </w:t>
      </w:r>
    </w:p>
    <w:p w:rsidR="000F1094" w:rsidRDefault="00910BAF">
      <w:pPr>
        <w:numPr>
          <w:ilvl w:val="0"/>
          <w:numId w:val="3"/>
        </w:numPr>
        <w:ind w:right="47"/>
      </w:pPr>
      <w:r>
        <w:t>Remote monitoring: Online platform or mobile application to provide</w:t>
      </w:r>
      <w:r>
        <w:t xml:space="preserve"> real-time updates, photos, and progress reports to homeowners or project owners. </w:t>
      </w:r>
    </w:p>
    <w:p w:rsidR="000F1094" w:rsidRDefault="00910BAF">
      <w:pPr>
        <w:numPr>
          <w:ilvl w:val="0"/>
          <w:numId w:val="3"/>
        </w:numPr>
        <w:ind w:right="47"/>
      </w:pPr>
      <w:r>
        <w:t xml:space="preserve">User management: A system for managing user accounts, roles, and permissions to ensure secure access to the construction management system. </w:t>
      </w:r>
    </w:p>
    <w:p w:rsidR="000F1094" w:rsidRDefault="00910BAF">
      <w:pPr>
        <w:numPr>
          <w:ilvl w:val="0"/>
          <w:numId w:val="3"/>
        </w:numPr>
        <w:ind w:right="47"/>
      </w:pPr>
      <w:r>
        <w:lastRenderedPageBreak/>
        <w:t>Authorization and Authentication</w:t>
      </w:r>
      <w:r>
        <w:t xml:space="preserve">: Implement a robust authorization and authentication system to ensure secure access to the construction management system. User accounts should have defined roles and permissions to control their access to different features and data within the system. </w:t>
      </w:r>
    </w:p>
    <w:p w:rsidR="000F1094" w:rsidRDefault="00910BAF">
      <w:pPr>
        <w:numPr>
          <w:ilvl w:val="0"/>
          <w:numId w:val="3"/>
        </w:numPr>
        <w:ind w:right="47"/>
      </w:pPr>
      <w:r>
        <w:t>R</w:t>
      </w:r>
      <w:r>
        <w:t xml:space="preserve">eporting: Provide comprehensive reporting capabilities to generate various reports related to project progress, material usage, financial performance, and any other relevant. </w:t>
      </w:r>
      <w:r>
        <w:t xml:space="preserve">These reports should offer insights for decision-making and analysis. </w:t>
      </w:r>
    </w:p>
    <w:p w:rsidR="000F1094" w:rsidRDefault="00910BAF">
      <w:pPr>
        <w:spacing w:after="159" w:line="259" w:lineRule="auto"/>
        <w:ind w:left="-5"/>
      </w:pPr>
      <w:r>
        <w:rPr>
          <w:b/>
        </w:rPr>
        <w:t>Constraints</w:t>
      </w:r>
      <w:r>
        <w:rPr>
          <w:b/>
        </w:rPr>
        <w:t xml:space="preserve">: </w:t>
      </w:r>
    </w:p>
    <w:p w:rsidR="000F1094" w:rsidRDefault="00910BAF" w:rsidP="00910BAF">
      <w:pPr>
        <w:numPr>
          <w:ilvl w:val="0"/>
          <w:numId w:val="4"/>
        </w:numPr>
        <w:ind w:right="47"/>
      </w:pPr>
      <w:r>
        <w:t xml:space="preserve">Budget limitations: The system development and implementation should align with the allocated budget. </w:t>
      </w:r>
    </w:p>
    <w:p w:rsidR="000F1094" w:rsidRDefault="00910BAF">
      <w:pPr>
        <w:numPr>
          <w:ilvl w:val="0"/>
          <w:numId w:val="4"/>
        </w:numPr>
        <w:ind w:right="47"/>
      </w:pPr>
      <w:r>
        <w:t xml:space="preserve">Accessibility: The system should be accessible from various locations and devices to facilitate remote monitoring. </w:t>
      </w:r>
    </w:p>
    <w:p w:rsidR="000F1094" w:rsidRDefault="00910BAF">
      <w:pPr>
        <w:numPr>
          <w:ilvl w:val="0"/>
          <w:numId w:val="4"/>
        </w:numPr>
        <w:ind w:right="47"/>
      </w:pPr>
      <w:r>
        <w:t>User-</w:t>
      </w:r>
      <w:r>
        <w:t xml:space="preserve">friendly interface: The system should have an intuitive and user-friendly interface to ensure ease of use for homeowners, project owners, and construction professionals. </w:t>
      </w:r>
    </w:p>
    <w:p w:rsidR="000F1094" w:rsidRDefault="00910BAF">
      <w:pPr>
        <w:numPr>
          <w:ilvl w:val="0"/>
          <w:numId w:val="4"/>
        </w:numPr>
        <w:spacing w:after="117"/>
        <w:ind w:right="47"/>
      </w:pPr>
      <w:r>
        <w:t>Integration: The system should be compatible with existing construction management to</w:t>
      </w:r>
      <w:r>
        <w:t xml:space="preserve">ols and software used in the industry. </w:t>
      </w:r>
    </w:p>
    <w:p w:rsidR="000F1094" w:rsidRDefault="00910BAF">
      <w:pPr>
        <w:spacing w:after="0" w:line="259" w:lineRule="auto"/>
        <w:ind w:left="0" w:firstLine="0"/>
        <w:jc w:val="right"/>
      </w:pPr>
      <w:r>
        <w:rPr>
          <w:noProof/>
        </w:rPr>
        <w:drawing>
          <wp:inline distT="0" distB="0" distL="0" distR="0">
            <wp:extent cx="5943600" cy="4082415"/>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5"/>
                    <a:stretch>
                      <a:fillRect/>
                    </a:stretch>
                  </pic:blipFill>
                  <pic:spPr>
                    <a:xfrm>
                      <a:off x="0" y="0"/>
                      <a:ext cx="5943600" cy="4082415"/>
                    </a:xfrm>
                    <a:prstGeom prst="rect">
                      <a:avLst/>
                    </a:prstGeom>
                  </pic:spPr>
                </pic:pic>
              </a:graphicData>
            </a:graphic>
          </wp:inline>
        </w:drawing>
      </w:r>
      <w:r>
        <w:t xml:space="preserve"> </w:t>
      </w:r>
    </w:p>
    <w:sectPr w:rsidR="000F1094">
      <w:pgSz w:w="12240" w:h="15840"/>
      <w:pgMar w:top="1481" w:right="1388" w:bottom="17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169E5"/>
    <w:multiLevelType w:val="hybridMultilevel"/>
    <w:tmpl w:val="37A4EB68"/>
    <w:lvl w:ilvl="0" w:tplc="0409000F">
      <w:start w:val="1"/>
      <w:numFmt w:val="decimal"/>
      <w:lvlText w:val="%1."/>
      <w:lvlJc w:val="left"/>
      <w:pPr>
        <w:ind w:left="10"/>
      </w:pPr>
      <w:rPr>
        <w:b w:val="0"/>
        <w:i w:val="0"/>
        <w:strike w:val="0"/>
        <w:dstrike w:val="0"/>
        <w:color w:val="000000"/>
        <w:sz w:val="22"/>
        <w:szCs w:val="22"/>
        <w:u w:val="none" w:color="000000"/>
        <w:bdr w:val="none" w:sz="0" w:space="0" w:color="auto"/>
        <w:shd w:val="clear" w:color="auto" w:fill="auto"/>
        <w:vertAlign w:val="baseline"/>
      </w:rPr>
    </w:lvl>
    <w:lvl w:ilvl="1" w:tplc="B680DDD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92EAE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543AD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B8BEF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C41BE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ECDA1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56949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DAC2F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4747EC7"/>
    <w:multiLevelType w:val="hybridMultilevel"/>
    <w:tmpl w:val="B858AA48"/>
    <w:lvl w:ilvl="0" w:tplc="F80A2554">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B8629C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9F472F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0E981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C8B4A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CC05E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DAF8A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6E1A8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943DA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0E66FAD"/>
    <w:multiLevelType w:val="hybridMultilevel"/>
    <w:tmpl w:val="FDAA25CC"/>
    <w:lvl w:ilvl="0" w:tplc="60784D1C">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1E891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62316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06240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9624DD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B2AF6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8097F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B0EB19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D2120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43D27A7"/>
    <w:multiLevelType w:val="hybridMultilevel"/>
    <w:tmpl w:val="CAD6EA1E"/>
    <w:lvl w:ilvl="0" w:tplc="394EC518">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BC7AF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6E4A9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6AB3B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5055B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862D3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FB6641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BED41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348A3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094"/>
    <w:rsid w:val="000F1094"/>
    <w:rsid w:val="00910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FC7B"/>
  <w15:docId w15:val="{1E87CDEB-158B-4EE0-ABEA-F077316D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Foos</dc:creator>
  <cp:keywords/>
  <cp:lastModifiedBy>Foos</cp:lastModifiedBy>
  <cp:revision>2</cp:revision>
  <dcterms:created xsi:type="dcterms:W3CDTF">2024-04-02T06:35:00Z</dcterms:created>
  <dcterms:modified xsi:type="dcterms:W3CDTF">2024-04-02T06:35:00Z</dcterms:modified>
</cp:coreProperties>
</file>