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0"/>
        <w:jc w:val="center"/>
      </w:pPr>
      <w:r>
        <w:t>天线控制器站控TCP二进制通信协议</w:t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30"/>
        </w:rPr>
        <w:t>版本 V1.0</w:t>
      </w:r>
    </w:p>
    <w:p/>
    <w:p>
      <w:pPr>
        <w:jc w:val="center"/>
      </w:pPr>
      <w:r>
        <w:rPr>
          <w:rFonts w:ascii="Microsoft YaHei" w:hAnsi="Microsoft YaHei" w:eastAsia="Microsoft YaHei"/>
          <w:color w:val="000000"/>
          <w:sz w:val="22"/>
        </w:rPr>
        <w:t>用于PLC向站控主动上报EBn0与扫描状态，并为后续查询、设备信息和控制类消息保留统一扩展框架。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当前约定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PLC角色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TCP服务端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监听端口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5000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连接数量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1个TCP客户端长连接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主动上报周期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1秒；扫描状态变化时立即补发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编码方式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二进制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多字节字段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小端序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完整性校验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CRC16-Modbus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适用范围</w:t>
      </w:r>
    </w:p>
    <w:p>
      <w:r>
        <w:t>本协议规定天线控制PLC与站控系统之间的应用层数据格式、TCP连接方式、字节顺序、消息类型和校验方法。V1.0阶段只启用PLC主动实时状态上报，内容包括EBn0和扫描状态。协议结构允许后续增加状态查询、设备信息查询和控制命令，而不改变现有帧的解析方法。</w:t>
      </w:r>
    </w:p>
    <w:p>
      <w:r>
        <w:t>本通信链路当前只用于信息交互。PLC接收端控制功能在V1.0中不启用，站控发送控制类消息不会改变天线运行状态。</w:t>
      </w:r>
    </w:p>
    <w:p>
      <w:pPr>
        <w:pStyle w:val="Heading1"/>
      </w:pPr>
      <w:r>
        <w:t>2 网络与连接约定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规定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传输层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TCP/IP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PLC地址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由现场网络配置决定，不属于本应用层协议地址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PLC端口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5000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PLC角色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TCP Server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站控角色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TCP Client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连接方式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单客户端长连接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断线处理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站控重连；PLC回到Accept状态等待新连接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发送周期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正常每1秒发送一次0x31；扫描状态变化时立即发送一次</w:t>
            </w:r>
          </w:p>
        </w:tc>
      </w:tr>
    </w:tbl>
    <w:p>
      <w:pPr>
        <w:spacing w:after="0"/>
      </w:pPr>
    </w:p>
    <w:p>
      <w:r>
        <w:t>TCP是字节流协议。一次接收可能包含半帧、一帧或多帧。站控必须按帧头和数据长度缓存、拆分数据，不能假定一次recv调用对应一帧。</w:t>
      </w:r>
    </w:p>
    <w:p>
      <w:pPr>
        <w:pStyle w:val="Heading1"/>
      </w:pPr>
      <w:r>
        <w:t>3 应用层地址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814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1984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暂定地址</w:t>
            </w:r>
          </w:p>
        </w:tc>
        <w:tc>
          <w:tcPr>
            <w:tcW w:type="dxa" w:w="2268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线上字节顺序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天线控制PLC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0x02000001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01 00 00 02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源地址，正式接入前可由站控重新分配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站控系统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0x01001010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10 10 00 01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目的地址，沿用现有LNB协议约定</w:t>
            </w:r>
          </w:p>
        </w:tc>
      </w:tr>
    </w:tbl>
    <w:p>
      <w:pPr>
        <w:spacing w:after="0"/>
      </w:pPr>
    </w:p>
    <w:p>
      <w:r>
        <w:t>以上是应用层逻辑地址，不是IP地址。两个地址均应作为PLC可配置参数保存；正式地址发生变化时，只修改参数，不改变组帧、CRC和业务数据逻辑。</w:t>
      </w:r>
    </w:p>
    <w:p>
      <w:r>
        <w:br w:type="page"/>
      </w:r>
    </w:p>
    <w:p>
      <w:pPr>
        <w:pStyle w:val="Heading1"/>
      </w:pPr>
      <w:r>
        <w:t>4 通用帧结构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850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偏移</w:t>
            </w:r>
          </w:p>
        </w:tc>
        <w:tc>
          <w:tcPr>
            <w:tcW w:type="dxa" w:w="850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1417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17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规定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帧头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BYTE[2]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固定字节 7E 7F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源地址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U32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小端序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目的地址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U32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小端序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协议版本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U8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V1.0固定为01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消息类型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U8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见第5章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消息序号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U16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小端序，0至65535循环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数据长度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U16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仅指数据区长度N，小端序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N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数据区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BYTE[N]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由消息类型定义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16+N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CRC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U16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CRC16-Modbus，低字节先发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18+N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帧尾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BYTE[2]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固定字节 0D 0A</w:t>
            </w:r>
          </w:p>
        </w:tc>
      </w:tr>
    </w:tbl>
    <w:p>
      <w:pPr>
        <w:spacing w:after="0"/>
      </w:pPr>
    </w:p>
    <w:p>
      <w:r>
        <w:t>完整帧长度计算公式为：20 + N字节。V1.0实时状态数据区长度N为8，因此0x31完整帧长度为28字节。固定帧头和帧尾按表中原始字节发送，不再按大小端转换。</w:t>
      </w:r>
    </w:p>
    <w:p>
      <w:pPr>
        <w:pStyle w:val="Heading2"/>
      </w:pPr>
      <w:r>
        <w:t>4.1 CRC计算</w:t>
      </w:r>
    </w:p>
    <w:p>
      <w:r>
        <w:t>算法采用CRC16-Modbus，初始值0xFFFF，多项式0xA001。计算范围从帧头第一个字节7E开始，到数据区最后一个字节结束，不包含CRC字段和帧尾。CRC结果在线路上低字节先发送。</w:t>
      </w:r>
    </w:p>
    <w:p>
      <w:pPr>
        <w:spacing w:before="80" w:after="120"/>
        <w:ind w:left="283" w:right="283"/>
        <w:shd w:fill="F2F4F7"/>
      </w:pPr>
      <w:r>
        <w:rPr>
          <w:rFonts w:ascii="Consolas" w:hAnsi="Consolas" w:eastAsia="Consolas"/>
          <w:color w:val="000000"/>
          <w:sz w:val="18"/>
        </w:rPr>
        <w:t>crc = 0xFFFF</w:t>
        <w:br/>
        <w:t>for byte in frame[0 : 16 + data_length]:</w:t>
        <w:br/>
        <w:t xml:space="preserve">    crc ^= byte</w:t>
        <w:br/>
        <w:t xml:space="preserve">    repeat 8 times:</w:t>
        <w:br/>
        <w:t xml:space="preserve">        crc = (crc &gt;&gt; 1) ^ 0xA001  if (crc &amp; 1) else (crc &gt;&gt; 1)</w:t>
      </w:r>
    </w:p>
    <w:p>
      <w:r>
        <w:br w:type="page"/>
      </w:r>
    </w:p>
    <w:p>
      <w:pPr>
        <w:pStyle w:val="Heading1"/>
      </w:pPr>
      <w:r>
        <w:t>5 消息类型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01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V1.0状态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0x20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站控→PLC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控制命令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预留，不执行控制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0x23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站控→PLC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实时状态查询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预留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0x24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站控→PLC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设备信息查询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预留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0x30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PLC→站控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命令应答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预留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0x31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PLC→站控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实时状态主动上报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已实现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0x32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PLC→站控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设备信息应答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预留</w:t>
            </w:r>
          </w:p>
        </w:tc>
      </w:tr>
    </w:tbl>
    <w:p>
      <w:pPr>
        <w:spacing w:after="0"/>
      </w:pPr>
    </w:p>
    <w:p>
      <w:r>
        <w:t>新增信息时优先在新的消息类型中定义数据区，或者提升对应数据区版本。禁止改变已发布版本中既有字段的偏移、长度和含义。接收方遇到未知消息类型时应丢弃该帧，不应断开TCP连接。</w:t>
      </w:r>
    </w:p>
    <w:p>
      <w:pPr>
        <w:pStyle w:val="Heading1"/>
      </w:pPr>
      <w:r>
        <w:t>6 实时状态上报消息 0x31</w:t>
      </w:r>
    </w:p>
    <w:p>
      <w:r>
        <w:t>PLC连接成功后立即发送一帧0x31，之后每1秒发送一次；SCAN_RUN、SCAN_DONE或SCAN_FOUND发生变化时立即补发一帧。该消息同时承担链路心跳作用。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247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数据区偏移</w:t>
            </w:r>
          </w:p>
        </w:tc>
        <w:tc>
          <w:tcPr>
            <w:tcW w:type="dxa" w:w="850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1814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134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515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单位与说明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状态数据版本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U8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固定为01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EBn0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I32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实际dB值乘1000后取整，小端序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扫描状态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U8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按位定义，见6.1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预留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U16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固定为0000</w:t>
            </w:r>
          </w:p>
        </w:tc>
      </w:tr>
    </w:tbl>
    <w:p>
      <w:pPr>
        <w:spacing w:after="0"/>
      </w:pPr>
    </w:p>
    <w:p>
      <w:r>
        <w:t>EBn0允许为负数，按有符号32位整数的二进制补码发送。接收换算公式为：EBn0 dB = I32原始值 ÷ 1000。</w:t>
      </w:r>
    </w:p>
    <w:p>
      <w:pPr>
        <w:pStyle w:val="Heading2"/>
      </w:pPr>
      <w:r>
        <w:t>6.1 扫描状态位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</w:t>
            </w:r>
          </w:p>
        </w:tc>
        <w:tc>
          <w:tcPr>
            <w:tcW w:type="dxa" w:w="2268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665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0</w:t>
            </w:r>
          </w:p>
        </w:tc>
        <w:tc>
          <w:tcPr>
            <w:tcW w:type="dxa" w:w="2665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bit0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SCAN_RUN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当前未扫描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当前正在扫描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bit1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SCAN_DONE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本次扫描尚未结束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本次扫描已经结束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bit2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SCAN_FOUND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未找到满足锁定条件的位置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已找到满足锁定条件的位置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bit3～bit7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预留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发送方固定置0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不得使用</w:t>
            </w:r>
          </w:p>
        </w:tc>
      </w:tr>
    </w:tbl>
    <w:p>
      <w:pPr>
        <w:spacing w:after="0"/>
      </w:pPr>
    </w:p>
    <w:p>
      <w:r>
        <w:t>三个状态位可以组合出现。例如扫描结束且找到目标时，SCAN_RUN=0、SCAN_DONE=1、SCAN_FOUND=1，对应状态字节0x06。</w:t>
      </w:r>
    </w:p>
    <w:p>
      <w:r>
        <w:br w:type="page"/>
      </w:r>
    </w:p>
    <w:p>
      <w:pPr>
        <w:pStyle w:val="Heading1"/>
      </w:pPr>
      <w:r>
        <w:t>7 完整报文示例</w:t>
      </w:r>
    </w:p>
    <w:p>
      <w:r>
        <w:t>示例条件：源地址0x02000001，目的地址0x01001010，协议版本1，消息类型0x31，序号1，EBn0为35.681 dB，扫描已结束且已找到目标。</w:t>
      </w:r>
    </w:p>
    <w:p>
      <w:pPr>
        <w:spacing w:before="80" w:after="120"/>
        <w:ind w:left="283" w:right="283"/>
        <w:shd w:fill="F2F4F7"/>
      </w:pPr>
      <w:r>
        <w:rPr>
          <w:rFonts w:ascii="Consolas" w:hAnsi="Consolas" w:eastAsia="Consolas"/>
          <w:color w:val="000000"/>
          <w:sz w:val="18"/>
        </w:rPr>
        <w:t>7E 7F 01 00 00 02 10 10 00 01 01 31 01 00 08 00 01 61 8B 00 00 06 00 00 43 40 0D 0A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字节段</w:t>
            </w:r>
          </w:p>
        </w:tc>
        <w:tc>
          <w:tcPr>
            <w:tcW w:type="dxa" w:w="2268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示例值</w:t>
            </w:r>
          </w:p>
        </w:tc>
        <w:tc>
          <w:tcPr>
            <w:tcW w:type="dxa" w:w="4082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7E 7F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帧头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01 00 00 02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源地址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0x02000001的小端表示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10 10 00 01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目的地址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0x01001010的小端表示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协议版本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版本1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消息类型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实时状态上报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01 00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序号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U16数值1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08 00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数据长度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8字节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状态数据版本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版本1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61 8B 00 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EBn0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I32数值35681，即35.681 dB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扫描状态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DONE和FOUND置1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00 00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预留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43 40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CRC16-Modbus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低字节先发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0D 0A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帧尾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</w:t>
            </w:r>
          </w:p>
        </w:tc>
      </w:tr>
    </w:tbl>
    <w:p>
      <w:pPr>
        <w:spacing w:after="0"/>
      </w:pPr>
    </w:p>
    <w:p>
      <w:pPr>
        <w:pStyle w:val="Heading1"/>
      </w:pPr>
      <w:r>
        <w:t>8 站控接收处理</w:t>
      </w:r>
    </w:p>
    <w:p>
      <w:pPr>
        <w:pStyle w:val="ListNumber"/>
      </w:pPr>
      <w:r>
        <w:t>将每次TCP接收的数据追加到缓存中。</w:t>
      </w:r>
    </w:p>
    <w:p>
      <w:pPr>
        <w:pStyle w:val="ListNumber"/>
      </w:pPr>
      <w:r>
        <w:t>在缓存中搜索连续字节7E 7F；帧头之前的数据丢弃。</w:t>
      </w:r>
    </w:p>
    <w:p>
      <w:pPr>
        <w:pStyle w:val="ListNumber"/>
      </w:pPr>
      <w:r>
        <w:t>缓存至少达到16字节后，按小端读取数据长度N，并计算完整帧长度20+N。</w:t>
      </w:r>
    </w:p>
    <w:p>
      <w:pPr>
        <w:pStyle w:val="ListNumber"/>
      </w:pPr>
      <w:r>
        <w:t>等待缓存达到完整帧长度，检查帧尾0D 0A、目的地址、协议版本和CRC。</w:t>
      </w:r>
    </w:p>
    <w:p>
      <w:pPr>
        <w:pStyle w:val="ListNumber"/>
      </w:pPr>
      <w:r>
        <w:t>校验通过后按消息类型解析数据区，并从缓存移除该帧；继续处理缓存中的下一帧。</w:t>
      </w:r>
    </w:p>
    <w:p>
      <w:pPr>
        <w:pStyle w:val="ListNumber"/>
      </w:pPr>
      <w:r>
        <w:t>长度超限、帧尾错误或CRC错误时丢弃当前候选帧头，从后续数据重新寻找7E 7F。</w:t>
      </w:r>
    </w:p>
    <w:p>
      <w:r>
        <w:br w:type="page"/>
      </w:r>
    </w:p>
    <w:p>
      <w:pPr>
        <w:pStyle w:val="Heading1"/>
      </w:pPr>
      <w:r>
        <w:t>9 异常与在线判定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948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669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处理要求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PLC发送失败或客户端断开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PLC关闭客户端套接字并返回监听状态，等待站控重新连接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CRC错误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站控丢弃该帧并记录错误计数，不回送控制数据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序号跳变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站控可记录疑似丢帧；TCP链路不断开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未知协议版本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站控不解析业务数据并记录版本不兼容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未知消息类型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丢弃该帧，保持连接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超过3秒未收到有效0x31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建议标记通信数据陈旧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超过5秒未收到有效0x31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建议标记PLC通信离线并尝试重连</w:t>
            </w:r>
          </w:p>
        </w:tc>
      </w:tr>
    </w:tbl>
    <w:p>
      <w:pPr>
        <w:spacing w:after="0"/>
      </w:pPr>
    </w:p>
    <w:p>
      <w:pPr>
        <w:pStyle w:val="Heading1"/>
      </w:pPr>
      <w:r>
        <w:t>10 扩展原则</w:t>
      </w:r>
    </w:p>
    <w:p>
      <w:r>
        <w:t>后续增加方位角、俯仰角、自跟踪状态、故障码或扫描参数时，应保持通用帧头不变。优先新增消息类型；若扩展0x31数据区，则提升状态数据版本，并保留V1字段的原偏移与含义。站控应先读取数据长度和状态数据版本，再决定可解析字段。</w:t>
      </w:r>
    </w:p>
    <w:p>
      <w:r>
        <w:t>控制功能启用前必须另行定义命令编号、参数范围、权限条件、应答码、超时和重复命令处理。未完成联调和安全评审前，PLC应继续拒绝或忽略0x20控制命令。</w:t>
      </w:r>
    </w:p>
    <w:p>
      <w:pPr>
        <w:pStyle w:val="Heading1"/>
      </w:pPr>
      <w:r>
        <w:t>11 V1.0实现边界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252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252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TCP服务端端口5000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单客户端长连接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0x31主动上报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1秒周期发送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扫描状态变化立即补发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CRC16-Modbus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0x23状态查询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否，预留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0x24设备信息查询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否，预留</w:t>
            </w:r>
          </w:p>
        </w:tc>
      </w:tr>
      <w:tr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0x20控制命令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否，不执行控制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天线控制器站控TCP二进制通信协议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