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B5E2" w14:textId="77777777" w:rsidR="008F6B33" w:rsidRDefault="00000000">
      <w:pPr>
        <w:pStyle w:val="1"/>
      </w:pPr>
      <w:r>
        <w:rPr>
          <w:rFonts w:ascii="Aptos" w:hAnsi="Aptos"/>
          <w:sz w:val="32"/>
        </w:rPr>
        <w:lastRenderedPageBreak/>
        <w:t>Part 2 Tagging and Structural Axes</w:t>
      </w:r>
    </w:p>
    <w:p w14:paraId="139877AB" w14:textId="77777777" w:rsidR="008F6B33" w:rsidRDefault="00000000">
      <w:pPr>
        <w:spacing w:after="140" w:line="264" w:lineRule="auto"/>
        <w:rPr>
          <w:rFonts w:hint="eastAsia"/>
        </w:rPr>
      </w:pPr>
      <w:r>
        <w:rPr>
          <w:color w:val="1F1F1F"/>
        </w:rPr>
        <w:t>Assignment component: tag all 20 concepts as Novel, Derivative, or Convergent with defensible reasons, then compare who acts, what ends the game, the main pressure, and the cost of failure.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3024"/>
        <w:gridCol w:w="1655"/>
        <w:gridCol w:w="8640"/>
      </w:tblGrid>
      <w:tr w:rsidR="008F6B33" w14:paraId="105876B6" w14:textId="77777777">
        <w:trPr>
          <w:cantSplit/>
          <w:tblHeader/>
          <w:jc w:val="center"/>
        </w:trPr>
        <w:tc>
          <w:tcPr>
            <w:tcW w:w="936" w:type="dxa"/>
            <w:shd w:val="clear" w:color="auto" w:fill="18324A"/>
            <w:tcMar>
              <w:top w:w="105" w:type="dxa"/>
              <w:left w:w="110" w:type="dxa"/>
              <w:bottom w:w="105" w:type="dxa"/>
              <w:right w:w="110" w:type="dxa"/>
            </w:tcMar>
            <w:vAlign w:val="center"/>
          </w:tcPr>
          <w:p w14:paraId="5B33A96B" w14:textId="77777777" w:rsidR="008F6B33" w:rsidRDefault="00000000">
            <w:pPr>
              <w:spacing w:after="0" w:line="240" w:lineRule="auto"/>
              <w:jc w:val="center"/>
              <w:rPr>
                <w:rFonts w:hint="eastAsia"/>
              </w:rPr>
            </w:pPr>
            <w:r>
              <w:rPr>
                <w:b/>
                <w:color w:val="FFFFFF"/>
                <w:sz w:val="18"/>
              </w:rPr>
              <w:t>Number</w:t>
            </w:r>
          </w:p>
        </w:tc>
        <w:tc>
          <w:tcPr>
            <w:tcW w:w="3024" w:type="dxa"/>
            <w:shd w:val="clear" w:color="auto" w:fill="18324A"/>
            <w:tcMar>
              <w:top w:w="105" w:type="dxa"/>
              <w:left w:w="110" w:type="dxa"/>
              <w:bottom w:w="105" w:type="dxa"/>
              <w:right w:w="110" w:type="dxa"/>
            </w:tcMar>
            <w:vAlign w:val="center"/>
          </w:tcPr>
          <w:p w14:paraId="67F766F4" w14:textId="77777777" w:rsidR="008F6B33" w:rsidRDefault="00000000">
            <w:pPr>
              <w:spacing w:after="0" w:line="240" w:lineRule="auto"/>
              <w:jc w:val="center"/>
              <w:rPr>
                <w:rFonts w:hint="eastAsia"/>
              </w:rPr>
            </w:pPr>
            <w:r>
              <w:rPr>
                <w:b/>
                <w:color w:val="FFFFFF"/>
                <w:sz w:val="18"/>
              </w:rPr>
              <w:t>Concept</w:t>
            </w:r>
          </w:p>
        </w:tc>
        <w:tc>
          <w:tcPr>
            <w:tcW w:w="1655" w:type="dxa"/>
            <w:shd w:val="clear" w:color="auto" w:fill="18324A"/>
            <w:tcMar>
              <w:top w:w="105" w:type="dxa"/>
              <w:left w:w="110" w:type="dxa"/>
              <w:bottom w:w="105" w:type="dxa"/>
              <w:right w:w="110" w:type="dxa"/>
            </w:tcMar>
            <w:vAlign w:val="center"/>
          </w:tcPr>
          <w:p w14:paraId="19358CDD" w14:textId="77777777" w:rsidR="008F6B33" w:rsidRDefault="00000000">
            <w:pPr>
              <w:spacing w:after="0" w:line="240" w:lineRule="auto"/>
              <w:jc w:val="center"/>
              <w:rPr>
                <w:rFonts w:hint="eastAsia"/>
              </w:rPr>
            </w:pPr>
            <w:r>
              <w:rPr>
                <w:b/>
                <w:color w:val="FFFFFF"/>
                <w:sz w:val="18"/>
              </w:rPr>
              <w:t>Tag</w:t>
            </w:r>
          </w:p>
        </w:tc>
        <w:tc>
          <w:tcPr>
            <w:tcW w:w="8640" w:type="dxa"/>
            <w:shd w:val="clear" w:color="auto" w:fill="18324A"/>
            <w:tcMar>
              <w:top w:w="105" w:type="dxa"/>
              <w:left w:w="110" w:type="dxa"/>
              <w:bottom w:w="105" w:type="dxa"/>
              <w:right w:w="110" w:type="dxa"/>
            </w:tcMar>
            <w:vAlign w:val="center"/>
          </w:tcPr>
          <w:p w14:paraId="3669B52E" w14:textId="77777777" w:rsidR="008F6B33" w:rsidRDefault="00000000">
            <w:pPr>
              <w:spacing w:after="0" w:line="240" w:lineRule="auto"/>
              <w:jc w:val="center"/>
              <w:rPr>
                <w:rFonts w:hint="eastAsia"/>
              </w:rPr>
            </w:pPr>
            <w:r>
              <w:rPr>
                <w:b/>
                <w:color w:val="FFFFFF"/>
                <w:sz w:val="18"/>
              </w:rPr>
              <w:t>Reason for the Tag</w:t>
            </w:r>
          </w:p>
        </w:tc>
      </w:tr>
      <w:tr w:rsidR="008F6B33" w14:paraId="1CA8BF95" w14:textId="77777777">
        <w:trPr>
          <w:cantSplit/>
          <w:jc w:val="center"/>
        </w:trPr>
        <w:tc>
          <w:tcPr>
            <w:tcW w:w="936" w:type="dxa"/>
            <w:tcMar>
              <w:top w:w="90" w:type="dxa"/>
              <w:left w:w="100" w:type="dxa"/>
              <w:bottom w:w="90" w:type="dxa"/>
              <w:right w:w="100" w:type="dxa"/>
            </w:tcMar>
            <w:vAlign w:val="center"/>
          </w:tcPr>
          <w:p w14:paraId="2CCEE528" w14:textId="77777777" w:rsidR="008F6B33" w:rsidRDefault="00000000">
            <w:pPr>
              <w:spacing w:after="0" w:line="247" w:lineRule="auto"/>
              <w:jc w:val="center"/>
              <w:rPr>
                <w:rFonts w:hint="eastAsia"/>
              </w:rPr>
            </w:pPr>
            <w:r>
              <w:rPr>
                <w:color w:val="1F1F1F"/>
                <w:sz w:val="18"/>
              </w:rPr>
              <w:t>1</w:t>
            </w:r>
          </w:p>
        </w:tc>
        <w:tc>
          <w:tcPr>
            <w:tcW w:w="3024" w:type="dxa"/>
            <w:tcMar>
              <w:top w:w="90" w:type="dxa"/>
              <w:left w:w="100" w:type="dxa"/>
              <w:bottom w:w="90" w:type="dxa"/>
              <w:right w:w="100" w:type="dxa"/>
            </w:tcMar>
            <w:vAlign w:val="center"/>
          </w:tcPr>
          <w:p w14:paraId="1839FC7C" w14:textId="77777777" w:rsidR="008F6B33" w:rsidRDefault="00000000">
            <w:pPr>
              <w:spacing w:after="0" w:line="247" w:lineRule="auto"/>
              <w:rPr>
                <w:rFonts w:hint="eastAsia"/>
              </w:rPr>
            </w:pPr>
            <w:r>
              <w:rPr>
                <w:color w:val="1F1F1F"/>
                <w:sz w:val="18"/>
              </w:rPr>
              <w:t>NO FIRE</w:t>
            </w:r>
          </w:p>
        </w:tc>
        <w:tc>
          <w:tcPr>
            <w:tcW w:w="1655" w:type="dxa"/>
            <w:tcMar>
              <w:top w:w="90" w:type="dxa"/>
              <w:left w:w="100" w:type="dxa"/>
              <w:bottom w:w="90" w:type="dxa"/>
              <w:right w:w="100" w:type="dxa"/>
            </w:tcMar>
            <w:vAlign w:val="center"/>
          </w:tcPr>
          <w:p w14:paraId="0397E96E" w14:textId="77777777" w:rsidR="008F6B33" w:rsidRDefault="00000000">
            <w:pPr>
              <w:spacing w:after="0" w:line="247" w:lineRule="auto"/>
              <w:jc w:val="center"/>
              <w:rPr>
                <w:rFonts w:hint="eastAsia"/>
              </w:rPr>
            </w:pPr>
            <w:r>
              <w:rPr>
                <w:color w:val="1F1F1F"/>
                <w:sz w:val="18"/>
              </w:rPr>
              <w:t>Convergent</w:t>
            </w:r>
          </w:p>
        </w:tc>
        <w:tc>
          <w:tcPr>
            <w:tcW w:w="8640" w:type="dxa"/>
            <w:tcMar>
              <w:top w:w="90" w:type="dxa"/>
              <w:left w:w="100" w:type="dxa"/>
              <w:bottom w:w="90" w:type="dxa"/>
              <w:right w:w="100" w:type="dxa"/>
            </w:tcMar>
            <w:vAlign w:val="center"/>
          </w:tcPr>
          <w:p w14:paraId="75E2E644" w14:textId="77777777" w:rsidR="008F6B33" w:rsidRDefault="00000000">
            <w:pPr>
              <w:spacing w:after="0" w:line="247" w:lineRule="auto"/>
              <w:rPr>
                <w:rFonts w:hint="eastAsia"/>
              </w:rPr>
            </w:pPr>
            <w:r>
              <w:rPr>
                <w:color w:val="1F1F1F"/>
                <w:sz w:val="18"/>
              </w:rPr>
              <w:t>Indirect combat changes the verb set, but the endpoint run and enemy-baiting puzzle pattern remain recognizable.</w:t>
            </w:r>
          </w:p>
        </w:tc>
      </w:tr>
      <w:tr w:rsidR="008F6B33" w14:paraId="070F6BF3" w14:textId="77777777">
        <w:trPr>
          <w:cantSplit/>
          <w:jc w:val="center"/>
        </w:trPr>
        <w:tc>
          <w:tcPr>
            <w:tcW w:w="936" w:type="dxa"/>
            <w:shd w:val="clear" w:color="auto" w:fill="F3F5F7"/>
            <w:tcMar>
              <w:top w:w="90" w:type="dxa"/>
              <w:left w:w="100" w:type="dxa"/>
              <w:bottom w:w="90" w:type="dxa"/>
              <w:right w:w="100" w:type="dxa"/>
            </w:tcMar>
            <w:vAlign w:val="center"/>
          </w:tcPr>
          <w:p w14:paraId="10CA7ACB" w14:textId="77777777" w:rsidR="008F6B33" w:rsidRDefault="00000000">
            <w:pPr>
              <w:spacing w:after="0" w:line="247" w:lineRule="auto"/>
              <w:jc w:val="center"/>
              <w:rPr>
                <w:rFonts w:hint="eastAsia"/>
              </w:rPr>
            </w:pPr>
            <w:r>
              <w:rPr>
                <w:color w:val="1F1F1F"/>
                <w:sz w:val="18"/>
              </w:rPr>
              <w:t>2</w:t>
            </w:r>
          </w:p>
        </w:tc>
        <w:tc>
          <w:tcPr>
            <w:tcW w:w="3024" w:type="dxa"/>
            <w:shd w:val="clear" w:color="auto" w:fill="F3F5F7"/>
            <w:tcMar>
              <w:top w:w="90" w:type="dxa"/>
              <w:left w:w="100" w:type="dxa"/>
              <w:bottom w:w="90" w:type="dxa"/>
              <w:right w:w="100" w:type="dxa"/>
            </w:tcMar>
            <w:vAlign w:val="center"/>
          </w:tcPr>
          <w:p w14:paraId="42D5720C" w14:textId="77777777" w:rsidR="008F6B33" w:rsidRDefault="00000000">
            <w:pPr>
              <w:spacing w:after="0" w:line="247" w:lineRule="auto"/>
              <w:rPr>
                <w:rFonts w:hint="eastAsia"/>
              </w:rPr>
            </w:pPr>
            <w:r>
              <w:rPr>
                <w:color w:val="1F1F1F"/>
                <w:sz w:val="18"/>
              </w:rPr>
              <w:t>THE LAST BULLET</w:t>
            </w:r>
          </w:p>
        </w:tc>
        <w:tc>
          <w:tcPr>
            <w:tcW w:w="1655" w:type="dxa"/>
            <w:shd w:val="clear" w:color="auto" w:fill="F3F5F7"/>
            <w:tcMar>
              <w:top w:w="90" w:type="dxa"/>
              <w:left w:w="100" w:type="dxa"/>
              <w:bottom w:w="90" w:type="dxa"/>
              <w:right w:w="100" w:type="dxa"/>
            </w:tcMar>
            <w:vAlign w:val="center"/>
          </w:tcPr>
          <w:p w14:paraId="118507F6" w14:textId="77777777" w:rsidR="008F6B33" w:rsidRDefault="00000000">
            <w:pPr>
              <w:spacing w:after="0" w:line="247" w:lineRule="auto"/>
              <w:jc w:val="center"/>
              <w:rPr>
                <w:rFonts w:hint="eastAsia"/>
              </w:rPr>
            </w:pPr>
            <w:r>
              <w:rPr>
                <w:color w:val="1F1F1F"/>
                <w:sz w:val="18"/>
              </w:rPr>
              <w:t>Convergent</w:t>
            </w:r>
          </w:p>
        </w:tc>
        <w:tc>
          <w:tcPr>
            <w:tcW w:w="8640" w:type="dxa"/>
            <w:shd w:val="clear" w:color="auto" w:fill="F3F5F7"/>
            <w:tcMar>
              <w:top w:w="90" w:type="dxa"/>
              <w:left w:w="100" w:type="dxa"/>
              <w:bottom w:w="90" w:type="dxa"/>
              <w:right w:w="100" w:type="dxa"/>
            </w:tcMar>
            <w:vAlign w:val="center"/>
          </w:tcPr>
          <w:p w14:paraId="378F146D" w14:textId="77777777" w:rsidR="008F6B33" w:rsidRDefault="00000000">
            <w:pPr>
              <w:spacing w:after="0" w:line="247" w:lineRule="auto"/>
              <w:rPr>
                <w:rFonts w:hint="eastAsia"/>
              </w:rPr>
            </w:pPr>
            <w:r>
              <w:rPr>
                <w:color w:val="1F1F1F"/>
                <w:sz w:val="18"/>
              </w:rPr>
              <w:t>The protected resource changes how ammunition is valued, but it uses a familiar conservation and escort structure.</w:t>
            </w:r>
          </w:p>
        </w:tc>
      </w:tr>
      <w:tr w:rsidR="008F6B33" w14:paraId="4BE45AF0" w14:textId="77777777">
        <w:trPr>
          <w:cantSplit/>
          <w:jc w:val="center"/>
        </w:trPr>
        <w:tc>
          <w:tcPr>
            <w:tcW w:w="936" w:type="dxa"/>
            <w:tcMar>
              <w:top w:w="90" w:type="dxa"/>
              <w:left w:w="100" w:type="dxa"/>
              <w:bottom w:w="90" w:type="dxa"/>
              <w:right w:w="100" w:type="dxa"/>
            </w:tcMar>
            <w:vAlign w:val="center"/>
          </w:tcPr>
          <w:p w14:paraId="75ACEE4A" w14:textId="77777777" w:rsidR="008F6B33" w:rsidRDefault="00000000">
            <w:pPr>
              <w:spacing w:after="0" w:line="247" w:lineRule="auto"/>
              <w:jc w:val="center"/>
              <w:rPr>
                <w:rFonts w:hint="eastAsia"/>
              </w:rPr>
            </w:pPr>
            <w:r>
              <w:rPr>
                <w:color w:val="1F1F1F"/>
                <w:sz w:val="18"/>
              </w:rPr>
              <w:t>3</w:t>
            </w:r>
          </w:p>
        </w:tc>
        <w:tc>
          <w:tcPr>
            <w:tcW w:w="3024" w:type="dxa"/>
            <w:tcMar>
              <w:top w:w="90" w:type="dxa"/>
              <w:left w:w="100" w:type="dxa"/>
              <w:bottom w:w="90" w:type="dxa"/>
              <w:right w:w="100" w:type="dxa"/>
            </w:tcMar>
            <w:vAlign w:val="center"/>
          </w:tcPr>
          <w:p w14:paraId="063E82C0" w14:textId="77777777" w:rsidR="008F6B33" w:rsidRDefault="00000000">
            <w:pPr>
              <w:spacing w:after="0" w:line="247" w:lineRule="auto"/>
              <w:rPr>
                <w:rFonts w:hint="eastAsia"/>
              </w:rPr>
            </w:pPr>
            <w:r>
              <w:rPr>
                <w:color w:val="1F1F1F"/>
                <w:sz w:val="18"/>
              </w:rPr>
              <w:t>THE FRONT NEVER STOPS</w:t>
            </w:r>
          </w:p>
        </w:tc>
        <w:tc>
          <w:tcPr>
            <w:tcW w:w="1655" w:type="dxa"/>
            <w:tcMar>
              <w:top w:w="90" w:type="dxa"/>
              <w:left w:w="100" w:type="dxa"/>
              <w:bottom w:w="90" w:type="dxa"/>
              <w:right w:w="100" w:type="dxa"/>
            </w:tcMar>
            <w:vAlign w:val="center"/>
          </w:tcPr>
          <w:p w14:paraId="272AA896" w14:textId="77777777" w:rsidR="008F6B33" w:rsidRDefault="00000000">
            <w:pPr>
              <w:spacing w:after="0" w:line="247" w:lineRule="auto"/>
              <w:jc w:val="center"/>
              <w:rPr>
                <w:rFonts w:hint="eastAsia"/>
              </w:rPr>
            </w:pPr>
            <w:r>
              <w:rPr>
                <w:color w:val="1F1F1F"/>
                <w:sz w:val="18"/>
              </w:rPr>
              <w:t>Novel</w:t>
            </w:r>
          </w:p>
        </w:tc>
        <w:tc>
          <w:tcPr>
            <w:tcW w:w="8640" w:type="dxa"/>
            <w:tcMar>
              <w:top w:w="90" w:type="dxa"/>
              <w:left w:w="100" w:type="dxa"/>
              <w:bottom w:w="90" w:type="dxa"/>
              <w:right w:w="100" w:type="dxa"/>
            </w:tcMar>
            <w:vAlign w:val="center"/>
          </w:tcPr>
          <w:p w14:paraId="2A925C1C" w14:textId="77777777" w:rsidR="008F6B33" w:rsidRDefault="00000000">
            <w:pPr>
              <w:spacing w:after="0" w:line="247" w:lineRule="auto"/>
              <w:rPr>
                <w:rFonts w:hint="eastAsia"/>
              </w:rPr>
            </w:pPr>
            <w:r>
              <w:rPr>
                <w:color w:val="1F1F1F"/>
                <w:sz w:val="18"/>
              </w:rPr>
              <w:t>Removing horizontal control turns navigation from cautious positioning into continuous threat reading and timing.</w:t>
            </w:r>
          </w:p>
        </w:tc>
      </w:tr>
      <w:tr w:rsidR="008F6B33" w14:paraId="020DDC16" w14:textId="77777777">
        <w:trPr>
          <w:cantSplit/>
          <w:jc w:val="center"/>
        </w:trPr>
        <w:tc>
          <w:tcPr>
            <w:tcW w:w="936" w:type="dxa"/>
            <w:shd w:val="clear" w:color="auto" w:fill="F3F5F7"/>
            <w:tcMar>
              <w:top w:w="90" w:type="dxa"/>
              <w:left w:w="100" w:type="dxa"/>
              <w:bottom w:w="90" w:type="dxa"/>
              <w:right w:w="100" w:type="dxa"/>
            </w:tcMar>
            <w:vAlign w:val="center"/>
          </w:tcPr>
          <w:p w14:paraId="12818EF1" w14:textId="77777777" w:rsidR="008F6B33" w:rsidRDefault="00000000">
            <w:pPr>
              <w:spacing w:after="0" w:line="247" w:lineRule="auto"/>
              <w:jc w:val="center"/>
              <w:rPr>
                <w:rFonts w:hint="eastAsia"/>
              </w:rPr>
            </w:pPr>
            <w:r>
              <w:rPr>
                <w:color w:val="1F1F1F"/>
                <w:sz w:val="18"/>
              </w:rPr>
              <w:t>4</w:t>
            </w:r>
          </w:p>
        </w:tc>
        <w:tc>
          <w:tcPr>
            <w:tcW w:w="3024" w:type="dxa"/>
            <w:shd w:val="clear" w:color="auto" w:fill="F3F5F7"/>
            <w:tcMar>
              <w:top w:w="90" w:type="dxa"/>
              <w:left w:w="100" w:type="dxa"/>
              <w:bottom w:w="90" w:type="dxa"/>
              <w:right w:w="100" w:type="dxa"/>
            </w:tcMar>
            <w:vAlign w:val="center"/>
          </w:tcPr>
          <w:p w14:paraId="0F5580A8" w14:textId="77777777" w:rsidR="008F6B33" w:rsidRDefault="00000000">
            <w:pPr>
              <w:spacing w:after="0" w:line="247" w:lineRule="auto"/>
              <w:rPr>
                <w:rFonts w:hint="eastAsia"/>
              </w:rPr>
            </w:pPr>
            <w:r>
              <w:rPr>
                <w:color w:val="1F1F1F"/>
                <w:sz w:val="18"/>
              </w:rPr>
              <w:t>ENEMY INTENT</w:t>
            </w:r>
          </w:p>
        </w:tc>
        <w:tc>
          <w:tcPr>
            <w:tcW w:w="1655" w:type="dxa"/>
            <w:shd w:val="clear" w:color="auto" w:fill="F3F5F7"/>
            <w:tcMar>
              <w:top w:w="90" w:type="dxa"/>
              <w:left w:w="100" w:type="dxa"/>
              <w:bottom w:w="90" w:type="dxa"/>
              <w:right w:w="100" w:type="dxa"/>
            </w:tcMar>
            <w:vAlign w:val="center"/>
          </w:tcPr>
          <w:p w14:paraId="5E355CFC"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403D12FA" w14:textId="77777777" w:rsidR="008F6B33" w:rsidRDefault="00000000">
            <w:pPr>
              <w:spacing w:after="0" w:line="247" w:lineRule="auto"/>
              <w:rPr>
                <w:rFonts w:hint="eastAsia"/>
              </w:rPr>
            </w:pPr>
            <w:r>
              <w:rPr>
                <w:color w:val="1F1F1F"/>
                <w:sz w:val="18"/>
              </w:rPr>
              <w:t>Attack telegraphs are a familiar readability system and leave the basic run-and-gun loop intact.</w:t>
            </w:r>
          </w:p>
        </w:tc>
      </w:tr>
      <w:tr w:rsidR="008F6B33" w14:paraId="16A9731F" w14:textId="77777777">
        <w:trPr>
          <w:cantSplit/>
          <w:jc w:val="center"/>
        </w:trPr>
        <w:tc>
          <w:tcPr>
            <w:tcW w:w="936" w:type="dxa"/>
            <w:tcMar>
              <w:top w:w="90" w:type="dxa"/>
              <w:left w:w="100" w:type="dxa"/>
              <w:bottom w:w="90" w:type="dxa"/>
              <w:right w:w="100" w:type="dxa"/>
            </w:tcMar>
            <w:vAlign w:val="center"/>
          </w:tcPr>
          <w:p w14:paraId="68C0F49B" w14:textId="77777777" w:rsidR="008F6B33" w:rsidRDefault="00000000">
            <w:pPr>
              <w:spacing w:after="0" w:line="247" w:lineRule="auto"/>
              <w:jc w:val="center"/>
              <w:rPr>
                <w:rFonts w:hint="eastAsia"/>
              </w:rPr>
            </w:pPr>
            <w:r>
              <w:rPr>
                <w:color w:val="1F1F1F"/>
                <w:sz w:val="18"/>
              </w:rPr>
              <w:t>5</w:t>
            </w:r>
          </w:p>
        </w:tc>
        <w:tc>
          <w:tcPr>
            <w:tcW w:w="3024" w:type="dxa"/>
            <w:tcMar>
              <w:top w:w="90" w:type="dxa"/>
              <w:left w:w="100" w:type="dxa"/>
              <w:bottom w:w="90" w:type="dxa"/>
              <w:right w:w="100" w:type="dxa"/>
            </w:tcMar>
            <w:vAlign w:val="center"/>
          </w:tcPr>
          <w:p w14:paraId="4D74DC7D" w14:textId="77777777" w:rsidR="008F6B33" w:rsidRDefault="00000000">
            <w:pPr>
              <w:spacing w:after="0" w:line="247" w:lineRule="auto"/>
              <w:rPr>
                <w:rFonts w:hint="eastAsia"/>
              </w:rPr>
            </w:pPr>
            <w:r>
              <w:rPr>
                <w:color w:val="1F1F1F"/>
                <w:sz w:val="18"/>
              </w:rPr>
              <w:t>CONTRA CHESS</w:t>
            </w:r>
          </w:p>
        </w:tc>
        <w:tc>
          <w:tcPr>
            <w:tcW w:w="1655" w:type="dxa"/>
            <w:tcMar>
              <w:top w:w="90" w:type="dxa"/>
              <w:left w:w="100" w:type="dxa"/>
              <w:bottom w:w="90" w:type="dxa"/>
              <w:right w:w="100" w:type="dxa"/>
            </w:tcMar>
            <w:vAlign w:val="center"/>
          </w:tcPr>
          <w:p w14:paraId="173B93C2" w14:textId="77777777" w:rsidR="008F6B33" w:rsidRDefault="00000000">
            <w:pPr>
              <w:spacing w:after="0" w:line="247" w:lineRule="auto"/>
              <w:jc w:val="center"/>
              <w:rPr>
                <w:rFonts w:hint="eastAsia"/>
              </w:rPr>
            </w:pPr>
            <w:r>
              <w:rPr>
                <w:color w:val="1F1F1F"/>
                <w:sz w:val="18"/>
              </w:rPr>
              <w:t>Novel</w:t>
            </w:r>
          </w:p>
        </w:tc>
        <w:tc>
          <w:tcPr>
            <w:tcW w:w="8640" w:type="dxa"/>
            <w:tcMar>
              <w:top w:w="90" w:type="dxa"/>
              <w:left w:w="100" w:type="dxa"/>
              <w:bottom w:w="90" w:type="dxa"/>
              <w:right w:w="100" w:type="dxa"/>
            </w:tcMar>
            <w:vAlign w:val="center"/>
          </w:tcPr>
          <w:p w14:paraId="63A045FA" w14:textId="77777777" w:rsidR="008F6B33" w:rsidRDefault="00000000">
            <w:pPr>
              <w:spacing w:after="0" w:line="247" w:lineRule="auto"/>
              <w:rPr>
                <w:rFonts w:hint="eastAsia"/>
              </w:rPr>
            </w:pPr>
            <w:r>
              <w:rPr>
                <w:color w:val="1F1F1F"/>
                <w:sz w:val="18"/>
              </w:rPr>
              <w:t>The turn rule replaces reflex timing with action economy and prediction while preserving the same combat pieces.</w:t>
            </w:r>
          </w:p>
        </w:tc>
      </w:tr>
      <w:tr w:rsidR="008F6B33" w14:paraId="47613372" w14:textId="77777777">
        <w:trPr>
          <w:cantSplit/>
          <w:jc w:val="center"/>
        </w:trPr>
        <w:tc>
          <w:tcPr>
            <w:tcW w:w="936" w:type="dxa"/>
            <w:shd w:val="clear" w:color="auto" w:fill="F3F5F7"/>
            <w:tcMar>
              <w:top w:w="90" w:type="dxa"/>
              <w:left w:w="100" w:type="dxa"/>
              <w:bottom w:w="90" w:type="dxa"/>
              <w:right w:w="100" w:type="dxa"/>
            </w:tcMar>
            <w:vAlign w:val="center"/>
          </w:tcPr>
          <w:p w14:paraId="7DB223EE" w14:textId="77777777" w:rsidR="008F6B33" w:rsidRDefault="00000000">
            <w:pPr>
              <w:spacing w:after="0" w:line="247" w:lineRule="auto"/>
              <w:jc w:val="center"/>
              <w:rPr>
                <w:rFonts w:hint="eastAsia"/>
              </w:rPr>
            </w:pPr>
            <w:r>
              <w:rPr>
                <w:color w:val="1F1F1F"/>
                <w:sz w:val="18"/>
              </w:rPr>
              <w:t>6</w:t>
            </w:r>
          </w:p>
        </w:tc>
        <w:tc>
          <w:tcPr>
            <w:tcW w:w="3024" w:type="dxa"/>
            <w:shd w:val="clear" w:color="auto" w:fill="F3F5F7"/>
            <w:tcMar>
              <w:top w:w="90" w:type="dxa"/>
              <w:left w:w="100" w:type="dxa"/>
              <w:bottom w:w="90" w:type="dxa"/>
              <w:right w:w="100" w:type="dxa"/>
            </w:tcMar>
            <w:vAlign w:val="center"/>
          </w:tcPr>
          <w:p w14:paraId="36196017" w14:textId="77777777" w:rsidR="008F6B33" w:rsidRDefault="00000000">
            <w:pPr>
              <w:spacing w:after="0" w:line="247" w:lineRule="auto"/>
              <w:rPr>
                <w:rFonts w:hint="eastAsia"/>
              </w:rPr>
            </w:pPr>
            <w:r>
              <w:rPr>
                <w:color w:val="1F1F1F"/>
                <w:sz w:val="18"/>
              </w:rPr>
              <w:t>DON'T KILL THEM</w:t>
            </w:r>
          </w:p>
        </w:tc>
        <w:tc>
          <w:tcPr>
            <w:tcW w:w="1655" w:type="dxa"/>
            <w:shd w:val="clear" w:color="auto" w:fill="F3F5F7"/>
            <w:tcMar>
              <w:top w:w="90" w:type="dxa"/>
              <w:left w:w="100" w:type="dxa"/>
              <w:bottom w:w="90" w:type="dxa"/>
              <w:right w:w="100" w:type="dxa"/>
            </w:tcMar>
            <w:vAlign w:val="center"/>
          </w:tcPr>
          <w:p w14:paraId="06882B4D" w14:textId="77777777" w:rsidR="008F6B33" w:rsidRDefault="00000000">
            <w:pPr>
              <w:spacing w:after="0" w:line="247" w:lineRule="auto"/>
              <w:jc w:val="center"/>
              <w:rPr>
                <w:rFonts w:hint="eastAsia"/>
              </w:rPr>
            </w:pPr>
            <w:r>
              <w:rPr>
                <w:color w:val="1F1F1F"/>
                <w:sz w:val="18"/>
              </w:rPr>
              <w:t>Convergent</w:t>
            </w:r>
          </w:p>
        </w:tc>
        <w:tc>
          <w:tcPr>
            <w:tcW w:w="8640" w:type="dxa"/>
            <w:shd w:val="clear" w:color="auto" w:fill="F3F5F7"/>
            <w:tcMar>
              <w:top w:w="90" w:type="dxa"/>
              <w:left w:w="100" w:type="dxa"/>
              <w:bottom w:w="90" w:type="dxa"/>
              <w:right w:w="100" w:type="dxa"/>
            </w:tcMar>
            <w:vAlign w:val="center"/>
          </w:tcPr>
          <w:p w14:paraId="30F1CD64" w14:textId="77777777" w:rsidR="008F6B33" w:rsidRDefault="00000000">
            <w:pPr>
              <w:spacing w:after="0" w:line="247" w:lineRule="auto"/>
              <w:rPr>
                <w:rFonts w:hint="eastAsia"/>
              </w:rPr>
            </w:pPr>
            <w:r>
              <w:rPr>
                <w:color w:val="1F1F1F"/>
                <w:sz w:val="18"/>
              </w:rPr>
              <w:t>The nonlethal objective redirects targeting, but pacifist scoring is established and the traversal structure remains unchanged.</w:t>
            </w:r>
          </w:p>
        </w:tc>
      </w:tr>
      <w:tr w:rsidR="008F6B33" w14:paraId="6D498A52" w14:textId="77777777">
        <w:trPr>
          <w:cantSplit/>
          <w:jc w:val="center"/>
        </w:trPr>
        <w:tc>
          <w:tcPr>
            <w:tcW w:w="936" w:type="dxa"/>
            <w:tcMar>
              <w:top w:w="90" w:type="dxa"/>
              <w:left w:w="100" w:type="dxa"/>
              <w:bottom w:w="90" w:type="dxa"/>
              <w:right w:w="100" w:type="dxa"/>
            </w:tcMar>
            <w:vAlign w:val="center"/>
          </w:tcPr>
          <w:p w14:paraId="76FF6624" w14:textId="77777777" w:rsidR="008F6B33" w:rsidRDefault="00000000">
            <w:pPr>
              <w:spacing w:after="0" w:line="247" w:lineRule="auto"/>
              <w:jc w:val="center"/>
              <w:rPr>
                <w:rFonts w:hint="eastAsia"/>
              </w:rPr>
            </w:pPr>
            <w:r>
              <w:rPr>
                <w:color w:val="1F1F1F"/>
                <w:sz w:val="18"/>
              </w:rPr>
              <w:t>7</w:t>
            </w:r>
          </w:p>
        </w:tc>
        <w:tc>
          <w:tcPr>
            <w:tcW w:w="3024" w:type="dxa"/>
            <w:tcMar>
              <w:top w:w="90" w:type="dxa"/>
              <w:left w:w="100" w:type="dxa"/>
              <w:bottom w:w="90" w:type="dxa"/>
              <w:right w:w="100" w:type="dxa"/>
            </w:tcMar>
            <w:vAlign w:val="center"/>
          </w:tcPr>
          <w:p w14:paraId="3EFE6917" w14:textId="77777777" w:rsidR="008F6B33" w:rsidRDefault="00000000">
            <w:pPr>
              <w:spacing w:after="0" w:line="247" w:lineRule="auto"/>
              <w:rPr>
                <w:rFonts w:hint="eastAsia"/>
              </w:rPr>
            </w:pPr>
            <w:r>
              <w:rPr>
                <w:color w:val="1F1F1F"/>
                <w:sz w:val="18"/>
              </w:rPr>
              <w:t>CHAIN REACTION</w:t>
            </w:r>
          </w:p>
        </w:tc>
        <w:tc>
          <w:tcPr>
            <w:tcW w:w="1655" w:type="dxa"/>
            <w:tcMar>
              <w:top w:w="90" w:type="dxa"/>
              <w:left w:w="100" w:type="dxa"/>
              <w:bottom w:w="90" w:type="dxa"/>
              <w:right w:w="100" w:type="dxa"/>
            </w:tcMar>
            <w:vAlign w:val="center"/>
          </w:tcPr>
          <w:p w14:paraId="4112747E" w14:textId="77777777" w:rsidR="008F6B33" w:rsidRDefault="00000000">
            <w:pPr>
              <w:spacing w:after="0" w:line="247" w:lineRule="auto"/>
              <w:jc w:val="center"/>
              <w:rPr>
                <w:rFonts w:hint="eastAsia"/>
              </w:rPr>
            </w:pPr>
            <w:r>
              <w:rPr>
                <w:color w:val="1F1F1F"/>
                <w:sz w:val="18"/>
              </w:rPr>
              <w:t>Convergent</w:t>
            </w:r>
          </w:p>
        </w:tc>
        <w:tc>
          <w:tcPr>
            <w:tcW w:w="8640" w:type="dxa"/>
            <w:tcMar>
              <w:top w:w="90" w:type="dxa"/>
              <w:left w:w="100" w:type="dxa"/>
              <w:bottom w:w="90" w:type="dxa"/>
              <w:right w:w="100" w:type="dxa"/>
            </w:tcMar>
            <w:vAlign w:val="center"/>
          </w:tcPr>
          <w:p w14:paraId="7C0BD724" w14:textId="77777777" w:rsidR="008F6B33" w:rsidRDefault="00000000">
            <w:pPr>
              <w:spacing w:after="0" w:line="247" w:lineRule="auto"/>
              <w:rPr>
                <w:rFonts w:hint="eastAsia"/>
              </w:rPr>
            </w:pPr>
            <w:r>
              <w:rPr>
                <w:color w:val="1F1F1F"/>
                <w:sz w:val="18"/>
              </w:rPr>
              <w:t>Systemic environmental combinations deepen combat without replacing the stage endpoint or one-hit survival loop.</w:t>
            </w:r>
          </w:p>
        </w:tc>
      </w:tr>
      <w:tr w:rsidR="008F6B33" w14:paraId="6D00C4B1" w14:textId="77777777">
        <w:trPr>
          <w:cantSplit/>
          <w:jc w:val="center"/>
        </w:trPr>
        <w:tc>
          <w:tcPr>
            <w:tcW w:w="936" w:type="dxa"/>
            <w:shd w:val="clear" w:color="auto" w:fill="F3F5F7"/>
            <w:tcMar>
              <w:top w:w="90" w:type="dxa"/>
              <w:left w:w="100" w:type="dxa"/>
              <w:bottom w:w="90" w:type="dxa"/>
              <w:right w:w="100" w:type="dxa"/>
            </w:tcMar>
            <w:vAlign w:val="center"/>
          </w:tcPr>
          <w:p w14:paraId="394C4A93" w14:textId="77777777" w:rsidR="008F6B33" w:rsidRDefault="00000000">
            <w:pPr>
              <w:spacing w:after="0" w:line="247" w:lineRule="auto"/>
              <w:jc w:val="center"/>
              <w:rPr>
                <w:rFonts w:hint="eastAsia"/>
              </w:rPr>
            </w:pPr>
            <w:r>
              <w:rPr>
                <w:color w:val="1F1F1F"/>
                <w:sz w:val="18"/>
              </w:rPr>
              <w:t>8</w:t>
            </w:r>
          </w:p>
        </w:tc>
        <w:tc>
          <w:tcPr>
            <w:tcW w:w="3024" w:type="dxa"/>
            <w:shd w:val="clear" w:color="auto" w:fill="F3F5F7"/>
            <w:tcMar>
              <w:top w:w="90" w:type="dxa"/>
              <w:left w:w="100" w:type="dxa"/>
              <w:bottom w:w="90" w:type="dxa"/>
              <w:right w:w="100" w:type="dxa"/>
            </w:tcMar>
            <w:vAlign w:val="center"/>
          </w:tcPr>
          <w:p w14:paraId="3ED5BAB3" w14:textId="77777777" w:rsidR="008F6B33" w:rsidRDefault="00000000">
            <w:pPr>
              <w:spacing w:after="0" w:line="247" w:lineRule="auto"/>
              <w:rPr>
                <w:rFonts w:hint="eastAsia"/>
              </w:rPr>
            </w:pPr>
            <w:r>
              <w:rPr>
                <w:color w:val="1F1F1F"/>
                <w:sz w:val="18"/>
              </w:rPr>
              <w:t>TWO MEN ONE LIFE</w:t>
            </w:r>
          </w:p>
        </w:tc>
        <w:tc>
          <w:tcPr>
            <w:tcW w:w="1655" w:type="dxa"/>
            <w:shd w:val="clear" w:color="auto" w:fill="F3F5F7"/>
            <w:tcMar>
              <w:top w:w="90" w:type="dxa"/>
              <w:left w:w="100" w:type="dxa"/>
              <w:bottom w:w="90" w:type="dxa"/>
              <w:right w:w="100" w:type="dxa"/>
            </w:tcMar>
            <w:vAlign w:val="center"/>
          </w:tcPr>
          <w:p w14:paraId="286841F1"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42B67705" w14:textId="77777777" w:rsidR="008F6B33" w:rsidRDefault="00000000">
            <w:pPr>
              <w:spacing w:after="0" w:line="247" w:lineRule="auto"/>
              <w:rPr>
                <w:rFonts w:hint="eastAsia"/>
              </w:rPr>
            </w:pPr>
            <w:r>
              <w:rPr>
                <w:color w:val="1F1F1F"/>
                <w:sz w:val="18"/>
              </w:rPr>
              <w:t>Shared-life cooperation increases coordination, but paired-body puzzles and shared failure are familiar co-op structures.</w:t>
            </w:r>
          </w:p>
        </w:tc>
      </w:tr>
      <w:tr w:rsidR="008F6B33" w14:paraId="5BB2D9AA" w14:textId="77777777">
        <w:trPr>
          <w:cantSplit/>
          <w:jc w:val="center"/>
        </w:trPr>
        <w:tc>
          <w:tcPr>
            <w:tcW w:w="936" w:type="dxa"/>
            <w:tcMar>
              <w:top w:w="90" w:type="dxa"/>
              <w:left w:w="100" w:type="dxa"/>
              <w:bottom w:w="90" w:type="dxa"/>
              <w:right w:w="100" w:type="dxa"/>
            </w:tcMar>
            <w:vAlign w:val="center"/>
          </w:tcPr>
          <w:p w14:paraId="5186BE40" w14:textId="77777777" w:rsidR="008F6B33" w:rsidRDefault="00000000">
            <w:pPr>
              <w:spacing w:after="0" w:line="247" w:lineRule="auto"/>
              <w:jc w:val="center"/>
              <w:rPr>
                <w:rFonts w:hint="eastAsia"/>
              </w:rPr>
            </w:pPr>
            <w:r>
              <w:rPr>
                <w:color w:val="1F1F1F"/>
                <w:sz w:val="18"/>
              </w:rPr>
              <w:t>9</w:t>
            </w:r>
          </w:p>
        </w:tc>
        <w:tc>
          <w:tcPr>
            <w:tcW w:w="3024" w:type="dxa"/>
            <w:tcMar>
              <w:top w:w="90" w:type="dxa"/>
              <w:left w:w="100" w:type="dxa"/>
              <w:bottom w:w="90" w:type="dxa"/>
              <w:right w:w="100" w:type="dxa"/>
            </w:tcMar>
            <w:vAlign w:val="center"/>
          </w:tcPr>
          <w:p w14:paraId="393D7225" w14:textId="77777777" w:rsidR="008F6B33" w:rsidRDefault="00000000">
            <w:pPr>
              <w:spacing w:after="0" w:line="247" w:lineRule="auto"/>
              <w:rPr>
                <w:rFonts w:hint="eastAsia"/>
              </w:rPr>
            </w:pPr>
            <w:r>
              <w:rPr>
                <w:color w:val="1F1F1F"/>
                <w:sz w:val="18"/>
              </w:rPr>
              <w:t>WAR IS A RHYTHM</w:t>
            </w:r>
          </w:p>
        </w:tc>
        <w:tc>
          <w:tcPr>
            <w:tcW w:w="1655" w:type="dxa"/>
            <w:tcMar>
              <w:top w:w="90" w:type="dxa"/>
              <w:left w:w="100" w:type="dxa"/>
              <w:bottom w:w="90" w:type="dxa"/>
              <w:right w:w="100" w:type="dxa"/>
            </w:tcMar>
            <w:vAlign w:val="center"/>
          </w:tcPr>
          <w:p w14:paraId="0550C791" w14:textId="77777777" w:rsidR="008F6B33" w:rsidRDefault="00000000">
            <w:pPr>
              <w:spacing w:after="0" w:line="247" w:lineRule="auto"/>
              <w:jc w:val="center"/>
              <w:rPr>
                <w:rFonts w:hint="eastAsia"/>
              </w:rPr>
            </w:pPr>
            <w:r>
              <w:rPr>
                <w:color w:val="1F1F1F"/>
                <w:sz w:val="18"/>
              </w:rPr>
              <w:t>Novel</w:t>
            </w:r>
          </w:p>
        </w:tc>
        <w:tc>
          <w:tcPr>
            <w:tcW w:w="8640" w:type="dxa"/>
            <w:tcMar>
              <w:top w:w="90" w:type="dxa"/>
              <w:left w:w="100" w:type="dxa"/>
              <w:bottom w:w="90" w:type="dxa"/>
              <w:right w:w="100" w:type="dxa"/>
            </w:tcMar>
            <w:vAlign w:val="center"/>
          </w:tcPr>
          <w:p w14:paraId="0704BC27" w14:textId="77777777" w:rsidR="008F6B33" w:rsidRDefault="00000000">
            <w:pPr>
              <w:spacing w:after="0" w:line="247" w:lineRule="auto"/>
              <w:rPr>
                <w:rFonts w:hint="eastAsia"/>
              </w:rPr>
            </w:pPr>
            <w:r>
              <w:rPr>
                <w:color w:val="1F1F1F"/>
                <w:sz w:val="18"/>
              </w:rPr>
              <w:t>A global four-phase timing law reorganizes every threat instead of adding a conventional rhythm minigame.</w:t>
            </w:r>
          </w:p>
        </w:tc>
      </w:tr>
      <w:tr w:rsidR="008F6B33" w14:paraId="3239D33C" w14:textId="77777777">
        <w:trPr>
          <w:cantSplit/>
          <w:jc w:val="center"/>
        </w:trPr>
        <w:tc>
          <w:tcPr>
            <w:tcW w:w="936" w:type="dxa"/>
            <w:shd w:val="clear" w:color="auto" w:fill="F3F5F7"/>
            <w:tcMar>
              <w:top w:w="90" w:type="dxa"/>
              <w:left w:w="100" w:type="dxa"/>
              <w:bottom w:w="90" w:type="dxa"/>
              <w:right w:w="100" w:type="dxa"/>
            </w:tcMar>
            <w:vAlign w:val="center"/>
          </w:tcPr>
          <w:p w14:paraId="7755431E" w14:textId="77777777" w:rsidR="008F6B33" w:rsidRDefault="00000000">
            <w:pPr>
              <w:spacing w:after="0" w:line="247" w:lineRule="auto"/>
              <w:jc w:val="center"/>
              <w:rPr>
                <w:rFonts w:hint="eastAsia"/>
              </w:rPr>
            </w:pPr>
            <w:r>
              <w:rPr>
                <w:color w:val="1F1F1F"/>
                <w:sz w:val="18"/>
              </w:rPr>
              <w:t>10</w:t>
            </w:r>
          </w:p>
        </w:tc>
        <w:tc>
          <w:tcPr>
            <w:tcW w:w="3024" w:type="dxa"/>
            <w:shd w:val="clear" w:color="auto" w:fill="F3F5F7"/>
            <w:tcMar>
              <w:top w:w="90" w:type="dxa"/>
              <w:left w:w="100" w:type="dxa"/>
              <w:bottom w:w="90" w:type="dxa"/>
              <w:right w:w="100" w:type="dxa"/>
            </w:tcMar>
            <w:vAlign w:val="center"/>
          </w:tcPr>
          <w:p w14:paraId="1CFCD97A" w14:textId="77777777" w:rsidR="008F6B33" w:rsidRDefault="00000000">
            <w:pPr>
              <w:spacing w:after="0" w:line="247" w:lineRule="auto"/>
              <w:rPr>
                <w:rFonts w:hint="eastAsia"/>
              </w:rPr>
            </w:pPr>
            <w:r>
              <w:rPr>
                <w:color w:val="1F1F1F"/>
                <w:sz w:val="18"/>
              </w:rPr>
              <w:t>THE SCREEN IS THE WEAPON</w:t>
            </w:r>
          </w:p>
        </w:tc>
        <w:tc>
          <w:tcPr>
            <w:tcW w:w="1655" w:type="dxa"/>
            <w:shd w:val="clear" w:color="auto" w:fill="F3F5F7"/>
            <w:tcMar>
              <w:top w:w="90" w:type="dxa"/>
              <w:left w:w="100" w:type="dxa"/>
              <w:bottom w:w="90" w:type="dxa"/>
              <w:right w:w="100" w:type="dxa"/>
            </w:tcMar>
            <w:vAlign w:val="center"/>
          </w:tcPr>
          <w:p w14:paraId="2B2FCF4D" w14:textId="77777777" w:rsidR="008F6B33" w:rsidRDefault="00000000">
            <w:pPr>
              <w:spacing w:after="0" w:line="247" w:lineRule="auto"/>
              <w:jc w:val="center"/>
              <w:rPr>
                <w:rFonts w:hint="eastAsia"/>
              </w:rPr>
            </w:pPr>
            <w:r>
              <w:rPr>
                <w:color w:val="1F1F1F"/>
                <w:sz w:val="18"/>
              </w:rPr>
              <w:t>Novel</w:t>
            </w:r>
          </w:p>
        </w:tc>
        <w:tc>
          <w:tcPr>
            <w:tcW w:w="8640" w:type="dxa"/>
            <w:shd w:val="clear" w:color="auto" w:fill="F3F5F7"/>
            <w:tcMar>
              <w:top w:w="90" w:type="dxa"/>
              <w:left w:w="100" w:type="dxa"/>
              <w:bottom w:w="90" w:type="dxa"/>
              <w:right w:w="100" w:type="dxa"/>
            </w:tcMar>
            <w:vAlign w:val="center"/>
          </w:tcPr>
          <w:p w14:paraId="6430765E" w14:textId="77777777" w:rsidR="008F6B33" w:rsidRDefault="00000000">
            <w:pPr>
              <w:spacing w:after="0" w:line="247" w:lineRule="auto"/>
              <w:rPr>
                <w:rFonts w:hint="eastAsia"/>
              </w:rPr>
            </w:pPr>
            <w:r>
              <w:rPr>
                <w:color w:val="1F1F1F"/>
                <w:sz w:val="18"/>
              </w:rPr>
              <w:t>The viewport becomes a physical control, replacing direct aim with manipulation of the whole battlefield.</w:t>
            </w:r>
          </w:p>
        </w:tc>
      </w:tr>
      <w:tr w:rsidR="008F6B33" w14:paraId="49582992" w14:textId="77777777">
        <w:trPr>
          <w:cantSplit/>
          <w:jc w:val="center"/>
        </w:trPr>
        <w:tc>
          <w:tcPr>
            <w:tcW w:w="936" w:type="dxa"/>
            <w:tcMar>
              <w:top w:w="90" w:type="dxa"/>
              <w:left w:w="100" w:type="dxa"/>
              <w:bottom w:w="90" w:type="dxa"/>
              <w:right w:w="100" w:type="dxa"/>
            </w:tcMar>
            <w:vAlign w:val="center"/>
          </w:tcPr>
          <w:p w14:paraId="6F696B87" w14:textId="77777777" w:rsidR="008F6B33" w:rsidRDefault="00000000">
            <w:pPr>
              <w:spacing w:after="0" w:line="247" w:lineRule="auto"/>
              <w:jc w:val="center"/>
              <w:rPr>
                <w:rFonts w:hint="eastAsia"/>
              </w:rPr>
            </w:pPr>
            <w:r>
              <w:rPr>
                <w:color w:val="1F1F1F"/>
                <w:sz w:val="18"/>
              </w:rPr>
              <w:t>11</w:t>
            </w:r>
          </w:p>
        </w:tc>
        <w:tc>
          <w:tcPr>
            <w:tcW w:w="3024" w:type="dxa"/>
            <w:tcMar>
              <w:top w:w="90" w:type="dxa"/>
              <w:left w:w="100" w:type="dxa"/>
              <w:bottom w:w="90" w:type="dxa"/>
              <w:right w:w="100" w:type="dxa"/>
            </w:tcMar>
            <w:vAlign w:val="center"/>
          </w:tcPr>
          <w:p w14:paraId="3A4F05DE" w14:textId="77777777" w:rsidR="008F6B33" w:rsidRDefault="00000000">
            <w:pPr>
              <w:spacing w:after="0" w:line="247" w:lineRule="auto"/>
              <w:rPr>
                <w:rFonts w:hint="eastAsia"/>
              </w:rPr>
            </w:pPr>
            <w:r>
              <w:rPr>
                <w:color w:val="1F1F1F"/>
                <w:sz w:val="18"/>
              </w:rPr>
              <w:t>CROSSFIRE ROUTE</w:t>
            </w:r>
          </w:p>
        </w:tc>
        <w:tc>
          <w:tcPr>
            <w:tcW w:w="1655" w:type="dxa"/>
            <w:tcMar>
              <w:top w:w="90" w:type="dxa"/>
              <w:left w:w="100" w:type="dxa"/>
              <w:bottom w:w="90" w:type="dxa"/>
              <w:right w:w="100" w:type="dxa"/>
            </w:tcMar>
            <w:vAlign w:val="center"/>
          </w:tcPr>
          <w:p w14:paraId="04A0D7D0" w14:textId="77777777" w:rsidR="008F6B33" w:rsidRDefault="00000000">
            <w:pPr>
              <w:spacing w:after="0" w:line="247" w:lineRule="auto"/>
              <w:jc w:val="center"/>
              <w:rPr>
                <w:rFonts w:hint="eastAsia"/>
              </w:rPr>
            </w:pPr>
            <w:r>
              <w:rPr>
                <w:color w:val="1F1F1F"/>
                <w:sz w:val="18"/>
              </w:rPr>
              <w:t>Derivative</w:t>
            </w:r>
          </w:p>
        </w:tc>
        <w:tc>
          <w:tcPr>
            <w:tcW w:w="8640" w:type="dxa"/>
            <w:tcMar>
              <w:top w:w="90" w:type="dxa"/>
              <w:left w:w="100" w:type="dxa"/>
              <w:bottom w:w="90" w:type="dxa"/>
              <w:right w:w="100" w:type="dxa"/>
            </w:tcMar>
            <w:vAlign w:val="center"/>
          </w:tcPr>
          <w:p w14:paraId="298408F3" w14:textId="77777777" w:rsidR="008F6B33" w:rsidRDefault="00000000">
            <w:pPr>
              <w:spacing w:after="0" w:line="247" w:lineRule="auto"/>
              <w:rPr>
                <w:rFonts w:hint="eastAsia"/>
              </w:rPr>
            </w:pPr>
            <w:r>
              <w:rPr>
                <w:color w:val="1F1F1F"/>
                <w:sz w:val="18"/>
              </w:rPr>
              <w:t>Branching routes add replay choices, but alternate lanes and route rewards are a familiar action-game structure.</w:t>
            </w:r>
          </w:p>
        </w:tc>
      </w:tr>
      <w:tr w:rsidR="008F6B33" w14:paraId="0131F20A" w14:textId="77777777">
        <w:trPr>
          <w:cantSplit/>
          <w:jc w:val="center"/>
        </w:trPr>
        <w:tc>
          <w:tcPr>
            <w:tcW w:w="936" w:type="dxa"/>
            <w:shd w:val="clear" w:color="auto" w:fill="F3F5F7"/>
            <w:tcMar>
              <w:top w:w="90" w:type="dxa"/>
              <w:left w:w="100" w:type="dxa"/>
              <w:bottom w:w="90" w:type="dxa"/>
              <w:right w:w="100" w:type="dxa"/>
            </w:tcMar>
            <w:vAlign w:val="center"/>
          </w:tcPr>
          <w:p w14:paraId="563F90F7" w14:textId="77777777" w:rsidR="008F6B33" w:rsidRDefault="00000000">
            <w:pPr>
              <w:spacing w:after="0" w:line="247" w:lineRule="auto"/>
              <w:jc w:val="center"/>
              <w:rPr>
                <w:rFonts w:hint="eastAsia"/>
              </w:rPr>
            </w:pPr>
            <w:r>
              <w:rPr>
                <w:color w:val="1F1F1F"/>
                <w:sz w:val="18"/>
              </w:rPr>
              <w:t>12</w:t>
            </w:r>
          </w:p>
        </w:tc>
        <w:tc>
          <w:tcPr>
            <w:tcW w:w="3024" w:type="dxa"/>
            <w:shd w:val="clear" w:color="auto" w:fill="F3F5F7"/>
            <w:tcMar>
              <w:top w:w="90" w:type="dxa"/>
              <w:left w:w="100" w:type="dxa"/>
              <w:bottom w:w="90" w:type="dxa"/>
              <w:right w:w="100" w:type="dxa"/>
            </w:tcMar>
            <w:vAlign w:val="center"/>
          </w:tcPr>
          <w:p w14:paraId="5FA94625" w14:textId="77777777" w:rsidR="008F6B33" w:rsidRDefault="00000000">
            <w:pPr>
              <w:spacing w:after="0" w:line="247" w:lineRule="auto"/>
              <w:rPr>
                <w:rFonts w:hint="eastAsia"/>
              </w:rPr>
            </w:pPr>
            <w:r>
              <w:rPr>
                <w:color w:val="1F1F1F"/>
                <w:sz w:val="18"/>
              </w:rPr>
              <w:t>PERSPECTIVE AMBUSH</w:t>
            </w:r>
          </w:p>
        </w:tc>
        <w:tc>
          <w:tcPr>
            <w:tcW w:w="1655" w:type="dxa"/>
            <w:shd w:val="clear" w:color="auto" w:fill="F3F5F7"/>
            <w:tcMar>
              <w:top w:w="90" w:type="dxa"/>
              <w:left w:w="100" w:type="dxa"/>
              <w:bottom w:w="90" w:type="dxa"/>
              <w:right w:w="100" w:type="dxa"/>
            </w:tcMar>
            <w:vAlign w:val="center"/>
          </w:tcPr>
          <w:p w14:paraId="7BF4E14A"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7C73CAA4" w14:textId="77777777" w:rsidR="008F6B33" w:rsidRDefault="00000000">
            <w:pPr>
              <w:spacing w:after="0" w:line="247" w:lineRule="auto"/>
              <w:rPr>
                <w:rFonts w:hint="eastAsia"/>
              </w:rPr>
            </w:pPr>
            <w:r>
              <w:rPr>
                <w:color w:val="1F1F1F"/>
                <w:sz w:val="18"/>
              </w:rPr>
              <w:t>The idea expands Contra's existing perspective changes rather than replacing its core actions or objective.</w:t>
            </w:r>
          </w:p>
        </w:tc>
      </w:tr>
      <w:tr w:rsidR="008F6B33" w14:paraId="380ED85F" w14:textId="77777777">
        <w:trPr>
          <w:cantSplit/>
          <w:jc w:val="center"/>
        </w:trPr>
        <w:tc>
          <w:tcPr>
            <w:tcW w:w="936" w:type="dxa"/>
            <w:tcMar>
              <w:top w:w="90" w:type="dxa"/>
              <w:left w:w="100" w:type="dxa"/>
              <w:bottom w:w="90" w:type="dxa"/>
              <w:right w:w="100" w:type="dxa"/>
            </w:tcMar>
            <w:vAlign w:val="center"/>
          </w:tcPr>
          <w:p w14:paraId="741F11DE" w14:textId="77777777" w:rsidR="008F6B33" w:rsidRDefault="00000000">
            <w:pPr>
              <w:spacing w:after="0" w:line="247" w:lineRule="auto"/>
              <w:jc w:val="center"/>
              <w:rPr>
                <w:rFonts w:hint="eastAsia"/>
              </w:rPr>
            </w:pPr>
            <w:r>
              <w:rPr>
                <w:color w:val="1F1F1F"/>
                <w:sz w:val="18"/>
              </w:rPr>
              <w:t>13</w:t>
            </w:r>
          </w:p>
        </w:tc>
        <w:tc>
          <w:tcPr>
            <w:tcW w:w="3024" w:type="dxa"/>
            <w:tcMar>
              <w:top w:w="90" w:type="dxa"/>
              <w:left w:w="100" w:type="dxa"/>
              <w:bottom w:w="90" w:type="dxa"/>
              <w:right w:w="100" w:type="dxa"/>
            </w:tcMar>
            <w:vAlign w:val="center"/>
          </w:tcPr>
          <w:p w14:paraId="66FD603E" w14:textId="77777777" w:rsidR="008F6B33" w:rsidRDefault="00000000">
            <w:pPr>
              <w:spacing w:after="0" w:line="247" w:lineRule="auto"/>
              <w:rPr>
                <w:rFonts w:hint="eastAsia"/>
              </w:rPr>
            </w:pPr>
            <w:r>
              <w:rPr>
                <w:color w:val="1F1F1F"/>
                <w:sz w:val="18"/>
              </w:rPr>
              <w:t>LIVING BATTLEFIELD</w:t>
            </w:r>
          </w:p>
        </w:tc>
        <w:tc>
          <w:tcPr>
            <w:tcW w:w="1655" w:type="dxa"/>
            <w:tcMar>
              <w:top w:w="90" w:type="dxa"/>
              <w:left w:w="100" w:type="dxa"/>
              <w:bottom w:w="90" w:type="dxa"/>
              <w:right w:w="100" w:type="dxa"/>
            </w:tcMar>
            <w:vAlign w:val="center"/>
          </w:tcPr>
          <w:p w14:paraId="216213CD" w14:textId="77777777" w:rsidR="008F6B33" w:rsidRDefault="00000000">
            <w:pPr>
              <w:spacing w:after="0" w:line="247" w:lineRule="auto"/>
              <w:jc w:val="center"/>
              <w:rPr>
                <w:rFonts w:hint="eastAsia"/>
              </w:rPr>
            </w:pPr>
            <w:r>
              <w:rPr>
                <w:color w:val="1F1F1F"/>
                <w:sz w:val="18"/>
              </w:rPr>
              <w:t>Derivative</w:t>
            </w:r>
          </w:p>
        </w:tc>
        <w:tc>
          <w:tcPr>
            <w:tcW w:w="8640" w:type="dxa"/>
            <w:tcMar>
              <w:top w:w="90" w:type="dxa"/>
              <w:left w:w="100" w:type="dxa"/>
              <w:bottom w:w="90" w:type="dxa"/>
              <w:right w:w="100" w:type="dxa"/>
            </w:tcMar>
            <w:vAlign w:val="center"/>
          </w:tcPr>
          <w:p w14:paraId="4A9E5AD1" w14:textId="77777777" w:rsidR="008F6B33" w:rsidRDefault="00000000">
            <w:pPr>
              <w:spacing w:after="0" w:line="247" w:lineRule="auto"/>
              <w:rPr>
                <w:rFonts w:hint="eastAsia"/>
              </w:rPr>
            </w:pPr>
            <w:r>
              <w:rPr>
                <w:color w:val="1F1F1F"/>
                <w:sz w:val="18"/>
              </w:rPr>
              <w:t>Adaptive opposition is a familiar response system layered over the same traversal and shooting loop.</w:t>
            </w:r>
          </w:p>
        </w:tc>
      </w:tr>
      <w:tr w:rsidR="008F6B33" w14:paraId="50706232" w14:textId="77777777">
        <w:trPr>
          <w:cantSplit/>
          <w:jc w:val="center"/>
        </w:trPr>
        <w:tc>
          <w:tcPr>
            <w:tcW w:w="936" w:type="dxa"/>
            <w:shd w:val="clear" w:color="auto" w:fill="F3F5F7"/>
            <w:tcMar>
              <w:top w:w="90" w:type="dxa"/>
              <w:left w:w="100" w:type="dxa"/>
              <w:bottom w:w="90" w:type="dxa"/>
              <w:right w:w="100" w:type="dxa"/>
            </w:tcMar>
            <w:vAlign w:val="center"/>
          </w:tcPr>
          <w:p w14:paraId="2C8F8330" w14:textId="77777777" w:rsidR="008F6B33" w:rsidRDefault="00000000">
            <w:pPr>
              <w:spacing w:after="0" w:line="247" w:lineRule="auto"/>
              <w:jc w:val="center"/>
              <w:rPr>
                <w:rFonts w:hint="eastAsia"/>
              </w:rPr>
            </w:pPr>
            <w:r>
              <w:rPr>
                <w:color w:val="1F1F1F"/>
                <w:sz w:val="18"/>
              </w:rPr>
              <w:t>14</w:t>
            </w:r>
          </w:p>
        </w:tc>
        <w:tc>
          <w:tcPr>
            <w:tcW w:w="3024" w:type="dxa"/>
            <w:shd w:val="clear" w:color="auto" w:fill="F3F5F7"/>
            <w:tcMar>
              <w:top w:w="90" w:type="dxa"/>
              <w:left w:w="100" w:type="dxa"/>
              <w:bottom w:w="90" w:type="dxa"/>
              <w:right w:w="100" w:type="dxa"/>
            </w:tcMar>
            <w:vAlign w:val="center"/>
          </w:tcPr>
          <w:p w14:paraId="18A897A4" w14:textId="77777777" w:rsidR="008F6B33" w:rsidRDefault="00000000">
            <w:pPr>
              <w:spacing w:after="0" w:line="247" w:lineRule="auto"/>
              <w:rPr>
                <w:rFonts w:hint="eastAsia"/>
              </w:rPr>
            </w:pPr>
            <w:r>
              <w:rPr>
                <w:color w:val="1F1F1F"/>
                <w:sz w:val="18"/>
              </w:rPr>
              <w:t>DEATH ECHO</w:t>
            </w:r>
          </w:p>
        </w:tc>
        <w:tc>
          <w:tcPr>
            <w:tcW w:w="1655" w:type="dxa"/>
            <w:shd w:val="clear" w:color="auto" w:fill="F3F5F7"/>
            <w:tcMar>
              <w:top w:w="90" w:type="dxa"/>
              <w:left w:w="100" w:type="dxa"/>
              <w:bottom w:w="90" w:type="dxa"/>
              <w:right w:w="100" w:type="dxa"/>
            </w:tcMar>
            <w:vAlign w:val="center"/>
          </w:tcPr>
          <w:p w14:paraId="16CE21D5" w14:textId="77777777" w:rsidR="008F6B33" w:rsidRDefault="00000000">
            <w:pPr>
              <w:spacing w:after="0" w:line="247" w:lineRule="auto"/>
              <w:jc w:val="center"/>
              <w:rPr>
                <w:rFonts w:hint="eastAsia"/>
              </w:rPr>
            </w:pPr>
            <w:r>
              <w:rPr>
                <w:color w:val="1F1F1F"/>
                <w:sz w:val="18"/>
              </w:rPr>
              <w:t>Novel</w:t>
            </w:r>
          </w:p>
        </w:tc>
        <w:tc>
          <w:tcPr>
            <w:tcW w:w="8640" w:type="dxa"/>
            <w:shd w:val="clear" w:color="auto" w:fill="F3F5F7"/>
            <w:tcMar>
              <w:top w:w="90" w:type="dxa"/>
              <w:left w:w="100" w:type="dxa"/>
              <w:bottom w:w="90" w:type="dxa"/>
              <w:right w:w="100" w:type="dxa"/>
            </w:tcMar>
            <w:vAlign w:val="center"/>
          </w:tcPr>
          <w:p w14:paraId="7CF4A524" w14:textId="77777777" w:rsidR="008F6B33" w:rsidRDefault="00000000">
            <w:pPr>
              <w:spacing w:after="0" w:line="247" w:lineRule="auto"/>
              <w:rPr>
                <w:rFonts w:hint="eastAsia"/>
              </w:rPr>
            </w:pPr>
            <w:r>
              <w:rPr>
                <w:color w:val="1F1F1F"/>
                <w:sz w:val="18"/>
              </w:rPr>
              <w:t>Each failure creates an additional actor, changing death from reset-only punishment into a planning resource.</w:t>
            </w:r>
          </w:p>
        </w:tc>
      </w:tr>
      <w:tr w:rsidR="008F6B33" w14:paraId="49E06AD2" w14:textId="77777777">
        <w:trPr>
          <w:cantSplit/>
          <w:jc w:val="center"/>
        </w:trPr>
        <w:tc>
          <w:tcPr>
            <w:tcW w:w="936" w:type="dxa"/>
            <w:tcMar>
              <w:top w:w="90" w:type="dxa"/>
              <w:left w:w="100" w:type="dxa"/>
              <w:bottom w:w="90" w:type="dxa"/>
              <w:right w:w="100" w:type="dxa"/>
            </w:tcMar>
            <w:vAlign w:val="center"/>
          </w:tcPr>
          <w:p w14:paraId="0273E56B" w14:textId="77777777" w:rsidR="008F6B33" w:rsidRDefault="00000000">
            <w:pPr>
              <w:spacing w:after="0" w:line="247" w:lineRule="auto"/>
              <w:jc w:val="center"/>
              <w:rPr>
                <w:rFonts w:hint="eastAsia"/>
              </w:rPr>
            </w:pPr>
            <w:r>
              <w:rPr>
                <w:color w:val="1F1F1F"/>
                <w:sz w:val="18"/>
              </w:rPr>
              <w:t>15</w:t>
            </w:r>
          </w:p>
        </w:tc>
        <w:tc>
          <w:tcPr>
            <w:tcW w:w="3024" w:type="dxa"/>
            <w:tcMar>
              <w:top w:w="90" w:type="dxa"/>
              <w:left w:w="100" w:type="dxa"/>
              <w:bottom w:w="90" w:type="dxa"/>
              <w:right w:w="100" w:type="dxa"/>
            </w:tcMar>
            <w:vAlign w:val="center"/>
          </w:tcPr>
          <w:p w14:paraId="3334F7C3" w14:textId="77777777" w:rsidR="008F6B33" w:rsidRDefault="00000000">
            <w:pPr>
              <w:spacing w:after="0" w:line="247" w:lineRule="auto"/>
              <w:rPr>
                <w:rFonts w:hint="eastAsia"/>
              </w:rPr>
            </w:pPr>
            <w:r>
              <w:rPr>
                <w:color w:val="1F1F1F"/>
                <w:sz w:val="18"/>
              </w:rPr>
              <w:t>WEAPON RELAY</w:t>
            </w:r>
          </w:p>
        </w:tc>
        <w:tc>
          <w:tcPr>
            <w:tcW w:w="1655" w:type="dxa"/>
            <w:tcMar>
              <w:top w:w="90" w:type="dxa"/>
              <w:left w:w="100" w:type="dxa"/>
              <w:bottom w:w="90" w:type="dxa"/>
              <w:right w:w="100" w:type="dxa"/>
            </w:tcMar>
            <w:vAlign w:val="center"/>
          </w:tcPr>
          <w:p w14:paraId="1211CF08" w14:textId="77777777" w:rsidR="008F6B33" w:rsidRDefault="00000000">
            <w:pPr>
              <w:spacing w:after="0" w:line="247" w:lineRule="auto"/>
              <w:jc w:val="center"/>
              <w:rPr>
                <w:rFonts w:hint="eastAsia"/>
              </w:rPr>
            </w:pPr>
            <w:r>
              <w:rPr>
                <w:color w:val="1F1F1F"/>
                <w:sz w:val="18"/>
              </w:rPr>
              <w:t>Derivative</w:t>
            </w:r>
          </w:p>
        </w:tc>
        <w:tc>
          <w:tcPr>
            <w:tcW w:w="8640" w:type="dxa"/>
            <w:tcMar>
              <w:top w:w="90" w:type="dxa"/>
              <w:left w:w="100" w:type="dxa"/>
              <w:bottom w:w="90" w:type="dxa"/>
              <w:right w:w="100" w:type="dxa"/>
            </w:tcMar>
            <w:vAlign w:val="center"/>
          </w:tcPr>
          <w:p w14:paraId="5040328F" w14:textId="77777777" w:rsidR="008F6B33" w:rsidRDefault="00000000">
            <w:pPr>
              <w:spacing w:after="0" w:line="247" w:lineRule="auto"/>
              <w:rPr>
                <w:rFonts w:hint="eastAsia"/>
              </w:rPr>
            </w:pPr>
            <w:r>
              <w:rPr>
                <w:color w:val="1F1F1F"/>
                <w:sz w:val="18"/>
              </w:rPr>
              <w:t>Temporary weapons, overheat, and frequent swapping are familiar resource-pressure systems.</w:t>
            </w:r>
          </w:p>
        </w:tc>
      </w:tr>
      <w:tr w:rsidR="008F6B33" w14:paraId="69DB56B6" w14:textId="77777777">
        <w:trPr>
          <w:cantSplit/>
          <w:jc w:val="center"/>
        </w:trPr>
        <w:tc>
          <w:tcPr>
            <w:tcW w:w="936" w:type="dxa"/>
            <w:shd w:val="clear" w:color="auto" w:fill="F3F5F7"/>
            <w:tcMar>
              <w:top w:w="90" w:type="dxa"/>
              <w:left w:w="100" w:type="dxa"/>
              <w:bottom w:w="90" w:type="dxa"/>
              <w:right w:w="100" w:type="dxa"/>
            </w:tcMar>
            <w:vAlign w:val="center"/>
          </w:tcPr>
          <w:p w14:paraId="416ED015" w14:textId="77777777" w:rsidR="008F6B33" w:rsidRDefault="00000000">
            <w:pPr>
              <w:spacing w:after="0" w:line="247" w:lineRule="auto"/>
              <w:jc w:val="center"/>
              <w:rPr>
                <w:rFonts w:hint="eastAsia"/>
              </w:rPr>
            </w:pPr>
            <w:r>
              <w:rPr>
                <w:color w:val="1F1F1F"/>
                <w:sz w:val="18"/>
              </w:rPr>
              <w:lastRenderedPageBreak/>
              <w:t>16</w:t>
            </w:r>
          </w:p>
        </w:tc>
        <w:tc>
          <w:tcPr>
            <w:tcW w:w="3024" w:type="dxa"/>
            <w:shd w:val="clear" w:color="auto" w:fill="F3F5F7"/>
            <w:tcMar>
              <w:top w:w="90" w:type="dxa"/>
              <w:left w:w="100" w:type="dxa"/>
              <w:bottom w:w="90" w:type="dxa"/>
              <w:right w:w="100" w:type="dxa"/>
            </w:tcMar>
            <w:vAlign w:val="center"/>
          </w:tcPr>
          <w:p w14:paraId="53318EA5" w14:textId="77777777" w:rsidR="008F6B33" w:rsidRDefault="00000000">
            <w:pPr>
              <w:spacing w:after="0" w:line="247" w:lineRule="auto"/>
              <w:rPr>
                <w:rFonts w:hint="eastAsia"/>
              </w:rPr>
            </w:pPr>
            <w:r>
              <w:rPr>
                <w:color w:val="1F1F1F"/>
                <w:sz w:val="18"/>
              </w:rPr>
              <w:t>PERFECT BREACH</w:t>
            </w:r>
          </w:p>
        </w:tc>
        <w:tc>
          <w:tcPr>
            <w:tcW w:w="1655" w:type="dxa"/>
            <w:shd w:val="clear" w:color="auto" w:fill="F3F5F7"/>
            <w:tcMar>
              <w:top w:w="90" w:type="dxa"/>
              <w:left w:w="100" w:type="dxa"/>
              <w:bottom w:w="90" w:type="dxa"/>
              <w:right w:w="100" w:type="dxa"/>
            </w:tcMar>
            <w:vAlign w:val="center"/>
          </w:tcPr>
          <w:p w14:paraId="2F3A21B1"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642B3D4B" w14:textId="77777777" w:rsidR="008F6B33" w:rsidRDefault="00000000">
            <w:pPr>
              <w:spacing w:after="0" w:line="247" w:lineRule="auto"/>
              <w:rPr>
                <w:rFonts w:hint="eastAsia"/>
              </w:rPr>
            </w:pPr>
            <w:r>
              <w:rPr>
                <w:color w:val="1F1F1F"/>
                <w:sz w:val="18"/>
              </w:rPr>
              <w:t>Performance grading gives mastery goals, but score optimization and stylish replays are established structures.</w:t>
            </w:r>
          </w:p>
        </w:tc>
      </w:tr>
      <w:tr w:rsidR="008F6B33" w14:paraId="6DFD5F30" w14:textId="77777777">
        <w:trPr>
          <w:cantSplit/>
          <w:jc w:val="center"/>
        </w:trPr>
        <w:tc>
          <w:tcPr>
            <w:tcW w:w="936" w:type="dxa"/>
            <w:tcMar>
              <w:top w:w="90" w:type="dxa"/>
              <w:left w:w="100" w:type="dxa"/>
              <w:bottom w:w="90" w:type="dxa"/>
              <w:right w:w="100" w:type="dxa"/>
            </w:tcMar>
            <w:vAlign w:val="center"/>
          </w:tcPr>
          <w:p w14:paraId="1E9A769C" w14:textId="77777777" w:rsidR="008F6B33" w:rsidRDefault="00000000">
            <w:pPr>
              <w:spacing w:after="0" w:line="247" w:lineRule="auto"/>
              <w:jc w:val="center"/>
              <w:rPr>
                <w:rFonts w:hint="eastAsia"/>
              </w:rPr>
            </w:pPr>
            <w:r>
              <w:rPr>
                <w:color w:val="1F1F1F"/>
                <w:sz w:val="18"/>
              </w:rPr>
              <w:t>17</w:t>
            </w:r>
          </w:p>
        </w:tc>
        <w:tc>
          <w:tcPr>
            <w:tcW w:w="3024" w:type="dxa"/>
            <w:tcMar>
              <w:top w:w="90" w:type="dxa"/>
              <w:left w:w="100" w:type="dxa"/>
              <w:bottom w:w="90" w:type="dxa"/>
              <w:right w:w="100" w:type="dxa"/>
            </w:tcMar>
            <w:vAlign w:val="center"/>
          </w:tcPr>
          <w:p w14:paraId="26C50721" w14:textId="77777777" w:rsidR="008F6B33" w:rsidRDefault="00000000">
            <w:pPr>
              <w:spacing w:after="0" w:line="247" w:lineRule="auto"/>
              <w:rPr>
                <w:rFonts w:hint="eastAsia"/>
              </w:rPr>
            </w:pPr>
            <w:r>
              <w:rPr>
                <w:color w:val="1F1F1F"/>
                <w:sz w:val="18"/>
              </w:rPr>
              <w:t>THREAT LAYERS</w:t>
            </w:r>
          </w:p>
        </w:tc>
        <w:tc>
          <w:tcPr>
            <w:tcW w:w="1655" w:type="dxa"/>
            <w:tcMar>
              <w:top w:w="90" w:type="dxa"/>
              <w:left w:w="100" w:type="dxa"/>
              <w:bottom w:w="90" w:type="dxa"/>
              <w:right w:w="100" w:type="dxa"/>
            </w:tcMar>
            <w:vAlign w:val="center"/>
          </w:tcPr>
          <w:p w14:paraId="6FAF4943" w14:textId="77777777" w:rsidR="008F6B33" w:rsidRDefault="00000000">
            <w:pPr>
              <w:spacing w:after="0" w:line="247" w:lineRule="auto"/>
              <w:jc w:val="center"/>
              <w:rPr>
                <w:rFonts w:hint="eastAsia"/>
              </w:rPr>
            </w:pPr>
            <w:r>
              <w:rPr>
                <w:color w:val="1F1F1F"/>
                <w:sz w:val="18"/>
              </w:rPr>
              <w:t>Derivative</w:t>
            </w:r>
          </w:p>
        </w:tc>
        <w:tc>
          <w:tcPr>
            <w:tcW w:w="8640" w:type="dxa"/>
            <w:tcMar>
              <w:top w:w="90" w:type="dxa"/>
              <w:left w:w="100" w:type="dxa"/>
              <w:bottom w:w="90" w:type="dxa"/>
              <w:right w:w="100" w:type="dxa"/>
            </w:tcMar>
            <w:vAlign w:val="center"/>
          </w:tcPr>
          <w:p w14:paraId="329A8C19" w14:textId="77777777" w:rsidR="008F6B33" w:rsidRDefault="00000000">
            <w:pPr>
              <w:spacing w:after="0" w:line="247" w:lineRule="auto"/>
              <w:rPr>
                <w:rFonts w:hint="eastAsia"/>
              </w:rPr>
            </w:pPr>
            <w:r>
              <w:rPr>
                <w:color w:val="1F1F1F"/>
                <w:sz w:val="18"/>
              </w:rPr>
              <w:t>Formal threat lanes improve readability, but they mainly organize familiar dodge-and-shoot decisions.</w:t>
            </w:r>
          </w:p>
        </w:tc>
      </w:tr>
      <w:tr w:rsidR="008F6B33" w14:paraId="336EB89F" w14:textId="77777777">
        <w:trPr>
          <w:cantSplit/>
          <w:jc w:val="center"/>
        </w:trPr>
        <w:tc>
          <w:tcPr>
            <w:tcW w:w="936" w:type="dxa"/>
            <w:shd w:val="clear" w:color="auto" w:fill="F3F5F7"/>
            <w:tcMar>
              <w:top w:w="90" w:type="dxa"/>
              <w:left w:w="100" w:type="dxa"/>
              <w:bottom w:w="90" w:type="dxa"/>
              <w:right w:w="100" w:type="dxa"/>
            </w:tcMar>
            <w:vAlign w:val="center"/>
          </w:tcPr>
          <w:p w14:paraId="2C39B8EA" w14:textId="77777777" w:rsidR="008F6B33" w:rsidRDefault="00000000">
            <w:pPr>
              <w:spacing w:after="0" w:line="247" w:lineRule="auto"/>
              <w:jc w:val="center"/>
              <w:rPr>
                <w:rFonts w:hint="eastAsia"/>
              </w:rPr>
            </w:pPr>
            <w:r>
              <w:rPr>
                <w:color w:val="1F1F1F"/>
                <w:sz w:val="18"/>
              </w:rPr>
              <w:t>18</w:t>
            </w:r>
          </w:p>
        </w:tc>
        <w:tc>
          <w:tcPr>
            <w:tcW w:w="3024" w:type="dxa"/>
            <w:shd w:val="clear" w:color="auto" w:fill="F3F5F7"/>
            <w:tcMar>
              <w:top w:w="90" w:type="dxa"/>
              <w:left w:w="100" w:type="dxa"/>
              <w:bottom w:w="90" w:type="dxa"/>
              <w:right w:w="100" w:type="dxa"/>
            </w:tcMar>
            <w:vAlign w:val="center"/>
          </w:tcPr>
          <w:p w14:paraId="3D77A1E1" w14:textId="77777777" w:rsidR="008F6B33" w:rsidRDefault="00000000">
            <w:pPr>
              <w:spacing w:after="0" w:line="247" w:lineRule="auto"/>
              <w:rPr>
                <w:rFonts w:hint="eastAsia"/>
              </w:rPr>
            </w:pPr>
            <w:r>
              <w:rPr>
                <w:color w:val="1F1F1F"/>
                <w:sz w:val="18"/>
              </w:rPr>
              <w:t>MISSION MEMORY</w:t>
            </w:r>
          </w:p>
        </w:tc>
        <w:tc>
          <w:tcPr>
            <w:tcW w:w="1655" w:type="dxa"/>
            <w:shd w:val="clear" w:color="auto" w:fill="F3F5F7"/>
            <w:tcMar>
              <w:top w:w="90" w:type="dxa"/>
              <w:left w:w="100" w:type="dxa"/>
              <w:bottom w:w="90" w:type="dxa"/>
              <w:right w:w="100" w:type="dxa"/>
            </w:tcMar>
            <w:vAlign w:val="center"/>
          </w:tcPr>
          <w:p w14:paraId="318A0969"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1797BE5D" w14:textId="77777777" w:rsidR="008F6B33" w:rsidRDefault="00000000">
            <w:pPr>
              <w:spacing w:after="0" w:line="247" w:lineRule="auto"/>
              <w:rPr>
                <w:rFonts w:hint="eastAsia"/>
              </w:rPr>
            </w:pPr>
            <w:r>
              <w:rPr>
                <w:color w:val="1F1F1F"/>
                <w:sz w:val="18"/>
              </w:rPr>
              <w:t>Persistent knowledge after failure is familiar in mastery and roguelite structures, even though it suits Contra well.</w:t>
            </w:r>
          </w:p>
        </w:tc>
      </w:tr>
      <w:tr w:rsidR="008F6B33" w14:paraId="47896FDA" w14:textId="77777777">
        <w:trPr>
          <w:cantSplit/>
          <w:jc w:val="center"/>
        </w:trPr>
        <w:tc>
          <w:tcPr>
            <w:tcW w:w="936" w:type="dxa"/>
            <w:tcMar>
              <w:top w:w="90" w:type="dxa"/>
              <w:left w:w="100" w:type="dxa"/>
              <w:bottom w:w="90" w:type="dxa"/>
              <w:right w:w="100" w:type="dxa"/>
            </w:tcMar>
            <w:vAlign w:val="center"/>
          </w:tcPr>
          <w:p w14:paraId="39AD8680" w14:textId="77777777" w:rsidR="008F6B33" w:rsidRDefault="00000000">
            <w:pPr>
              <w:spacing w:after="0" w:line="247" w:lineRule="auto"/>
              <w:jc w:val="center"/>
              <w:rPr>
                <w:rFonts w:hint="eastAsia"/>
              </w:rPr>
            </w:pPr>
            <w:r>
              <w:rPr>
                <w:color w:val="1F1F1F"/>
                <w:sz w:val="18"/>
              </w:rPr>
              <w:t>19</w:t>
            </w:r>
          </w:p>
        </w:tc>
        <w:tc>
          <w:tcPr>
            <w:tcW w:w="3024" w:type="dxa"/>
            <w:tcMar>
              <w:top w:w="90" w:type="dxa"/>
              <w:left w:w="100" w:type="dxa"/>
              <w:bottom w:w="90" w:type="dxa"/>
              <w:right w:w="100" w:type="dxa"/>
            </w:tcMar>
            <w:vAlign w:val="center"/>
          </w:tcPr>
          <w:p w14:paraId="510DB511" w14:textId="77777777" w:rsidR="008F6B33" w:rsidRDefault="00000000">
            <w:pPr>
              <w:spacing w:after="0" w:line="247" w:lineRule="auto"/>
              <w:rPr>
                <w:rFonts w:hint="eastAsia"/>
              </w:rPr>
            </w:pPr>
            <w:r>
              <w:rPr>
                <w:color w:val="1F1F1F"/>
                <w:sz w:val="18"/>
              </w:rPr>
              <w:t>CHAIN COMMAND</w:t>
            </w:r>
          </w:p>
        </w:tc>
        <w:tc>
          <w:tcPr>
            <w:tcW w:w="1655" w:type="dxa"/>
            <w:tcMar>
              <w:top w:w="90" w:type="dxa"/>
              <w:left w:w="100" w:type="dxa"/>
              <w:bottom w:w="90" w:type="dxa"/>
              <w:right w:w="100" w:type="dxa"/>
            </w:tcMar>
            <w:vAlign w:val="center"/>
          </w:tcPr>
          <w:p w14:paraId="15E81B7B" w14:textId="77777777" w:rsidR="008F6B33" w:rsidRDefault="00000000">
            <w:pPr>
              <w:spacing w:after="0" w:line="247" w:lineRule="auto"/>
              <w:jc w:val="center"/>
              <w:rPr>
                <w:rFonts w:hint="eastAsia"/>
              </w:rPr>
            </w:pPr>
            <w:r>
              <w:rPr>
                <w:color w:val="1F1F1F"/>
                <w:sz w:val="18"/>
              </w:rPr>
              <w:t>Derivative</w:t>
            </w:r>
          </w:p>
        </w:tc>
        <w:tc>
          <w:tcPr>
            <w:tcW w:w="8640" w:type="dxa"/>
            <w:tcMar>
              <w:top w:w="90" w:type="dxa"/>
              <w:left w:w="100" w:type="dxa"/>
              <w:bottom w:w="90" w:type="dxa"/>
              <w:right w:w="100" w:type="dxa"/>
            </w:tcMar>
            <w:vAlign w:val="center"/>
          </w:tcPr>
          <w:p w14:paraId="0472EA0C" w14:textId="77777777" w:rsidR="008F6B33" w:rsidRDefault="00000000">
            <w:pPr>
              <w:spacing w:after="0" w:line="247" w:lineRule="auto"/>
              <w:rPr>
                <w:rFonts w:hint="eastAsia"/>
              </w:rPr>
            </w:pPr>
            <w:r>
              <w:rPr>
                <w:color w:val="1F1F1F"/>
                <w:sz w:val="18"/>
              </w:rPr>
              <w:t>Priority targets and linked enemy roles add tactical reading without changing the stage objective or failure rule.</w:t>
            </w:r>
          </w:p>
        </w:tc>
      </w:tr>
      <w:tr w:rsidR="008F6B33" w14:paraId="36DE0078" w14:textId="77777777">
        <w:trPr>
          <w:cantSplit/>
          <w:jc w:val="center"/>
        </w:trPr>
        <w:tc>
          <w:tcPr>
            <w:tcW w:w="936" w:type="dxa"/>
            <w:shd w:val="clear" w:color="auto" w:fill="F3F5F7"/>
            <w:tcMar>
              <w:top w:w="90" w:type="dxa"/>
              <w:left w:w="100" w:type="dxa"/>
              <w:bottom w:w="90" w:type="dxa"/>
              <w:right w:w="100" w:type="dxa"/>
            </w:tcMar>
            <w:vAlign w:val="center"/>
          </w:tcPr>
          <w:p w14:paraId="7E94DF73" w14:textId="77777777" w:rsidR="008F6B33" w:rsidRDefault="00000000">
            <w:pPr>
              <w:spacing w:after="0" w:line="247" w:lineRule="auto"/>
              <w:jc w:val="center"/>
              <w:rPr>
                <w:rFonts w:hint="eastAsia"/>
              </w:rPr>
            </w:pPr>
            <w:r>
              <w:rPr>
                <w:color w:val="1F1F1F"/>
                <w:sz w:val="18"/>
              </w:rPr>
              <w:t>20</w:t>
            </w:r>
          </w:p>
        </w:tc>
        <w:tc>
          <w:tcPr>
            <w:tcW w:w="3024" w:type="dxa"/>
            <w:shd w:val="clear" w:color="auto" w:fill="F3F5F7"/>
            <w:tcMar>
              <w:top w:w="90" w:type="dxa"/>
              <w:left w:w="100" w:type="dxa"/>
              <w:bottom w:w="90" w:type="dxa"/>
              <w:right w:w="100" w:type="dxa"/>
            </w:tcMar>
            <w:vAlign w:val="center"/>
          </w:tcPr>
          <w:p w14:paraId="304D3624" w14:textId="77777777" w:rsidR="008F6B33" w:rsidRDefault="00000000">
            <w:pPr>
              <w:spacing w:after="0" w:line="247" w:lineRule="auto"/>
              <w:rPr>
                <w:rFonts w:hint="eastAsia"/>
              </w:rPr>
            </w:pPr>
            <w:r>
              <w:rPr>
                <w:color w:val="1F1F1F"/>
                <w:sz w:val="18"/>
              </w:rPr>
              <w:t>THE PURSUIT</w:t>
            </w:r>
          </w:p>
        </w:tc>
        <w:tc>
          <w:tcPr>
            <w:tcW w:w="1655" w:type="dxa"/>
            <w:shd w:val="clear" w:color="auto" w:fill="F3F5F7"/>
            <w:tcMar>
              <w:top w:w="90" w:type="dxa"/>
              <w:left w:w="100" w:type="dxa"/>
              <w:bottom w:w="90" w:type="dxa"/>
              <w:right w:w="100" w:type="dxa"/>
            </w:tcMar>
            <w:vAlign w:val="center"/>
          </w:tcPr>
          <w:p w14:paraId="1D22C431" w14:textId="77777777" w:rsidR="008F6B33" w:rsidRDefault="00000000">
            <w:pPr>
              <w:spacing w:after="0" w:line="247" w:lineRule="auto"/>
              <w:jc w:val="center"/>
              <w:rPr>
                <w:rFonts w:hint="eastAsia"/>
              </w:rPr>
            </w:pPr>
            <w:r>
              <w:rPr>
                <w:color w:val="1F1F1F"/>
                <w:sz w:val="18"/>
              </w:rPr>
              <w:t>Derivative</w:t>
            </w:r>
          </w:p>
        </w:tc>
        <w:tc>
          <w:tcPr>
            <w:tcW w:w="8640" w:type="dxa"/>
            <w:shd w:val="clear" w:color="auto" w:fill="F3F5F7"/>
            <w:tcMar>
              <w:top w:w="90" w:type="dxa"/>
              <w:left w:w="100" w:type="dxa"/>
              <w:bottom w:w="90" w:type="dxa"/>
              <w:right w:w="100" w:type="dxa"/>
            </w:tcMar>
            <w:vAlign w:val="center"/>
          </w:tcPr>
          <w:p w14:paraId="59CD5FB8" w14:textId="77777777" w:rsidR="008F6B33" w:rsidRDefault="00000000">
            <w:pPr>
              <w:spacing w:after="0" w:line="247" w:lineRule="auto"/>
              <w:rPr>
                <w:rFonts w:hint="eastAsia"/>
              </w:rPr>
            </w:pPr>
            <w:r>
              <w:rPr>
                <w:color w:val="1F1F1F"/>
                <w:sz w:val="18"/>
              </w:rPr>
              <w:t>An invincible pursuer is a familiar pacing device that pressures the existing run-and-gun loop.</w:t>
            </w:r>
          </w:p>
        </w:tc>
      </w:tr>
    </w:tbl>
    <w:p w14:paraId="7DC4C146" w14:textId="31F873D3" w:rsidR="008F6B33" w:rsidRPr="004052F5" w:rsidRDefault="008F6B33">
      <w:pPr>
        <w:rPr>
          <w:rFonts w:eastAsia="宋体" w:hint="eastAsia"/>
          <w:lang w:eastAsia="zh-CN"/>
        </w:rPr>
      </w:pPr>
    </w:p>
    <w:p w14:paraId="003797CA" w14:textId="77777777" w:rsidR="008F6B33" w:rsidRDefault="00000000">
      <w:pPr>
        <w:pStyle w:val="21"/>
      </w:pPr>
      <w:r>
        <w:rPr>
          <w:rFonts w:ascii="Aptos" w:hAnsi="Aptos"/>
          <w:sz w:val="25"/>
        </w:rPr>
        <w:t>Structural Axes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520"/>
        <w:gridCol w:w="2232"/>
        <w:gridCol w:w="3096"/>
        <w:gridCol w:w="3528"/>
        <w:gridCol w:w="2951"/>
      </w:tblGrid>
      <w:tr w:rsidR="008F6B33" w14:paraId="199A769F" w14:textId="77777777">
        <w:trPr>
          <w:cantSplit/>
          <w:tblHeader/>
          <w:jc w:val="center"/>
        </w:trPr>
        <w:tc>
          <w:tcPr>
            <w:tcW w:w="792" w:type="dxa"/>
            <w:shd w:val="clear" w:color="auto" w:fill="18324A"/>
            <w:tcMar>
              <w:top w:w="105" w:type="dxa"/>
              <w:left w:w="110" w:type="dxa"/>
              <w:bottom w:w="105" w:type="dxa"/>
              <w:right w:w="110" w:type="dxa"/>
            </w:tcMar>
            <w:vAlign w:val="center"/>
          </w:tcPr>
          <w:p w14:paraId="6FC6CF83" w14:textId="77777777" w:rsidR="008F6B33" w:rsidRDefault="00000000">
            <w:pPr>
              <w:spacing w:after="0" w:line="240" w:lineRule="auto"/>
              <w:jc w:val="center"/>
              <w:rPr>
                <w:rFonts w:hint="eastAsia"/>
              </w:rPr>
            </w:pPr>
            <w:r>
              <w:rPr>
                <w:b/>
                <w:color w:val="FFFFFF"/>
                <w:sz w:val="17"/>
              </w:rPr>
              <w:t>Number</w:t>
            </w:r>
          </w:p>
        </w:tc>
        <w:tc>
          <w:tcPr>
            <w:tcW w:w="2520" w:type="dxa"/>
            <w:shd w:val="clear" w:color="auto" w:fill="18324A"/>
            <w:tcMar>
              <w:top w:w="105" w:type="dxa"/>
              <w:left w:w="110" w:type="dxa"/>
              <w:bottom w:w="105" w:type="dxa"/>
              <w:right w:w="110" w:type="dxa"/>
            </w:tcMar>
            <w:vAlign w:val="center"/>
          </w:tcPr>
          <w:p w14:paraId="3913B819" w14:textId="77777777" w:rsidR="008F6B33" w:rsidRDefault="00000000">
            <w:pPr>
              <w:spacing w:after="0" w:line="240" w:lineRule="auto"/>
              <w:jc w:val="center"/>
              <w:rPr>
                <w:rFonts w:hint="eastAsia"/>
              </w:rPr>
            </w:pPr>
            <w:r>
              <w:rPr>
                <w:b/>
                <w:color w:val="FFFFFF"/>
                <w:sz w:val="17"/>
              </w:rPr>
              <w:t>Concept</w:t>
            </w:r>
          </w:p>
        </w:tc>
        <w:tc>
          <w:tcPr>
            <w:tcW w:w="2232" w:type="dxa"/>
            <w:shd w:val="clear" w:color="auto" w:fill="18324A"/>
            <w:tcMar>
              <w:top w:w="105" w:type="dxa"/>
              <w:left w:w="110" w:type="dxa"/>
              <w:bottom w:w="105" w:type="dxa"/>
              <w:right w:w="110" w:type="dxa"/>
            </w:tcMar>
            <w:vAlign w:val="center"/>
          </w:tcPr>
          <w:p w14:paraId="448A6156" w14:textId="77777777" w:rsidR="008F6B33" w:rsidRDefault="00000000">
            <w:pPr>
              <w:spacing w:after="0" w:line="240" w:lineRule="auto"/>
              <w:jc w:val="center"/>
              <w:rPr>
                <w:rFonts w:hint="eastAsia"/>
              </w:rPr>
            </w:pPr>
            <w:r>
              <w:rPr>
                <w:b/>
                <w:color w:val="FFFFFF"/>
                <w:sz w:val="17"/>
              </w:rPr>
              <w:t>Who Acts</w:t>
            </w:r>
          </w:p>
        </w:tc>
        <w:tc>
          <w:tcPr>
            <w:tcW w:w="3096" w:type="dxa"/>
            <w:shd w:val="clear" w:color="auto" w:fill="18324A"/>
            <w:tcMar>
              <w:top w:w="105" w:type="dxa"/>
              <w:left w:w="110" w:type="dxa"/>
              <w:bottom w:w="105" w:type="dxa"/>
              <w:right w:w="110" w:type="dxa"/>
            </w:tcMar>
            <w:vAlign w:val="center"/>
          </w:tcPr>
          <w:p w14:paraId="0BC4FA4F" w14:textId="77777777" w:rsidR="008F6B33" w:rsidRDefault="00000000">
            <w:pPr>
              <w:spacing w:after="0" w:line="240" w:lineRule="auto"/>
              <w:jc w:val="center"/>
              <w:rPr>
                <w:rFonts w:hint="eastAsia"/>
              </w:rPr>
            </w:pPr>
            <w:r>
              <w:rPr>
                <w:b/>
                <w:color w:val="FFFFFF"/>
                <w:sz w:val="17"/>
              </w:rPr>
              <w:t>What Ends the Game</w:t>
            </w:r>
          </w:p>
        </w:tc>
        <w:tc>
          <w:tcPr>
            <w:tcW w:w="3528" w:type="dxa"/>
            <w:shd w:val="clear" w:color="auto" w:fill="18324A"/>
            <w:tcMar>
              <w:top w:w="105" w:type="dxa"/>
              <w:left w:w="110" w:type="dxa"/>
              <w:bottom w:w="105" w:type="dxa"/>
              <w:right w:w="110" w:type="dxa"/>
            </w:tcMar>
            <w:vAlign w:val="center"/>
          </w:tcPr>
          <w:p w14:paraId="1EC368EA" w14:textId="77777777" w:rsidR="008F6B33" w:rsidRDefault="00000000">
            <w:pPr>
              <w:spacing w:after="0" w:line="240" w:lineRule="auto"/>
              <w:jc w:val="center"/>
              <w:rPr>
                <w:rFonts w:hint="eastAsia"/>
              </w:rPr>
            </w:pPr>
            <w:r>
              <w:rPr>
                <w:b/>
                <w:color w:val="FFFFFF"/>
                <w:sz w:val="17"/>
              </w:rPr>
              <w:t>Main Pressure</w:t>
            </w:r>
          </w:p>
        </w:tc>
        <w:tc>
          <w:tcPr>
            <w:tcW w:w="2951" w:type="dxa"/>
            <w:shd w:val="clear" w:color="auto" w:fill="18324A"/>
            <w:tcMar>
              <w:top w:w="105" w:type="dxa"/>
              <w:left w:w="110" w:type="dxa"/>
              <w:bottom w:w="105" w:type="dxa"/>
              <w:right w:w="110" w:type="dxa"/>
            </w:tcMar>
            <w:vAlign w:val="center"/>
          </w:tcPr>
          <w:p w14:paraId="499CA609" w14:textId="77777777" w:rsidR="008F6B33" w:rsidRDefault="00000000">
            <w:pPr>
              <w:spacing w:after="0" w:line="240" w:lineRule="auto"/>
              <w:jc w:val="center"/>
              <w:rPr>
                <w:rFonts w:hint="eastAsia"/>
              </w:rPr>
            </w:pPr>
            <w:r>
              <w:rPr>
                <w:b/>
                <w:color w:val="FFFFFF"/>
                <w:sz w:val="17"/>
              </w:rPr>
              <w:t>Failure Cost</w:t>
            </w:r>
          </w:p>
        </w:tc>
      </w:tr>
      <w:tr w:rsidR="008F6B33" w14:paraId="0D28415D" w14:textId="77777777">
        <w:trPr>
          <w:cantSplit/>
          <w:jc w:val="center"/>
        </w:trPr>
        <w:tc>
          <w:tcPr>
            <w:tcW w:w="792" w:type="dxa"/>
            <w:tcMar>
              <w:top w:w="90" w:type="dxa"/>
              <w:left w:w="100" w:type="dxa"/>
              <w:bottom w:w="90" w:type="dxa"/>
              <w:right w:w="100" w:type="dxa"/>
            </w:tcMar>
            <w:vAlign w:val="center"/>
          </w:tcPr>
          <w:p w14:paraId="55C572F3" w14:textId="77777777" w:rsidR="008F6B33" w:rsidRDefault="00000000">
            <w:pPr>
              <w:spacing w:after="0" w:line="247" w:lineRule="auto"/>
              <w:jc w:val="center"/>
              <w:rPr>
                <w:rFonts w:hint="eastAsia"/>
              </w:rPr>
            </w:pPr>
            <w:r>
              <w:rPr>
                <w:color w:val="1F1F1F"/>
                <w:sz w:val="17"/>
              </w:rPr>
              <w:t>1</w:t>
            </w:r>
          </w:p>
        </w:tc>
        <w:tc>
          <w:tcPr>
            <w:tcW w:w="2520" w:type="dxa"/>
            <w:tcMar>
              <w:top w:w="90" w:type="dxa"/>
              <w:left w:w="100" w:type="dxa"/>
              <w:bottom w:w="90" w:type="dxa"/>
              <w:right w:w="100" w:type="dxa"/>
            </w:tcMar>
            <w:vAlign w:val="center"/>
          </w:tcPr>
          <w:p w14:paraId="12D7AF2B" w14:textId="77777777" w:rsidR="008F6B33" w:rsidRDefault="00000000">
            <w:pPr>
              <w:spacing w:after="0" w:line="247" w:lineRule="auto"/>
              <w:rPr>
                <w:rFonts w:hint="eastAsia"/>
              </w:rPr>
            </w:pPr>
            <w:r>
              <w:rPr>
                <w:color w:val="1F1F1F"/>
                <w:sz w:val="17"/>
              </w:rPr>
              <w:t>NO FIRE</w:t>
            </w:r>
          </w:p>
        </w:tc>
        <w:tc>
          <w:tcPr>
            <w:tcW w:w="2232" w:type="dxa"/>
            <w:tcMar>
              <w:top w:w="90" w:type="dxa"/>
              <w:left w:w="100" w:type="dxa"/>
              <w:bottom w:w="90" w:type="dxa"/>
              <w:right w:w="100" w:type="dxa"/>
            </w:tcMar>
            <w:vAlign w:val="center"/>
          </w:tcPr>
          <w:p w14:paraId="7767C4C2"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62F432E5"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4D517519" w14:textId="77777777" w:rsidR="008F6B33" w:rsidRDefault="00000000">
            <w:pPr>
              <w:spacing w:after="0" w:line="247" w:lineRule="auto"/>
              <w:rPr>
                <w:rFonts w:hint="eastAsia"/>
              </w:rPr>
            </w:pPr>
            <w:r>
              <w:rPr>
                <w:color w:val="1F1F1F"/>
                <w:sz w:val="17"/>
              </w:rPr>
              <w:t>Enemy trajectories and baiting</w:t>
            </w:r>
          </w:p>
        </w:tc>
        <w:tc>
          <w:tcPr>
            <w:tcW w:w="2951" w:type="dxa"/>
            <w:tcMar>
              <w:top w:w="90" w:type="dxa"/>
              <w:left w:w="100" w:type="dxa"/>
              <w:bottom w:w="90" w:type="dxa"/>
              <w:right w:w="100" w:type="dxa"/>
            </w:tcMar>
            <w:vAlign w:val="center"/>
          </w:tcPr>
          <w:p w14:paraId="49062E3A" w14:textId="77777777" w:rsidR="008F6B33" w:rsidRDefault="00000000">
            <w:pPr>
              <w:spacing w:after="0" w:line="247" w:lineRule="auto"/>
              <w:rPr>
                <w:rFonts w:hint="eastAsia"/>
              </w:rPr>
            </w:pPr>
            <w:r>
              <w:rPr>
                <w:color w:val="1F1F1F"/>
                <w:sz w:val="17"/>
              </w:rPr>
              <w:t>One hit restarts the section</w:t>
            </w:r>
          </w:p>
        </w:tc>
      </w:tr>
      <w:tr w:rsidR="008F6B33" w14:paraId="68BC1576" w14:textId="77777777">
        <w:trPr>
          <w:cantSplit/>
          <w:jc w:val="center"/>
        </w:trPr>
        <w:tc>
          <w:tcPr>
            <w:tcW w:w="792" w:type="dxa"/>
            <w:shd w:val="clear" w:color="auto" w:fill="F3F5F7"/>
            <w:tcMar>
              <w:top w:w="90" w:type="dxa"/>
              <w:left w:w="100" w:type="dxa"/>
              <w:bottom w:w="90" w:type="dxa"/>
              <w:right w:w="100" w:type="dxa"/>
            </w:tcMar>
            <w:vAlign w:val="center"/>
          </w:tcPr>
          <w:p w14:paraId="5C603B8A" w14:textId="77777777" w:rsidR="008F6B33" w:rsidRDefault="00000000">
            <w:pPr>
              <w:spacing w:after="0" w:line="247" w:lineRule="auto"/>
              <w:jc w:val="center"/>
              <w:rPr>
                <w:rFonts w:hint="eastAsia"/>
              </w:rPr>
            </w:pPr>
            <w:r>
              <w:rPr>
                <w:color w:val="1F1F1F"/>
                <w:sz w:val="17"/>
              </w:rPr>
              <w:t>2</w:t>
            </w:r>
          </w:p>
        </w:tc>
        <w:tc>
          <w:tcPr>
            <w:tcW w:w="2520" w:type="dxa"/>
            <w:shd w:val="clear" w:color="auto" w:fill="F3F5F7"/>
            <w:tcMar>
              <w:top w:w="90" w:type="dxa"/>
              <w:left w:w="100" w:type="dxa"/>
              <w:bottom w:w="90" w:type="dxa"/>
              <w:right w:w="100" w:type="dxa"/>
            </w:tcMar>
            <w:vAlign w:val="center"/>
          </w:tcPr>
          <w:p w14:paraId="72D90428" w14:textId="77777777" w:rsidR="008F6B33" w:rsidRDefault="00000000">
            <w:pPr>
              <w:spacing w:after="0" w:line="247" w:lineRule="auto"/>
              <w:rPr>
                <w:rFonts w:hint="eastAsia"/>
              </w:rPr>
            </w:pPr>
            <w:r>
              <w:rPr>
                <w:color w:val="1F1F1F"/>
                <w:sz w:val="17"/>
              </w:rPr>
              <w:t>THE LAST BULLET</w:t>
            </w:r>
          </w:p>
        </w:tc>
        <w:tc>
          <w:tcPr>
            <w:tcW w:w="2232" w:type="dxa"/>
            <w:shd w:val="clear" w:color="auto" w:fill="F3F5F7"/>
            <w:tcMar>
              <w:top w:w="90" w:type="dxa"/>
              <w:left w:w="100" w:type="dxa"/>
              <w:bottom w:w="90" w:type="dxa"/>
              <w:right w:w="100" w:type="dxa"/>
            </w:tcMar>
            <w:vAlign w:val="center"/>
          </w:tcPr>
          <w:p w14:paraId="0A81695F"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21B41849" w14:textId="77777777" w:rsidR="008F6B33" w:rsidRDefault="00000000">
            <w:pPr>
              <w:spacing w:after="0" w:line="247" w:lineRule="auto"/>
              <w:rPr>
                <w:rFonts w:hint="eastAsia"/>
              </w:rPr>
            </w:pPr>
            <w:r>
              <w:rPr>
                <w:color w:val="1F1F1F"/>
                <w:sz w:val="17"/>
              </w:rPr>
              <w:t>Reach the core with the bullet</w:t>
            </w:r>
          </w:p>
        </w:tc>
        <w:tc>
          <w:tcPr>
            <w:tcW w:w="3528" w:type="dxa"/>
            <w:shd w:val="clear" w:color="auto" w:fill="F3F5F7"/>
            <w:tcMar>
              <w:top w:w="90" w:type="dxa"/>
              <w:left w:w="100" w:type="dxa"/>
              <w:bottom w:w="90" w:type="dxa"/>
              <w:right w:w="100" w:type="dxa"/>
            </w:tcMar>
            <w:vAlign w:val="center"/>
          </w:tcPr>
          <w:p w14:paraId="151479E5" w14:textId="77777777" w:rsidR="008F6B33" w:rsidRDefault="00000000">
            <w:pPr>
              <w:spacing w:after="0" w:line="247" w:lineRule="auto"/>
              <w:rPr>
                <w:rFonts w:hint="eastAsia"/>
              </w:rPr>
            </w:pPr>
            <w:r>
              <w:rPr>
                <w:color w:val="1F1F1F"/>
                <w:sz w:val="17"/>
              </w:rPr>
              <w:t>Resource preservation</w:t>
            </w:r>
          </w:p>
        </w:tc>
        <w:tc>
          <w:tcPr>
            <w:tcW w:w="2951" w:type="dxa"/>
            <w:shd w:val="clear" w:color="auto" w:fill="F3F5F7"/>
            <w:tcMar>
              <w:top w:w="90" w:type="dxa"/>
              <w:left w:w="100" w:type="dxa"/>
              <w:bottom w:w="90" w:type="dxa"/>
              <w:right w:w="100" w:type="dxa"/>
            </w:tcMar>
            <w:vAlign w:val="center"/>
          </w:tcPr>
          <w:p w14:paraId="4D9503B5" w14:textId="77777777" w:rsidR="008F6B33" w:rsidRDefault="00000000">
            <w:pPr>
              <w:spacing w:after="0" w:line="247" w:lineRule="auto"/>
              <w:rPr>
                <w:rFonts w:hint="eastAsia"/>
              </w:rPr>
            </w:pPr>
            <w:r>
              <w:rPr>
                <w:color w:val="1F1F1F"/>
                <w:sz w:val="17"/>
              </w:rPr>
              <w:t>One hit restarts the section and loses the attempt</w:t>
            </w:r>
          </w:p>
        </w:tc>
      </w:tr>
      <w:tr w:rsidR="008F6B33" w14:paraId="2D7759E1" w14:textId="77777777">
        <w:trPr>
          <w:cantSplit/>
          <w:jc w:val="center"/>
        </w:trPr>
        <w:tc>
          <w:tcPr>
            <w:tcW w:w="792" w:type="dxa"/>
            <w:tcMar>
              <w:top w:w="90" w:type="dxa"/>
              <w:left w:w="100" w:type="dxa"/>
              <w:bottom w:w="90" w:type="dxa"/>
              <w:right w:w="100" w:type="dxa"/>
            </w:tcMar>
            <w:vAlign w:val="center"/>
          </w:tcPr>
          <w:p w14:paraId="1290407D" w14:textId="77777777" w:rsidR="008F6B33" w:rsidRDefault="00000000">
            <w:pPr>
              <w:spacing w:after="0" w:line="247" w:lineRule="auto"/>
              <w:jc w:val="center"/>
              <w:rPr>
                <w:rFonts w:hint="eastAsia"/>
              </w:rPr>
            </w:pPr>
            <w:r>
              <w:rPr>
                <w:color w:val="1F1F1F"/>
                <w:sz w:val="17"/>
              </w:rPr>
              <w:t>3</w:t>
            </w:r>
          </w:p>
        </w:tc>
        <w:tc>
          <w:tcPr>
            <w:tcW w:w="2520" w:type="dxa"/>
            <w:tcMar>
              <w:top w:w="90" w:type="dxa"/>
              <w:left w:w="100" w:type="dxa"/>
              <w:bottom w:w="90" w:type="dxa"/>
              <w:right w:w="100" w:type="dxa"/>
            </w:tcMar>
            <w:vAlign w:val="center"/>
          </w:tcPr>
          <w:p w14:paraId="4306AF1C" w14:textId="77777777" w:rsidR="008F6B33" w:rsidRDefault="00000000">
            <w:pPr>
              <w:spacing w:after="0" w:line="247" w:lineRule="auto"/>
              <w:rPr>
                <w:rFonts w:hint="eastAsia"/>
              </w:rPr>
            </w:pPr>
            <w:r>
              <w:rPr>
                <w:color w:val="1F1F1F"/>
                <w:sz w:val="17"/>
              </w:rPr>
              <w:t>THE FRONT NEVER STOPS</w:t>
            </w:r>
          </w:p>
        </w:tc>
        <w:tc>
          <w:tcPr>
            <w:tcW w:w="2232" w:type="dxa"/>
            <w:tcMar>
              <w:top w:w="90" w:type="dxa"/>
              <w:left w:w="100" w:type="dxa"/>
              <w:bottom w:w="90" w:type="dxa"/>
              <w:right w:w="100" w:type="dxa"/>
            </w:tcMar>
            <w:vAlign w:val="center"/>
          </w:tcPr>
          <w:p w14:paraId="7278ABBF"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1A61B1C7"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30EDEEA5" w14:textId="77777777" w:rsidR="008F6B33" w:rsidRDefault="00000000">
            <w:pPr>
              <w:spacing w:after="0" w:line="247" w:lineRule="auto"/>
              <w:rPr>
                <w:rFonts w:hint="eastAsia"/>
              </w:rPr>
            </w:pPr>
            <w:r>
              <w:rPr>
                <w:color w:val="1F1F1F"/>
                <w:sz w:val="17"/>
              </w:rPr>
              <w:t>Forced forward motion and timing</w:t>
            </w:r>
          </w:p>
        </w:tc>
        <w:tc>
          <w:tcPr>
            <w:tcW w:w="2951" w:type="dxa"/>
            <w:tcMar>
              <w:top w:w="90" w:type="dxa"/>
              <w:left w:w="100" w:type="dxa"/>
              <w:bottom w:w="90" w:type="dxa"/>
              <w:right w:w="100" w:type="dxa"/>
            </w:tcMar>
            <w:vAlign w:val="center"/>
          </w:tcPr>
          <w:p w14:paraId="32E8F121" w14:textId="77777777" w:rsidR="008F6B33" w:rsidRDefault="00000000">
            <w:pPr>
              <w:spacing w:after="0" w:line="247" w:lineRule="auto"/>
              <w:rPr>
                <w:rFonts w:hint="eastAsia"/>
              </w:rPr>
            </w:pPr>
            <w:r>
              <w:rPr>
                <w:color w:val="1F1F1F"/>
                <w:sz w:val="17"/>
              </w:rPr>
              <w:t>One hit restarts the section</w:t>
            </w:r>
          </w:p>
        </w:tc>
      </w:tr>
      <w:tr w:rsidR="008F6B33" w14:paraId="61FF57B8" w14:textId="77777777">
        <w:trPr>
          <w:cantSplit/>
          <w:jc w:val="center"/>
        </w:trPr>
        <w:tc>
          <w:tcPr>
            <w:tcW w:w="792" w:type="dxa"/>
            <w:shd w:val="clear" w:color="auto" w:fill="F3F5F7"/>
            <w:tcMar>
              <w:top w:w="90" w:type="dxa"/>
              <w:left w:w="100" w:type="dxa"/>
              <w:bottom w:w="90" w:type="dxa"/>
              <w:right w:w="100" w:type="dxa"/>
            </w:tcMar>
            <w:vAlign w:val="center"/>
          </w:tcPr>
          <w:p w14:paraId="56BFCCE0" w14:textId="77777777" w:rsidR="008F6B33" w:rsidRDefault="00000000">
            <w:pPr>
              <w:spacing w:after="0" w:line="247" w:lineRule="auto"/>
              <w:jc w:val="center"/>
              <w:rPr>
                <w:rFonts w:hint="eastAsia"/>
              </w:rPr>
            </w:pPr>
            <w:r>
              <w:rPr>
                <w:color w:val="1F1F1F"/>
                <w:sz w:val="17"/>
              </w:rPr>
              <w:t>4</w:t>
            </w:r>
          </w:p>
        </w:tc>
        <w:tc>
          <w:tcPr>
            <w:tcW w:w="2520" w:type="dxa"/>
            <w:shd w:val="clear" w:color="auto" w:fill="F3F5F7"/>
            <w:tcMar>
              <w:top w:w="90" w:type="dxa"/>
              <w:left w:w="100" w:type="dxa"/>
              <w:bottom w:w="90" w:type="dxa"/>
              <w:right w:w="100" w:type="dxa"/>
            </w:tcMar>
            <w:vAlign w:val="center"/>
          </w:tcPr>
          <w:p w14:paraId="172399CD" w14:textId="77777777" w:rsidR="008F6B33" w:rsidRDefault="00000000">
            <w:pPr>
              <w:spacing w:after="0" w:line="247" w:lineRule="auto"/>
              <w:rPr>
                <w:rFonts w:hint="eastAsia"/>
              </w:rPr>
            </w:pPr>
            <w:r>
              <w:rPr>
                <w:color w:val="1F1F1F"/>
                <w:sz w:val="17"/>
              </w:rPr>
              <w:t>ENEMY INTENT</w:t>
            </w:r>
          </w:p>
        </w:tc>
        <w:tc>
          <w:tcPr>
            <w:tcW w:w="2232" w:type="dxa"/>
            <w:shd w:val="clear" w:color="auto" w:fill="F3F5F7"/>
            <w:tcMar>
              <w:top w:w="90" w:type="dxa"/>
              <w:left w:w="100" w:type="dxa"/>
              <w:bottom w:w="90" w:type="dxa"/>
              <w:right w:w="100" w:type="dxa"/>
            </w:tcMar>
            <w:vAlign w:val="center"/>
          </w:tcPr>
          <w:p w14:paraId="4BCFFA94"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04CCE6F2"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43C489F6" w14:textId="77777777" w:rsidR="008F6B33" w:rsidRDefault="00000000">
            <w:pPr>
              <w:spacing w:after="0" w:line="247" w:lineRule="auto"/>
              <w:rPr>
                <w:rFonts w:hint="eastAsia"/>
              </w:rPr>
            </w:pPr>
            <w:r>
              <w:rPr>
                <w:color w:val="1F1F1F"/>
                <w:sz w:val="17"/>
              </w:rPr>
              <w:t>High information load</w:t>
            </w:r>
          </w:p>
        </w:tc>
        <w:tc>
          <w:tcPr>
            <w:tcW w:w="2951" w:type="dxa"/>
            <w:shd w:val="clear" w:color="auto" w:fill="F3F5F7"/>
            <w:tcMar>
              <w:top w:w="90" w:type="dxa"/>
              <w:left w:w="100" w:type="dxa"/>
              <w:bottom w:w="90" w:type="dxa"/>
              <w:right w:w="100" w:type="dxa"/>
            </w:tcMar>
            <w:vAlign w:val="center"/>
          </w:tcPr>
          <w:p w14:paraId="65ED771C" w14:textId="77777777" w:rsidR="008F6B33" w:rsidRDefault="00000000">
            <w:pPr>
              <w:spacing w:after="0" w:line="247" w:lineRule="auto"/>
              <w:rPr>
                <w:rFonts w:hint="eastAsia"/>
              </w:rPr>
            </w:pPr>
            <w:r>
              <w:rPr>
                <w:color w:val="1F1F1F"/>
                <w:sz w:val="17"/>
              </w:rPr>
              <w:t>One hit restarts the section</w:t>
            </w:r>
          </w:p>
        </w:tc>
      </w:tr>
      <w:tr w:rsidR="008F6B33" w14:paraId="09F28F82" w14:textId="77777777">
        <w:trPr>
          <w:cantSplit/>
          <w:jc w:val="center"/>
        </w:trPr>
        <w:tc>
          <w:tcPr>
            <w:tcW w:w="792" w:type="dxa"/>
            <w:tcMar>
              <w:top w:w="90" w:type="dxa"/>
              <w:left w:w="100" w:type="dxa"/>
              <w:bottom w:w="90" w:type="dxa"/>
              <w:right w:w="100" w:type="dxa"/>
            </w:tcMar>
            <w:vAlign w:val="center"/>
          </w:tcPr>
          <w:p w14:paraId="1BD512ED" w14:textId="77777777" w:rsidR="008F6B33" w:rsidRDefault="00000000">
            <w:pPr>
              <w:spacing w:after="0" w:line="247" w:lineRule="auto"/>
              <w:jc w:val="center"/>
              <w:rPr>
                <w:rFonts w:hint="eastAsia"/>
              </w:rPr>
            </w:pPr>
            <w:r>
              <w:rPr>
                <w:color w:val="1F1F1F"/>
                <w:sz w:val="17"/>
              </w:rPr>
              <w:t>5</w:t>
            </w:r>
          </w:p>
        </w:tc>
        <w:tc>
          <w:tcPr>
            <w:tcW w:w="2520" w:type="dxa"/>
            <w:tcMar>
              <w:top w:w="90" w:type="dxa"/>
              <w:left w:w="100" w:type="dxa"/>
              <w:bottom w:w="90" w:type="dxa"/>
              <w:right w:w="100" w:type="dxa"/>
            </w:tcMar>
            <w:vAlign w:val="center"/>
          </w:tcPr>
          <w:p w14:paraId="5843C2D9" w14:textId="77777777" w:rsidR="008F6B33" w:rsidRDefault="00000000">
            <w:pPr>
              <w:spacing w:after="0" w:line="247" w:lineRule="auto"/>
              <w:rPr>
                <w:rFonts w:hint="eastAsia"/>
              </w:rPr>
            </w:pPr>
            <w:r>
              <w:rPr>
                <w:color w:val="1F1F1F"/>
                <w:sz w:val="17"/>
              </w:rPr>
              <w:t>CONTRA CHESS</w:t>
            </w:r>
          </w:p>
        </w:tc>
        <w:tc>
          <w:tcPr>
            <w:tcW w:w="2232" w:type="dxa"/>
            <w:tcMar>
              <w:top w:w="90" w:type="dxa"/>
              <w:left w:w="100" w:type="dxa"/>
              <w:bottom w:w="90" w:type="dxa"/>
              <w:right w:w="100" w:type="dxa"/>
            </w:tcMar>
            <w:vAlign w:val="center"/>
          </w:tcPr>
          <w:p w14:paraId="3A96D3E0"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474B186F"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26F52EEC" w14:textId="77777777" w:rsidR="008F6B33" w:rsidRDefault="00000000">
            <w:pPr>
              <w:spacing w:after="0" w:line="247" w:lineRule="auto"/>
              <w:rPr>
                <w:rFonts w:hint="eastAsia"/>
              </w:rPr>
            </w:pPr>
            <w:r>
              <w:rPr>
                <w:color w:val="1F1F1F"/>
                <w:sz w:val="17"/>
              </w:rPr>
              <w:t>Action economy and prediction</w:t>
            </w:r>
          </w:p>
        </w:tc>
        <w:tc>
          <w:tcPr>
            <w:tcW w:w="2951" w:type="dxa"/>
            <w:tcMar>
              <w:top w:w="90" w:type="dxa"/>
              <w:left w:w="100" w:type="dxa"/>
              <w:bottom w:w="90" w:type="dxa"/>
              <w:right w:w="100" w:type="dxa"/>
            </w:tcMar>
            <w:vAlign w:val="center"/>
          </w:tcPr>
          <w:p w14:paraId="2715C9FC" w14:textId="77777777" w:rsidR="008F6B33" w:rsidRDefault="00000000">
            <w:pPr>
              <w:spacing w:after="0" w:line="247" w:lineRule="auto"/>
              <w:rPr>
                <w:rFonts w:hint="eastAsia"/>
              </w:rPr>
            </w:pPr>
            <w:r>
              <w:rPr>
                <w:color w:val="1F1F1F"/>
                <w:sz w:val="17"/>
              </w:rPr>
              <w:t>One hit restarts the section</w:t>
            </w:r>
          </w:p>
        </w:tc>
      </w:tr>
      <w:tr w:rsidR="008F6B33" w14:paraId="3405D3FB" w14:textId="77777777">
        <w:trPr>
          <w:cantSplit/>
          <w:jc w:val="center"/>
        </w:trPr>
        <w:tc>
          <w:tcPr>
            <w:tcW w:w="792" w:type="dxa"/>
            <w:shd w:val="clear" w:color="auto" w:fill="F3F5F7"/>
            <w:tcMar>
              <w:top w:w="90" w:type="dxa"/>
              <w:left w:w="100" w:type="dxa"/>
              <w:bottom w:w="90" w:type="dxa"/>
              <w:right w:w="100" w:type="dxa"/>
            </w:tcMar>
            <w:vAlign w:val="center"/>
          </w:tcPr>
          <w:p w14:paraId="3978223A" w14:textId="77777777" w:rsidR="008F6B33" w:rsidRDefault="00000000">
            <w:pPr>
              <w:spacing w:after="0" w:line="247" w:lineRule="auto"/>
              <w:jc w:val="center"/>
              <w:rPr>
                <w:rFonts w:hint="eastAsia"/>
              </w:rPr>
            </w:pPr>
            <w:r>
              <w:rPr>
                <w:color w:val="1F1F1F"/>
                <w:sz w:val="17"/>
              </w:rPr>
              <w:t>6</w:t>
            </w:r>
          </w:p>
        </w:tc>
        <w:tc>
          <w:tcPr>
            <w:tcW w:w="2520" w:type="dxa"/>
            <w:shd w:val="clear" w:color="auto" w:fill="F3F5F7"/>
            <w:tcMar>
              <w:top w:w="90" w:type="dxa"/>
              <w:left w:w="100" w:type="dxa"/>
              <w:bottom w:w="90" w:type="dxa"/>
              <w:right w:w="100" w:type="dxa"/>
            </w:tcMar>
            <w:vAlign w:val="center"/>
          </w:tcPr>
          <w:p w14:paraId="50C5E728" w14:textId="77777777" w:rsidR="008F6B33" w:rsidRDefault="00000000">
            <w:pPr>
              <w:spacing w:after="0" w:line="247" w:lineRule="auto"/>
              <w:rPr>
                <w:rFonts w:hint="eastAsia"/>
              </w:rPr>
            </w:pPr>
            <w:r>
              <w:rPr>
                <w:color w:val="1F1F1F"/>
                <w:sz w:val="17"/>
              </w:rPr>
              <w:t>DON'T KILL THEM</w:t>
            </w:r>
          </w:p>
        </w:tc>
        <w:tc>
          <w:tcPr>
            <w:tcW w:w="2232" w:type="dxa"/>
            <w:shd w:val="clear" w:color="auto" w:fill="F3F5F7"/>
            <w:tcMar>
              <w:top w:w="90" w:type="dxa"/>
              <w:left w:w="100" w:type="dxa"/>
              <w:bottom w:w="90" w:type="dxa"/>
              <w:right w:w="100" w:type="dxa"/>
            </w:tcMar>
            <w:vAlign w:val="center"/>
          </w:tcPr>
          <w:p w14:paraId="5341CC70"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1E4CB58A" w14:textId="77777777" w:rsidR="008F6B33" w:rsidRDefault="00000000">
            <w:pPr>
              <w:spacing w:after="0" w:line="247" w:lineRule="auto"/>
              <w:rPr>
                <w:rFonts w:hint="eastAsia"/>
              </w:rPr>
            </w:pPr>
            <w:r>
              <w:rPr>
                <w:color w:val="1F1F1F"/>
                <w:sz w:val="17"/>
              </w:rPr>
              <w:t>Reach stage end with low casualties</w:t>
            </w:r>
          </w:p>
        </w:tc>
        <w:tc>
          <w:tcPr>
            <w:tcW w:w="3528" w:type="dxa"/>
            <w:shd w:val="clear" w:color="auto" w:fill="F3F5F7"/>
            <w:tcMar>
              <w:top w:w="90" w:type="dxa"/>
              <w:left w:w="100" w:type="dxa"/>
              <w:bottom w:w="90" w:type="dxa"/>
              <w:right w:w="100" w:type="dxa"/>
            </w:tcMar>
            <w:vAlign w:val="center"/>
          </w:tcPr>
          <w:p w14:paraId="7FDD223B" w14:textId="77777777" w:rsidR="008F6B33" w:rsidRDefault="00000000">
            <w:pPr>
              <w:spacing w:after="0" w:line="247" w:lineRule="auto"/>
              <w:rPr>
                <w:rFonts w:hint="eastAsia"/>
              </w:rPr>
            </w:pPr>
            <w:r>
              <w:rPr>
                <w:color w:val="1F1F1F"/>
                <w:sz w:val="17"/>
              </w:rPr>
              <w:t>Nonlethal route planning</w:t>
            </w:r>
          </w:p>
        </w:tc>
        <w:tc>
          <w:tcPr>
            <w:tcW w:w="2951" w:type="dxa"/>
            <w:shd w:val="clear" w:color="auto" w:fill="F3F5F7"/>
            <w:tcMar>
              <w:top w:w="90" w:type="dxa"/>
              <w:left w:w="100" w:type="dxa"/>
              <w:bottom w:w="90" w:type="dxa"/>
              <w:right w:w="100" w:type="dxa"/>
            </w:tcMar>
            <w:vAlign w:val="center"/>
          </w:tcPr>
          <w:p w14:paraId="61772CFD" w14:textId="77777777" w:rsidR="008F6B33" w:rsidRDefault="00000000">
            <w:pPr>
              <w:spacing w:after="0" w:line="247" w:lineRule="auto"/>
              <w:rPr>
                <w:rFonts w:hint="eastAsia"/>
              </w:rPr>
            </w:pPr>
            <w:r>
              <w:rPr>
                <w:color w:val="1F1F1F"/>
                <w:sz w:val="17"/>
              </w:rPr>
              <w:t>One hit restarts the section; kills lower the result</w:t>
            </w:r>
          </w:p>
        </w:tc>
      </w:tr>
      <w:tr w:rsidR="008F6B33" w14:paraId="2F1D8965" w14:textId="77777777">
        <w:trPr>
          <w:cantSplit/>
          <w:jc w:val="center"/>
        </w:trPr>
        <w:tc>
          <w:tcPr>
            <w:tcW w:w="792" w:type="dxa"/>
            <w:tcMar>
              <w:top w:w="90" w:type="dxa"/>
              <w:left w:w="100" w:type="dxa"/>
              <w:bottom w:w="90" w:type="dxa"/>
              <w:right w:w="100" w:type="dxa"/>
            </w:tcMar>
            <w:vAlign w:val="center"/>
          </w:tcPr>
          <w:p w14:paraId="5EA21781" w14:textId="77777777" w:rsidR="008F6B33" w:rsidRDefault="00000000">
            <w:pPr>
              <w:spacing w:after="0" w:line="247" w:lineRule="auto"/>
              <w:jc w:val="center"/>
              <w:rPr>
                <w:rFonts w:hint="eastAsia"/>
              </w:rPr>
            </w:pPr>
            <w:r>
              <w:rPr>
                <w:color w:val="1F1F1F"/>
                <w:sz w:val="17"/>
              </w:rPr>
              <w:t>7</w:t>
            </w:r>
          </w:p>
        </w:tc>
        <w:tc>
          <w:tcPr>
            <w:tcW w:w="2520" w:type="dxa"/>
            <w:tcMar>
              <w:top w:w="90" w:type="dxa"/>
              <w:left w:w="100" w:type="dxa"/>
              <w:bottom w:w="90" w:type="dxa"/>
              <w:right w:w="100" w:type="dxa"/>
            </w:tcMar>
            <w:vAlign w:val="center"/>
          </w:tcPr>
          <w:p w14:paraId="0B6C891B" w14:textId="77777777" w:rsidR="008F6B33" w:rsidRDefault="00000000">
            <w:pPr>
              <w:spacing w:after="0" w:line="247" w:lineRule="auto"/>
              <w:rPr>
                <w:rFonts w:hint="eastAsia"/>
              </w:rPr>
            </w:pPr>
            <w:r>
              <w:rPr>
                <w:color w:val="1F1F1F"/>
                <w:sz w:val="17"/>
              </w:rPr>
              <w:t>CHAIN REACTION</w:t>
            </w:r>
          </w:p>
        </w:tc>
        <w:tc>
          <w:tcPr>
            <w:tcW w:w="2232" w:type="dxa"/>
            <w:tcMar>
              <w:top w:w="90" w:type="dxa"/>
              <w:left w:w="100" w:type="dxa"/>
              <w:bottom w:w="90" w:type="dxa"/>
              <w:right w:w="100" w:type="dxa"/>
            </w:tcMar>
            <w:vAlign w:val="center"/>
          </w:tcPr>
          <w:p w14:paraId="5DD49118"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3ECF4014"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2FDA0A7F" w14:textId="77777777" w:rsidR="008F6B33" w:rsidRDefault="00000000">
            <w:pPr>
              <w:spacing w:after="0" w:line="247" w:lineRule="auto"/>
              <w:rPr>
                <w:rFonts w:hint="eastAsia"/>
              </w:rPr>
            </w:pPr>
            <w:r>
              <w:rPr>
                <w:color w:val="1F1F1F"/>
                <w:sz w:val="17"/>
              </w:rPr>
              <w:t>Reading causal chains</w:t>
            </w:r>
          </w:p>
        </w:tc>
        <w:tc>
          <w:tcPr>
            <w:tcW w:w="2951" w:type="dxa"/>
            <w:tcMar>
              <w:top w:w="90" w:type="dxa"/>
              <w:left w:w="100" w:type="dxa"/>
              <w:bottom w:w="90" w:type="dxa"/>
              <w:right w:w="100" w:type="dxa"/>
            </w:tcMar>
            <w:vAlign w:val="center"/>
          </w:tcPr>
          <w:p w14:paraId="5AD16BB3" w14:textId="77777777" w:rsidR="008F6B33" w:rsidRDefault="00000000">
            <w:pPr>
              <w:spacing w:after="0" w:line="247" w:lineRule="auto"/>
              <w:rPr>
                <w:rFonts w:hint="eastAsia"/>
              </w:rPr>
            </w:pPr>
            <w:r>
              <w:rPr>
                <w:color w:val="1F1F1F"/>
                <w:sz w:val="17"/>
              </w:rPr>
              <w:t>One hit restarts the section</w:t>
            </w:r>
          </w:p>
        </w:tc>
      </w:tr>
      <w:tr w:rsidR="008F6B33" w14:paraId="2580DE28" w14:textId="77777777">
        <w:trPr>
          <w:cantSplit/>
          <w:jc w:val="center"/>
        </w:trPr>
        <w:tc>
          <w:tcPr>
            <w:tcW w:w="792" w:type="dxa"/>
            <w:shd w:val="clear" w:color="auto" w:fill="F3F5F7"/>
            <w:tcMar>
              <w:top w:w="90" w:type="dxa"/>
              <w:left w:w="100" w:type="dxa"/>
              <w:bottom w:w="90" w:type="dxa"/>
              <w:right w:w="100" w:type="dxa"/>
            </w:tcMar>
            <w:vAlign w:val="center"/>
          </w:tcPr>
          <w:p w14:paraId="1B2CB997" w14:textId="77777777" w:rsidR="008F6B33" w:rsidRDefault="00000000">
            <w:pPr>
              <w:spacing w:after="0" w:line="247" w:lineRule="auto"/>
              <w:jc w:val="center"/>
              <w:rPr>
                <w:rFonts w:hint="eastAsia"/>
              </w:rPr>
            </w:pPr>
            <w:r>
              <w:rPr>
                <w:color w:val="1F1F1F"/>
                <w:sz w:val="17"/>
              </w:rPr>
              <w:t>8</w:t>
            </w:r>
          </w:p>
        </w:tc>
        <w:tc>
          <w:tcPr>
            <w:tcW w:w="2520" w:type="dxa"/>
            <w:shd w:val="clear" w:color="auto" w:fill="F3F5F7"/>
            <w:tcMar>
              <w:top w:w="90" w:type="dxa"/>
              <w:left w:w="100" w:type="dxa"/>
              <w:bottom w:w="90" w:type="dxa"/>
              <w:right w:w="100" w:type="dxa"/>
            </w:tcMar>
            <w:vAlign w:val="center"/>
          </w:tcPr>
          <w:p w14:paraId="1DD89DCA" w14:textId="77777777" w:rsidR="008F6B33" w:rsidRDefault="00000000">
            <w:pPr>
              <w:spacing w:after="0" w:line="247" w:lineRule="auto"/>
              <w:rPr>
                <w:rFonts w:hint="eastAsia"/>
              </w:rPr>
            </w:pPr>
            <w:r>
              <w:rPr>
                <w:color w:val="1F1F1F"/>
                <w:sz w:val="17"/>
              </w:rPr>
              <w:t>TWO MEN ONE LIFE</w:t>
            </w:r>
          </w:p>
        </w:tc>
        <w:tc>
          <w:tcPr>
            <w:tcW w:w="2232" w:type="dxa"/>
            <w:shd w:val="clear" w:color="auto" w:fill="F3F5F7"/>
            <w:tcMar>
              <w:top w:w="90" w:type="dxa"/>
              <w:left w:w="100" w:type="dxa"/>
              <w:bottom w:w="90" w:type="dxa"/>
              <w:right w:w="100" w:type="dxa"/>
            </w:tcMar>
            <w:vAlign w:val="center"/>
          </w:tcPr>
          <w:p w14:paraId="1A2A103F" w14:textId="77777777" w:rsidR="008F6B33" w:rsidRDefault="00000000">
            <w:pPr>
              <w:spacing w:after="0" w:line="247" w:lineRule="auto"/>
              <w:rPr>
                <w:rFonts w:hint="eastAsia"/>
              </w:rPr>
            </w:pPr>
            <w:r>
              <w:rPr>
                <w:color w:val="1F1F1F"/>
                <w:sz w:val="17"/>
              </w:rPr>
              <w:t>Two players</w:t>
            </w:r>
          </w:p>
        </w:tc>
        <w:tc>
          <w:tcPr>
            <w:tcW w:w="3096" w:type="dxa"/>
            <w:shd w:val="clear" w:color="auto" w:fill="F3F5F7"/>
            <w:tcMar>
              <w:top w:w="90" w:type="dxa"/>
              <w:left w:w="100" w:type="dxa"/>
              <w:bottom w:w="90" w:type="dxa"/>
              <w:right w:w="100" w:type="dxa"/>
            </w:tcMar>
            <w:vAlign w:val="center"/>
          </w:tcPr>
          <w:p w14:paraId="5ABE0DC3" w14:textId="77777777" w:rsidR="008F6B33" w:rsidRDefault="00000000">
            <w:pPr>
              <w:spacing w:after="0" w:line="247" w:lineRule="auto"/>
              <w:rPr>
                <w:rFonts w:hint="eastAsia"/>
              </w:rPr>
            </w:pPr>
            <w:r>
              <w:rPr>
                <w:color w:val="1F1F1F"/>
                <w:sz w:val="17"/>
              </w:rPr>
              <w:t>Reach stage end together</w:t>
            </w:r>
          </w:p>
        </w:tc>
        <w:tc>
          <w:tcPr>
            <w:tcW w:w="3528" w:type="dxa"/>
            <w:shd w:val="clear" w:color="auto" w:fill="F3F5F7"/>
            <w:tcMar>
              <w:top w:w="90" w:type="dxa"/>
              <w:left w:w="100" w:type="dxa"/>
              <w:bottom w:w="90" w:type="dxa"/>
              <w:right w:w="100" w:type="dxa"/>
            </w:tcMar>
            <w:vAlign w:val="center"/>
          </w:tcPr>
          <w:p w14:paraId="4822D99E" w14:textId="77777777" w:rsidR="008F6B33" w:rsidRDefault="00000000">
            <w:pPr>
              <w:spacing w:after="0" w:line="247" w:lineRule="auto"/>
              <w:rPr>
                <w:rFonts w:hint="eastAsia"/>
              </w:rPr>
            </w:pPr>
            <w:r>
              <w:rPr>
                <w:color w:val="1F1F1F"/>
                <w:sz w:val="17"/>
              </w:rPr>
              <w:t>Coordination and shared exposure</w:t>
            </w:r>
          </w:p>
        </w:tc>
        <w:tc>
          <w:tcPr>
            <w:tcW w:w="2951" w:type="dxa"/>
            <w:shd w:val="clear" w:color="auto" w:fill="F3F5F7"/>
            <w:tcMar>
              <w:top w:w="90" w:type="dxa"/>
              <w:left w:w="100" w:type="dxa"/>
              <w:bottom w:w="90" w:type="dxa"/>
              <w:right w:w="100" w:type="dxa"/>
            </w:tcMar>
            <w:vAlign w:val="center"/>
          </w:tcPr>
          <w:p w14:paraId="7C034BD3" w14:textId="77777777" w:rsidR="008F6B33" w:rsidRDefault="00000000">
            <w:pPr>
              <w:spacing w:after="0" w:line="247" w:lineRule="auto"/>
              <w:rPr>
                <w:rFonts w:hint="eastAsia"/>
              </w:rPr>
            </w:pPr>
            <w:r>
              <w:rPr>
                <w:color w:val="1F1F1F"/>
                <w:sz w:val="17"/>
              </w:rPr>
              <w:t>Either player being hit ends the attempt</w:t>
            </w:r>
          </w:p>
        </w:tc>
      </w:tr>
      <w:tr w:rsidR="008F6B33" w14:paraId="5D18B96B" w14:textId="77777777">
        <w:trPr>
          <w:cantSplit/>
          <w:jc w:val="center"/>
        </w:trPr>
        <w:tc>
          <w:tcPr>
            <w:tcW w:w="792" w:type="dxa"/>
            <w:tcMar>
              <w:top w:w="90" w:type="dxa"/>
              <w:left w:w="100" w:type="dxa"/>
              <w:bottom w:w="90" w:type="dxa"/>
              <w:right w:w="100" w:type="dxa"/>
            </w:tcMar>
            <w:vAlign w:val="center"/>
          </w:tcPr>
          <w:p w14:paraId="5BD76BC9" w14:textId="77777777" w:rsidR="008F6B33" w:rsidRDefault="00000000">
            <w:pPr>
              <w:spacing w:after="0" w:line="247" w:lineRule="auto"/>
              <w:jc w:val="center"/>
              <w:rPr>
                <w:rFonts w:hint="eastAsia"/>
              </w:rPr>
            </w:pPr>
            <w:r>
              <w:rPr>
                <w:color w:val="1F1F1F"/>
                <w:sz w:val="17"/>
              </w:rPr>
              <w:t>9</w:t>
            </w:r>
          </w:p>
        </w:tc>
        <w:tc>
          <w:tcPr>
            <w:tcW w:w="2520" w:type="dxa"/>
            <w:tcMar>
              <w:top w:w="90" w:type="dxa"/>
              <w:left w:w="100" w:type="dxa"/>
              <w:bottom w:w="90" w:type="dxa"/>
              <w:right w:w="100" w:type="dxa"/>
            </w:tcMar>
            <w:vAlign w:val="center"/>
          </w:tcPr>
          <w:p w14:paraId="724EF441" w14:textId="77777777" w:rsidR="008F6B33" w:rsidRDefault="00000000">
            <w:pPr>
              <w:spacing w:after="0" w:line="247" w:lineRule="auto"/>
              <w:rPr>
                <w:rFonts w:hint="eastAsia"/>
              </w:rPr>
            </w:pPr>
            <w:r>
              <w:rPr>
                <w:color w:val="1F1F1F"/>
                <w:sz w:val="17"/>
              </w:rPr>
              <w:t>WAR IS A RHYTHM</w:t>
            </w:r>
          </w:p>
        </w:tc>
        <w:tc>
          <w:tcPr>
            <w:tcW w:w="2232" w:type="dxa"/>
            <w:tcMar>
              <w:top w:w="90" w:type="dxa"/>
              <w:left w:w="100" w:type="dxa"/>
              <w:bottom w:w="90" w:type="dxa"/>
              <w:right w:w="100" w:type="dxa"/>
            </w:tcMar>
            <w:vAlign w:val="center"/>
          </w:tcPr>
          <w:p w14:paraId="59FD5394"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667C393E"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46ACEF9E" w14:textId="77777777" w:rsidR="008F6B33" w:rsidRDefault="00000000">
            <w:pPr>
              <w:spacing w:after="0" w:line="247" w:lineRule="auto"/>
              <w:rPr>
                <w:rFonts w:hint="eastAsia"/>
              </w:rPr>
            </w:pPr>
            <w:r>
              <w:rPr>
                <w:color w:val="1F1F1F"/>
                <w:sz w:val="17"/>
              </w:rPr>
              <w:t>Four-beat battlefield cycle</w:t>
            </w:r>
          </w:p>
        </w:tc>
        <w:tc>
          <w:tcPr>
            <w:tcW w:w="2951" w:type="dxa"/>
            <w:tcMar>
              <w:top w:w="90" w:type="dxa"/>
              <w:left w:w="100" w:type="dxa"/>
              <w:bottom w:w="90" w:type="dxa"/>
              <w:right w:w="100" w:type="dxa"/>
            </w:tcMar>
            <w:vAlign w:val="center"/>
          </w:tcPr>
          <w:p w14:paraId="7371500B" w14:textId="77777777" w:rsidR="008F6B33" w:rsidRDefault="00000000">
            <w:pPr>
              <w:spacing w:after="0" w:line="247" w:lineRule="auto"/>
              <w:rPr>
                <w:rFonts w:hint="eastAsia"/>
              </w:rPr>
            </w:pPr>
            <w:r>
              <w:rPr>
                <w:color w:val="1F1F1F"/>
                <w:sz w:val="17"/>
              </w:rPr>
              <w:t>One hit restarts the section</w:t>
            </w:r>
          </w:p>
        </w:tc>
      </w:tr>
      <w:tr w:rsidR="008F6B33" w14:paraId="737C6897" w14:textId="77777777">
        <w:trPr>
          <w:cantSplit/>
          <w:jc w:val="center"/>
        </w:trPr>
        <w:tc>
          <w:tcPr>
            <w:tcW w:w="792" w:type="dxa"/>
            <w:shd w:val="clear" w:color="auto" w:fill="F3F5F7"/>
            <w:tcMar>
              <w:top w:w="90" w:type="dxa"/>
              <w:left w:w="100" w:type="dxa"/>
              <w:bottom w:w="90" w:type="dxa"/>
              <w:right w:w="100" w:type="dxa"/>
            </w:tcMar>
            <w:vAlign w:val="center"/>
          </w:tcPr>
          <w:p w14:paraId="188E2ECA" w14:textId="77777777" w:rsidR="008F6B33" w:rsidRDefault="00000000">
            <w:pPr>
              <w:spacing w:after="0" w:line="247" w:lineRule="auto"/>
              <w:jc w:val="center"/>
              <w:rPr>
                <w:rFonts w:hint="eastAsia"/>
              </w:rPr>
            </w:pPr>
            <w:r>
              <w:rPr>
                <w:color w:val="1F1F1F"/>
                <w:sz w:val="17"/>
              </w:rPr>
              <w:t>10</w:t>
            </w:r>
          </w:p>
        </w:tc>
        <w:tc>
          <w:tcPr>
            <w:tcW w:w="2520" w:type="dxa"/>
            <w:shd w:val="clear" w:color="auto" w:fill="F3F5F7"/>
            <w:tcMar>
              <w:top w:w="90" w:type="dxa"/>
              <w:left w:w="100" w:type="dxa"/>
              <w:bottom w:w="90" w:type="dxa"/>
              <w:right w:w="100" w:type="dxa"/>
            </w:tcMar>
            <w:vAlign w:val="center"/>
          </w:tcPr>
          <w:p w14:paraId="21A5CAF5" w14:textId="77777777" w:rsidR="008F6B33" w:rsidRDefault="00000000">
            <w:pPr>
              <w:spacing w:after="0" w:line="247" w:lineRule="auto"/>
              <w:rPr>
                <w:rFonts w:hint="eastAsia"/>
              </w:rPr>
            </w:pPr>
            <w:r>
              <w:rPr>
                <w:color w:val="1F1F1F"/>
                <w:sz w:val="17"/>
              </w:rPr>
              <w:t>THE SCREEN IS THE WEAPON</w:t>
            </w:r>
          </w:p>
        </w:tc>
        <w:tc>
          <w:tcPr>
            <w:tcW w:w="2232" w:type="dxa"/>
            <w:shd w:val="clear" w:color="auto" w:fill="F3F5F7"/>
            <w:tcMar>
              <w:top w:w="90" w:type="dxa"/>
              <w:left w:w="100" w:type="dxa"/>
              <w:bottom w:w="90" w:type="dxa"/>
              <w:right w:w="100" w:type="dxa"/>
            </w:tcMar>
            <w:vAlign w:val="center"/>
          </w:tcPr>
          <w:p w14:paraId="7067EF18"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5E4C609B"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332301EF" w14:textId="77777777" w:rsidR="008F6B33" w:rsidRDefault="00000000">
            <w:pPr>
              <w:spacing w:after="0" w:line="247" w:lineRule="auto"/>
              <w:rPr>
                <w:rFonts w:hint="eastAsia"/>
              </w:rPr>
            </w:pPr>
            <w:r>
              <w:rPr>
                <w:color w:val="1F1F1F"/>
                <w:sz w:val="17"/>
              </w:rPr>
              <w:t>Spatial reasoning and scroll control</w:t>
            </w:r>
          </w:p>
        </w:tc>
        <w:tc>
          <w:tcPr>
            <w:tcW w:w="2951" w:type="dxa"/>
            <w:shd w:val="clear" w:color="auto" w:fill="F3F5F7"/>
            <w:tcMar>
              <w:top w:w="90" w:type="dxa"/>
              <w:left w:w="100" w:type="dxa"/>
              <w:bottom w:w="90" w:type="dxa"/>
              <w:right w:w="100" w:type="dxa"/>
            </w:tcMar>
            <w:vAlign w:val="center"/>
          </w:tcPr>
          <w:p w14:paraId="610E0FAE" w14:textId="77777777" w:rsidR="008F6B33" w:rsidRDefault="00000000">
            <w:pPr>
              <w:spacing w:after="0" w:line="247" w:lineRule="auto"/>
              <w:rPr>
                <w:rFonts w:hint="eastAsia"/>
              </w:rPr>
            </w:pPr>
            <w:r>
              <w:rPr>
                <w:color w:val="1F1F1F"/>
                <w:sz w:val="17"/>
              </w:rPr>
              <w:t>One hit restarts the section</w:t>
            </w:r>
          </w:p>
        </w:tc>
      </w:tr>
      <w:tr w:rsidR="008F6B33" w14:paraId="3EFC4EF8" w14:textId="77777777">
        <w:trPr>
          <w:cantSplit/>
          <w:jc w:val="center"/>
        </w:trPr>
        <w:tc>
          <w:tcPr>
            <w:tcW w:w="792" w:type="dxa"/>
            <w:tcMar>
              <w:top w:w="90" w:type="dxa"/>
              <w:left w:w="100" w:type="dxa"/>
              <w:bottom w:w="90" w:type="dxa"/>
              <w:right w:w="100" w:type="dxa"/>
            </w:tcMar>
            <w:vAlign w:val="center"/>
          </w:tcPr>
          <w:p w14:paraId="06C555A8" w14:textId="77777777" w:rsidR="008F6B33" w:rsidRDefault="00000000">
            <w:pPr>
              <w:spacing w:after="0" w:line="247" w:lineRule="auto"/>
              <w:jc w:val="center"/>
              <w:rPr>
                <w:rFonts w:hint="eastAsia"/>
              </w:rPr>
            </w:pPr>
            <w:r>
              <w:rPr>
                <w:color w:val="1F1F1F"/>
                <w:sz w:val="17"/>
              </w:rPr>
              <w:t>11</w:t>
            </w:r>
          </w:p>
        </w:tc>
        <w:tc>
          <w:tcPr>
            <w:tcW w:w="2520" w:type="dxa"/>
            <w:tcMar>
              <w:top w:w="90" w:type="dxa"/>
              <w:left w:w="100" w:type="dxa"/>
              <w:bottom w:w="90" w:type="dxa"/>
              <w:right w:w="100" w:type="dxa"/>
            </w:tcMar>
            <w:vAlign w:val="center"/>
          </w:tcPr>
          <w:p w14:paraId="5B73B79D" w14:textId="77777777" w:rsidR="008F6B33" w:rsidRDefault="00000000">
            <w:pPr>
              <w:spacing w:after="0" w:line="247" w:lineRule="auto"/>
              <w:rPr>
                <w:rFonts w:hint="eastAsia"/>
              </w:rPr>
            </w:pPr>
            <w:r>
              <w:rPr>
                <w:color w:val="1F1F1F"/>
                <w:sz w:val="17"/>
              </w:rPr>
              <w:t>CROSSFIRE ROUTE</w:t>
            </w:r>
          </w:p>
        </w:tc>
        <w:tc>
          <w:tcPr>
            <w:tcW w:w="2232" w:type="dxa"/>
            <w:tcMar>
              <w:top w:w="90" w:type="dxa"/>
              <w:left w:w="100" w:type="dxa"/>
              <w:bottom w:w="90" w:type="dxa"/>
              <w:right w:w="100" w:type="dxa"/>
            </w:tcMar>
            <w:vAlign w:val="center"/>
          </w:tcPr>
          <w:p w14:paraId="0157FAF9"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2743DC61"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716A385F" w14:textId="77777777" w:rsidR="008F6B33" w:rsidRDefault="00000000">
            <w:pPr>
              <w:spacing w:after="0" w:line="247" w:lineRule="auto"/>
              <w:rPr>
                <w:rFonts w:hint="eastAsia"/>
              </w:rPr>
            </w:pPr>
            <w:r>
              <w:rPr>
                <w:color w:val="1F1F1F"/>
                <w:sz w:val="17"/>
              </w:rPr>
              <w:t>Immediate route choice</w:t>
            </w:r>
          </w:p>
        </w:tc>
        <w:tc>
          <w:tcPr>
            <w:tcW w:w="2951" w:type="dxa"/>
            <w:tcMar>
              <w:top w:w="90" w:type="dxa"/>
              <w:left w:w="100" w:type="dxa"/>
              <w:bottom w:w="90" w:type="dxa"/>
              <w:right w:w="100" w:type="dxa"/>
            </w:tcMar>
            <w:vAlign w:val="center"/>
          </w:tcPr>
          <w:p w14:paraId="130196A1" w14:textId="77777777" w:rsidR="008F6B33" w:rsidRDefault="00000000">
            <w:pPr>
              <w:spacing w:after="0" w:line="247" w:lineRule="auto"/>
              <w:rPr>
                <w:rFonts w:hint="eastAsia"/>
              </w:rPr>
            </w:pPr>
            <w:r>
              <w:rPr>
                <w:color w:val="1F1F1F"/>
                <w:sz w:val="17"/>
              </w:rPr>
              <w:t>One hit restarts the section and loses route progress</w:t>
            </w:r>
          </w:p>
        </w:tc>
      </w:tr>
      <w:tr w:rsidR="008F6B33" w14:paraId="389BF21D" w14:textId="77777777">
        <w:trPr>
          <w:cantSplit/>
          <w:jc w:val="center"/>
        </w:trPr>
        <w:tc>
          <w:tcPr>
            <w:tcW w:w="792" w:type="dxa"/>
            <w:shd w:val="clear" w:color="auto" w:fill="F3F5F7"/>
            <w:tcMar>
              <w:top w:w="90" w:type="dxa"/>
              <w:left w:w="100" w:type="dxa"/>
              <w:bottom w:w="90" w:type="dxa"/>
              <w:right w:w="100" w:type="dxa"/>
            </w:tcMar>
            <w:vAlign w:val="center"/>
          </w:tcPr>
          <w:p w14:paraId="706E4793" w14:textId="77777777" w:rsidR="008F6B33" w:rsidRDefault="00000000">
            <w:pPr>
              <w:spacing w:after="0" w:line="247" w:lineRule="auto"/>
              <w:jc w:val="center"/>
              <w:rPr>
                <w:rFonts w:hint="eastAsia"/>
              </w:rPr>
            </w:pPr>
            <w:r>
              <w:rPr>
                <w:color w:val="1F1F1F"/>
                <w:sz w:val="17"/>
              </w:rPr>
              <w:lastRenderedPageBreak/>
              <w:t>12</w:t>
            </w:r>
          </w:p>
        </w:tc>
        <w:tc>
          <w:tcPr>
            <w:tcW w:w="2520" w:type="dxa"/>
            <w:shd w:val="clear" w:color="auto" w:fill="F3F5F7"/>
            <w:tcMar>
              <w:top w:w="90" w:type="dxa"/>
              <w:left w:w="100" w:type="dxa"/>
              <w:bottom w:w="90" w:type="dxa"/>
              <w:right w:w="100" w:type="dxa"/>
            </w:tcMar>
            <w:vAlign w:val="center"/>
          </w:tcPr>
          <w:p w14:paraId="51BCB72E" w14:textId="77777777" w:rsidR="008F6B33" w:rsidRDefault="00000000">
            <w:pPr>
              <w:spacing w:after="0" w:line="247" w:lineRule="auto"/>
              <w:rPr>
                <w:rFonts w:hint="eastAsia"/>
              </w:rPr>
            </w:pPr>
            <w:r>
              <w:rPr>
                <w:color w:val="1F1F1F"/>
                <w:sz w:val="17"/>
              </w:rPr>
              <w:t>PERSPECTIVE AMBUSH</w:t>
            </w:r>
          </w:p>
        </w:tc>
        <w:tc>
          <w:tcPr>
            <w:tcW w:w="2232" w:type="dxa"/>
            <w:shd w:val="clear" w:color="auto" w:fill="F3F5F7"/>
            <w:tcMar>
              <w:top w:w="90" w:type="dxa"/>
              <w:left w:w="100" w:type="dxa"/>
              <w:bottom w:w="90" w:type="dxa"/>
              <w:right w:w="100" w:type="dxa"/>
            </w:tcMar>
            <w:vAlign w:val="center"/>
          </w:tcPr>
          <w:p w14:paraId="4FCC4563"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6A8ED375"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0453304F" w14:textId="77777777" w:rsidR="008F6B33" w:rsidRDefault="00000000">
            <w:pPr>
              <w:spacing w:after="0" w:line="247" w:lineRule="auto"/>
              <w:rPr>
                <w:rFonts w:hint="eastAsia"/>
              </w:rPr>
            </w:pPr>
            <w:r>
              <w:rPr>
                <w:color w:val="1F1F1F"/>
                <w:sz w:val="17"/>
              </w:rPr>
              <w:t>Threats revealed by perspective</w:t>
            </w:r>
          </w:p>
        </w:tc>
        <w:tc>
          <w:tcPr>
            <w:tcW w:w="2951" w:type="dxa"/>
            <w:shd w:val="clear" w:color="auto" w:fill="F3F5F7"/>
            <w:tcMar>
              <w:top w:w="90" w:type="dxa"/>
              <w:left w:w="100" w:type="dxa"/>
              <w:bottom w:w="90" w:type="dxa"/>
              <w:right w:w="100" w:type="dxa"/>
            </w:tcMar>
            <w:vAlign w:val="center"/>
          </w:tcPr>
          <w:p w14:paraId="06710365" w14:textId="77777777" w:rsidR="008F6B33" w:rsidRDefault="00000000">
            <w:pPr>
              <w:spacing w:after="0" w:line="247" w:lineRule="auto"/>
              <w:rPr>
                <w:rFonts w:hint="eastAsia"/>
              </w:rPr>
            </w:pPr>
            <w:r>
              <w:rPr>
                <w:color w:val="1F1F1F"/>
                <w:sz w:val="17"/>
              </w:rPr>
              <w:t>One hit restarts the section</w:t>
            </w:r>
          </w:p>
        </w:tc>
      </w:tr>
      <w:tr w:rsidR="008F6B33" w14:paraId="6F757BDB" w14:textId="77777777">
        <w:trPr>
          <w:cantSplit/>
          <w:jc w:val="center"/>
        </w:trPr>
        <w:tc>
          <w:tcPr>
            <w:tcW w:w="792" w:type="dxa"/>
            <w:tcMar>
              <w:top w:w="90" w:type="dxa"/>
              <w:left w:w="100" w:type="dxa"/>
              <w:bottom w:w="90" w:type="dxa"/>
              <w:right w:w="100" w:type="dxa"/>
            </w:tcMar>
            <w:vAlign w:val="center"/>
          </w:tcPr>
          <w:p w14:paraId="51A413C2" w14:textId="77777777" w:rsidR="008F6B33" w:rsidRDefault="00000000">
            <w:pPr>
              <w:spacing w:after="0" w:line="247" w:lineRule="auto"/>
              <w:jc w:val="center"/>
              <w:rPr>
                <w:rFonts w:hint="eastAsia"/>
              </w:rPr>
            </w:pPr>
            <w:r>
              <w:rPr>
                <w:color w:val="1F1F1F"/>
                <w:sz w:val="17"/>
              </w:rPr>
              <w:t>13</w:t>
            </w:r>
          </w:p>
        </w:tc>
        <w:tc>
          <w:tcPr>
            <w:tcW w:w="2520" w:type="dxa"/>
            <w:tcMar>
              <w:top w:w="90" w:type="dxa"/>
              <w:left w:w="100" w:type="dxa"/>
              <w:bottom w:w="90" w:type="dxa"/>
              <w:right w:w="100" w:type="dxa"/>
            </w:tcMar>
            <w:vAlign w:val="center"/>
          </w:tcPr>
          <w:p w14:paraId="1E96CF6C" w14:textId="77777777" w:rsidR="008F6B33" w:rsidRDefault="00000000">
            <w:pPr>
              <w:spacing w:after="0" w:line="247" w:lineRule="auto"/>
              <w:rPr>
                <w:rFonts w:hint="eastAsia"/>
              </w:rPr>
            </w:pPr>
            <w:r>
              <w:rPr>
                <w:color w:val="1F1F1F"/>
                <w:sz w:val="17"/>
              </w:rPr>
              <w:t>LIVING BATTLEFIELD</w:t>
            </w:r>
          </w:p>
        </w:tc>
        <w:tc>
          <w:tcPr>
            <w:tcW w:w="2232" w:type="dxa"/>
            <w:tcMar>
              <w:top w:w="90" w:type="dxa"/>
              <w:left w:w="100" w:type="dxa"/>
              <w:bottom w:w="90" w:type="dxa"/>
              <w:right w:w="100" w:type="dxa"/>
            </w:tcMar>
            <w:vAlign w:val="center"/>
          </w:tcPr>
          <w:p w14:paraId="1AA022D3"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0C64C229"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107959A4" w14:textId="77777777" w:rsidR="008F6B33" w:rsidRDefault="00000000">
            <w:pPr>
              <w:spacing w:after="0" w:line="247" w:lineRule="auto"/>
              <w:rPr>
                <w:rFonts w:hint="eastAsia"/>
              </w:rPr>
            </w:pPr>
            <w:r>
              <w:rPr>
                <w:color w:val="1F1F1F"/>
                <w:sz w:val="17"/>
              </w:rPr>
              <w:t>Enemy adaptation to habits</w:t>
            </w:r>
          </w:p>
        </w:tc>
        <w:tc>
          <w:tcPr>
            <w:tcW w:w="2951" w:type="dxa"/>
            <w:tcMar>
              <w:top w:w="90" w:type="dxa"/>
              <w:left w:w="100" w:type="dxa"/>
              <w:bottom w:w="90" w:type="dxa"/>
              <w:right w:w="100" w:type="dxa"/>
            </w:tcMar>
            <w:vAlign w:val="center"/>
          </w:tcPr>
          <w:p w14:paraId="1A70ABA4" w14:textId="77777777" w:rsidR="008F6B33" w:rsidRDefault="00000000">
            <w:pPr>
              <w:spacing w:after="0" w:line="247" w:lineRule="auto"/>
              <w:rPr>
                <w:rFonts w:hint="eastAsia"/>
              </w:rPr>
            </w:pPr>
            <w:r>
              <w:rPr>
                <w:color w:val="1F1F1F"/>
                <w:sz w:val="17"/>
              </w:rPr>
              <w:t>One hit restarts the section</w:t>
            </w:r>
          </w:p>
        </w:tc>
      </w:tr>
      <w:tr w:rsidR="008F6B33" w14:paraId="194D71E7" w14:textId="77777777">
        <w:trPr>
          <w:cantSplit/>
          <w:jc w:val="center"/>
        </w:trPr>
        <w:tc>
          <w:tcPr>
            <w:tcW w:w="792" w:type="dxa"/>
            <w:shd w:val="clear" w:color="auto" w:fill="F3F5F7"/>
            <w:tcMar>
              <w:top w:w="90" w:type="dxa"/>
              <w:left w:w="100" w:type="dxa"/>
              <w:bottom w:w="90" w:type="dxa"/>
              <w:right w:w="100" w:type="dxa"/>
            </w:tcMar>
            <w:vAlign w:val="center"/>
          </w:tcPr>
          <w:p w14:paraId="091D7321" w14:textId="77777777" w:rsidR="008F6B33" w:rsidRDefault="00000000">
            <w:pPr>
              <w:spacing w:after="0" w:line="247" w:lineRule="auto"/>
              <w:jc w:val="center"/>
              <w:rPr>
                <w:rFonts w:hint="eastAsia"/>
              </w:rPr>
            </w:pPr>
            <w:r>
              <w:rPr>
                <w:color w:val="1F1F1F"/>
                <w:sz w:val="17"/>
              </w:rPr>
              <w:t>14</w:t>
            </w:r>
          </w:p>
        </w:tc>
        <w:tc>
          <w:tcPr>
            <w:tcW w:w="2520" w:type="dxa"/>
            <w:shd w:val="clear" w:color="auto" w:fill="F3F5F7"/>
            <w:tcMar>
              <w:top w:w="90" w:type="dxa"/>
              <w:left w:w="100" w:type="dxa"/>
              <w:bottom w:w="90" w:type="dxa"/>
              <w:right w:w="100" w:type="dxa"/>
            </w:tcMar>
            <w:vAlign w:val="center"/>
          </w:tcPr>
          <w:p w14:paraId="49D66220" w14:textId="77777777" w:rsidR="008F6B33" w:rsidRDefault="00000000">
            <w:pPr>
              <w:spacing w:after="0" w:line="247" w:lineRule="auto"/>
              <w:rPr>
                <w:rFonts w:hint="eastAsia"/>
              </w:rPr>
            </w:pPr>
            <w:r>
              <w:rPr>
                <w:color w:val="1F1F1F"/>
                <w:sz w:val="17"/>
              </w:rPr>
              <w:t>DEATH ECHO</w:t>
            </w:r>
          </w:p>
        </w:tc>
        <w:tc>
          <w:tcPr>
            <w:tcW w:w="2232" w:type="dxa"/>
            <w:shd w:val="clear" w:color="auto" w:fill="F3F5F7"/>
            <w:tcMar>
              <w:top w:w="90" w:type="dxa"/>
              <w:left w:w="100" w:type="dxa"/>
              <w:bottom w:w="90" w:type="dxa"/>
              <w:right w:w="100" w:type="dxa"/>
            </w:tcMar>
            <w:vAlign w:val="center"/>
          </w:tcPr>
          <w:p w14:paraId="407F34C0" w14:textId="77777777" w:rsidR="008F6B33" w:rsidRDefault="00000000">
            <w:pPr>
              <w:spacing w:after="0" w:line="247" w:lineRule="auto"/>
              <w:rPr>
                <w:rFonts w:hint="eastAsia"/>
              </w:rPr>
            </w:pPr>
            <w:r>
              <w:rPr>
                <w:color w:val="1F1F1F"/>
                <w:sz w:val="17"/>
              </w:rPr>
              <w:t>Player plus prior-life echo</w:t>
            </w:r>
          </w:p>
        </w:tc>
        <w:tc>
          <w:tcPr>
            <w:tcW w:w="3096" w:type="dxa"/>
            <w:shd w:val="clear" w:color="auto" w:fill="F3F5F7"/>
            <w:tcMar>
              <w:top w:w="90" w:type="dxa"/>
              <w:left w:w="100" w:type="dxa"/>
              <w:bottom w:w="90" w:type="dxa"/>
              <w:right w:w="100" w:type="dxa"/>
            </w:tcMar>
            <w:vAlign w:val="center"/>
          </w:tcPr>
          <w:p w14:paraId="6B177C65"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7F0C15F0" w14:textId="77777777" w:rsidR="008F6B33" w:rsidRDefault="00000000">
            <w:pPr>
              <w:spacing w:after="0" w:line="247" w:lineRule="auto"/>
              <w:rPr>
                <w:rFonts w:hint="eastAsia"/>
              </w:rPr>
            </w:pPr>
            <w:r>
              <w:rPr>
                <w:color w:val="1F1F1F"/>
                <w:sz w:val="17"/>
              </w:rPr>
              <w:t>Planning around recorded actions</w:t>
            </w:r>
          </w:p>
        </w:tc>
        <w:tc>
          <w:tcPr>
            <w:tcW w:w="2951" w:type="dxa"/>
            <w:shd w:val="clear" w:color="auto" w:fill="F3F5F7"/>
            <w:tcMar>
              <w:top w:w="90" w:type="dxa"/>
              <w:left w:w="100" w:type="dxa"/>
              <w:bottom w:w="90" w:type="dxa"/>
              <w:right w:w="100" w:type="dxa"/>
            </w:tcMar>
            <w:vAlign w:val="center"/>
          </w:tcPr>
          <w:p w14:paraId="0DB2A415" w14:textId="77777777" w:rsidR="008F6B33" w:rsidRDefault="00000000">
            <w:pPr>
              <w:spacing w:after="0" w:line="247" w:lineRule="auto"/>
              <w:rPr>
                <w:rFonts w:hint="eastAsia"/>
              </w:rPr>
            </w:pPr>
            <w:r>
              <w:rPr>
                <w:color w:val="1F1F1F"/>
                <w:sz w:val="17"/>
              </w:rPr>
              <w:t>One hit creates an echo for the next attempt</w:t>
            </w:r>
          </w:p>
        </w:tc>
      </w:tr>
      <w:tr w:rsidR="008F6B33" w14:paraId="7660B0B2" w14:textId="77777777">
        <w:trPr>
          <w:cantSplit/>
          <w:jc w:val="center"/>
        </w:trPr>
        <w:tc>
          <w:tcPr>
            <w:tcW w:w="792" w:type="dxa"/>
            <w:tcMar>
              <w:top w:w="90" w:type="dxa"/>
              <w:left w:w="100" w:type="dxa"/>
              <w:bottom w:w="90" w:type="dxa"/>
              <w:right w:w="100" w:type="dxa"/>
            </w:tcMar>
            <w:vAlign w:val="center"/>
          </w:tcPr>
          <w:p w14:paraId="4B176E34" w14:textId="77777777" w:rsidR="008F6B33" w:rsidRDefault="00000000">
            <w:pPr>
              <w:spacing w:after="0" w:line="247" w:lineRule="auto"/>
              <w:jc w:val="center"/>
              <w:rPr>
                <w:rFonts w:hint="eastAsia"/>
              </w:rPr>
            </w:pPr>
            <w:r>
              <w:rPr>
                <w:color w:val="1F1F1F"/>
                <w:sz w:val="17"/>
              </w:rPr>
              <w:t>15</w:t>
            </w:r>
          </w:p>
        </w:tc>
        <w:tc>
          <w:tcPr>
            <w:tcW w:w="2520" w:type="dxa"/>
            <w:tcMar>
              <w:top w:w="90" w:type="dxa"/>
              <w:left w:w="100" w:type="dxa"/>
              <w:bottom w:w="90" w:type="dxa"/>
              <w:right w:w="100" w:type="dxa"/>
            </w:tcMar>
            <w:vAlign w:val="center"/>
          </w:tcPr>
          <w:p w14:paraId="5CEB9F13" w14:textId="77777777" w:rsidR="008F6B33" w:rsidRDefault="00000000">
            <w:pPr>
              <w:spacing w:after="0" w:line="247" w:lineRule="auto"/>
              <w:rPr>
                <w:rFonts w:hint="eastAsia"/>
              </w:rPr>
            </w:pPr>
            <w:r>
              <w:rPr>
                <w:color w:val="1F1F1F"/>
                <w:sz w:val="17"/>
              </w:rPr>
              <w:t>WEAPON RELAY</w:t>
            </w:r>
          </w:p>
        </w:tc>
        <w:tc>
          <w:tcPr>
            <w:tcW w:w="2232" w:type="dxa"/>
            <w:tcMar>
              <w:top w:w="90" w:type="dxa"/>
              <w:left w:w="100" w:type="dxa"/>
              <w:bottom w:w="90" w:type="dxa"/>
              <w:right w:w="100" w:type="dxa"/>
            </w:tcMar>
            <w:vAlign w:val="center"/>
          </w:tcPr>
          <w:p w14:paraId="5642821A"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5086165B"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43148503" w14:textId="77777777" w:rsidR="008F6B33" w:rsidRDefault="00000000">
            <w:pPr>
              <w:spacing w:after="0" w:line="247" w:lineRule="auto"/>
              <w:rPr>
                <w:rFonts w:hint="eastAsia"/>
              </w:rPr>
            </w:pPr>
            <w:r>
              <w:rPr>
                <w:color w:val="1F1F1F"/>
                <w:sz w:val="17"/>
              </w:rPr>
              <w:t>Weapon lifespan and replacement</w:t>
            </w:r>
          </w:p>
        </w:tc>
        <w:tc>
          <w:tcPr>
            <w:tcW w:w="2951" w:type="dxa"/>
            <w:tcMar>
              <w:top w:w="90" w:type="dxa"/>
              <w:left w:w="100" w:type="dxa"/>
              <w:bottom w:w="90" w:type="dxa"/>
              <w:right w:w="100" w:type="dxa"/>
            </w:tcMar>
            <w:vAlign w:val="center"/>
          </w:tcPr>
          <w:p w14:paraId="053FA9C5" w14:textId="77777777" w:rsidR="008F6B33" w:rsidRDefault="00000000">
            <w:pPr>
              <w:spacing w:after="0" w:line="247" w:lineRule="auto"/>
              <w:rPr>
                <w:rFonts w:hint="eastAsia"/>
              </w:rPr>
            </w:pPr>
            <w:r>
              <w:rPr>
                <w:color w:val="1F1F1F"/>
                <w:sz w:val="17"/>
              </w:rPr>
              <w:t>One hit restarts and breaks the weapon chain</w:t>
            </w:r>
          </w:p>
        </w:tc>
      </w:tr>
      <w:tr w:rsidR="008F6B33" w14:paraId="60781DAF" w14:textId="77777777">
        <w:trPr>
          <w:cantSplit/>
          <w:jc w:val="center"/>
        </w:trPr>
        <w:tc>
          <w:tcPr>
            <w:tcW w:w="792" w:type="dxa"/>
            <w:shd w:val="clear" w:color="auto" w:fill="F3F5F7"/>
            <w:tcMar>
              <w:top w:w="90" w:type="dxa"/>
              <w:left w:w="100" w:type="dxa"/>
              <w:bottom w:w="90" w:type="dxa"/>
              <w:right w:w="100" w:type="dxa"/>
            </w:tcMar>
            <w:vAlign w:val="center"/>
          </w:tcPr>
          <w:p w14:paraId="76679D76" w14:textId="77777777" w:rsidR="008F6B33" w:rsidRDefault="00000000">
            <w:pPr>
              <w:spacing w:after="0" w:line="247" w:lineRule="auto"/>
              <w:jc w:val="center"/>
              <w:rPr>
                <w:rFonts w:hint="eastAsia"/>
              </w:rPr>
            </w:pPr>
            <w:r>
              <w:rPr>
                <w:color w:val="1F1F1F"/>
                <w:sz w:val="17"/>
              </w:rPr>
              <w:t>16</w:t>
            </w:r>
          </w:p>
        </w:tc>
        <w:tc>
          <w:tcPr>
            <w:tcW w:w="2520" w:type="dxa"/>
            <w:shd w:val="clear" w:color="auto" w:fill="F3F5F7"/>
            <w:tcMar>
              <w:top w:w="90" w:type="dxa"/>
              <w:left w:w="100" w:type="dxa"/>
              <w:bottom w:w="90" w:type="dxa"/>
              <w:right w:w="100" w:type="dxa"/>
            </w:tcMar>
            <w:vAlign w:val="center"/>
          </w:tcPr>
          <w:p w14:paraId="0010C15D" w14:textId="77777777" w:rsidR="008F6B33" w:rsidRDefault="00000000">
            <w:pPr>
              <w:spacing w:after="0" w:line="247" w:lineRule="auto"/>
              <w:rPr>
                <w:rFonts w:hint="eastAsia"/>
              </w:rPr>
            </w:pPr>
            <w:r>
              <w:rPr>
                <w:color w:val="1F1F1F"/>
                <w:sz w:val="17"/>
              </w:rPr>
              <w:t>PERFECT BREACH</w:t>
            </w:r>
          </w:p>
        </w:tc>
        <w:tc>
          <w:tcPr>
            <w:tcW w:w="2232" w:type="dxa"/>
            <w:shd w:val="clear" w:color="auto" w:fill="F3F5F7"/>
            <w:tcMar>
              <w:top w:w="90" w:type="dxa"/>
              <w:left w:w="100" w:type="dxa"/>
              <w:bottom w:w="90" w:type="dxa"/>
              <w:right w:w="100" w:type="dxa"/>
            </w:tcMar>
            <w:vAlign w:val="center"/>
          </w:tcPr>
          <w:p w14:paraId="1DD6CC40"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54668752" w14:textId="77777777" w:rsidR="008F6B33" w:rsidRDefault="00000000">
            <w:pPr>
              <w:spacing w:after="0" w:line="247" w:lineRule="auto"/>
              <w:rPr>
                <w:rFonts w:hint="eastAsia"/>
              </w:rPr>
            </w:pPr>
            <w:r>
              <w:rPr>
                <w:color w:val="1F1F1F"/>
                <w:sz w:val="17"/>
              </w:rPr>
              <w:t>Earn a high breach rating</w:t>
            </w:r>
          </w:p>
        </w:tc>
        <w:tc>
          <w:tcPr>
            <w:tcW w:w="3528" w:type="dxa"/>
            <w:shd w:val="clear" w:color="auto" w:fill="F3F5F7"/>
            <w:tcMar>
              <w:top w:w="90" w:type="dxa"/>
              <w:left w:w="100" w:type="dxa"/>
              <w:bottom w:w="90" w:type="dxa"/>
              <w:right w:w="100" w:type="dxa"/>
            </w:tcMar>
            <w:vAlign w:val="center"/>
          </w:tcPr>
          <w:p w14:paraId="7C62349E" w14:textId="77777777" w:rsidR="008F6B33" w:rsidRDefault="00000000">
            <w:pPr>
              <w:spacing w:after="0" w:line="247" w:lineRule="auto"/>
              <w:rPr>
                <w:rFonts w:hint="eastAsia"/>
              </w:rPr>
            </w:pPr>
            <w:r>
              <w:rPr>
                <w:color w:val="1F1F1F"/>
                <w:sz w:val="17"/>
              </w:rPr>
              <w:t>Self-imposed performance optimization</w:t>
            </w:r>
          </w:p>
        </w:tc>
        <w:tc>
          <w:tcPr>
            <w:tcW w:w="2951" w:type="dxa"/>
            <w:shd w:val="clear" w:color="auto" w:fill="F3F5F7"/>
            <w:tcMar>
              <w:top w:w="90" w:type="dxa"/>
              <w:left w:w="100" w:type="dxa"/>
              <w:bottom w:w="90" w:type="dxa"/>
              <w:right w:w="100" w:type="dxa"/>
            </w:tcMar>
            <w:vAlign w:val="center"/>
          </w:tcPr>
          <w:p w14:paraId="5E899DD0" w14:textId="77777777" w:rsidR="008F6B33" w:rsidRDefault="00000000">
            <w:pPr>
              <w:spacing w:after="0" w:line="247" w:lineRule="auto"/>
              <w:rPr>
                <w:rFonts w:hint="eastAsia"/>
              </w:rPr>
            </w:pPr>
            <w:r>
              <w:rPr>
                <w:color w:val="1F1F1F"/>
                <w:sz w:val="17"/>
              </w:rPr>
              <w:t>Death ends the run; survival can still earn a low rating</w:t>
            </w:r>
          </w:p>
        </w:tc>
      </w:tr>
      <w:tr w:rsidR="008F6B33" w14:paraId="59D9C889" w14:textId="77777777">
        <w:trPr>
          <w:cantSplit/>
          <w:jc w:val="center"/>
        </w:trPr>
        <w:tc>
          <w:tcPr>
            <w:tcW w:w="792" w:type="dxa"/>
            <w:tcMar>
              <w:top w:w="90" w:type="dxa"/>
              <w:left w:w="100" w:type="dxa"/>
              <w:bottom w:w="90" w:type="dxa"/>
              <w:right w:w="100" w:type="dxa"/>
            </w:tcMar>
            <w:vAlign w:val="center"/>
          </w:tcPr>
          <w:p w14:paraId="7B17BCB4" w14:textId="77777777" w:rsidR="008F6B33" w:rsidRDefault="00000000">
            <w:pPr>
              <w:spacing w:after="0" w:line="247" w:lineRule="auto"/>
              <w:jc w:val="center"/>
              <w:rPr>
                <w:rFonts w:hint="eastAsia"/>
              </w:rPr>
            </w:pPr>
            <w:r>
              <w:rPr>
                <w:color w:val="1F1F1F"/>
                <w:sz w:val="17"/>
              </w:rPr>
              <w:t>17</w:t>
            </w:r>
          </w:p>
        </w:tc>
        <w:tc>
          <w:tcPr>
            <w:tcW w:w="2520" w:type="dxa"/>
            <w:tcMar>
              <w:top w:w="90" w:type="dxa"/>
              <w:left w:w="100" w:type="dxa"/>
              <w:bottom w:w="90" w:type="dxa"/>
              <w:right w:w="100" w:type="dxa"/>
            </w:tcMar>
            <w:vAlign w:val="center"/>
          </w:tcPr>
          <w:p w14:paraId="58AF4870" w14:textId="77777777" w:rsidR="008F6B33" w:rsidRDefault="00000000">
            <w:pPr>
              <w:spacing w:after="0" w:line="247" w:lineRule="auto"/>
              <w:rPr>
                <w:rFonts w:hint="eastAsia"/>
              </w:rPr>
            </w:pPr>
            <w:r>
              <w:rPr>
                <w:color w:val="1F1F1F"/>
                <w:sz w:val="17"/>
              </w:rPr>
              <w:t>THREAT LAYERS</w:t>
            </w:r>
          </w:p>
        </w:tc>
        <w:tc>
          <w:tcPr>
            <w:tcW w:w="2232" w:type="dxa"/>
            <w:tcMar>
              <w:top w:w="90" w:type="dxa"/>
              <w:left w:w="100" w:type="dxa"/>
              <w:bottom w:w="90" w:type="dxa"/>
              <w:right w:w="100" w:type="dxa"/>
            </w:tcMar>
            <w:vAlign w:val="center"/>
          </w:tcPr>
          <w:p w14:paraId="577AE50D"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20B200F0"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67DAA92A" w14:textId="77777777" w:rsidR="008F6B33" w:rsidRDefault="00000000">
            <w:pPr>
              <w:spacing w:after="0" w:line="247" w:lineRule="auto"/>
              <w:rPr>
                <w:rFonts w:hint="eastAsia"/>
              </w:rPr>
            </w:pPr>
            <w:r>
              <w:rPr>
                <w:color w:val="1F1F1F"/>
                <w:sz w:val="17"/>
              </w:rPr>
              <w:t>Simultaneous spatial threat layers</w:t>
            </w:r>
          </w:p>
        </w:tc>
        <w:tc>
          <w:tcPr>
            <w:tcW w:w="2951" w:type="dxa"/>
            <w:tcMar>
              <w:top w:w="90" w:type="dxa"/>
              <w:left w:w="100" w:type="dxa"/>
              <w:bottom w:w="90" w:type="dxa"/>
              <w:right w:w="100" w:type="dxa"/>
            </w:tcMar>
            <w:vAlign w:val="center"/>
          </w:tcPr>
          <w:p w14:paraId="4A989004" w14:textId="77777777" w:rsidR="008F6B33" w:rsidRDefault="00000000">
            <w:pPr>
              <w:spacing w:after="0" w:line="247" w:lineRule="auto"/>
              <w:rPr>
                <w:rFonts w:hint="eastAsia"/>
              </w:rPr>
            </w:pPr>
            <w:r>
              <w:rPr>
                <w:color w:val="1F1F1F"/>
                <w:sz w:val="17"/>
              </w:rPr>
              <w:t>One hit restarts the section</w:t>
            </w:r>
          </w:p>
        </w:tc>
      </w:tr>
      <w:tr w:rsidR="008F6B33" w14:paraId="21790053" w14:textId="77777777">
        <w:trPr>
          <w:cantSplit/>
          <w:jc w:val="center"/>
        </w:trPr>
        <w:tc>
          <w:tcPr>
            <w:tcW w:w="792" w:type="dxa"/>
            <w:shd w:val="clear" w:color="auto" w:fill="F3F5F7"/>
            <w:tcMar>
              <w:top w:w="90" w:type="dxa"/>
              <w:left w:w="100" w:type="dxa"/>
              <w:bottom w:w="90" w:type="dxa"/>
              <w:right w:w="100" w:type="dxa"/>
            </w:tcMar>
            <w:vAlign w:val="center"/>
          </w:tcPr>
          <w:p w14:paraId="12EF1CDE" w14:textId="77777777" w:rsidR="008F6B33" w:rsidRDefault="00000000">
            <w:pPr>
              <w:spacing w:after="0" w:line="247" w:lineRule="auto"/>
              <w:jc w:val="center"/>
              <w:rPr>
                <w:rFonts w:hint="eastAsia"/>
              </w:rPr>
            </w:pPr>
            <w:r>
              <w:rPr>
                <w:color w:val="1F1F1F"/>
                <w:sz w:val="17"/>
              </w:rPr>
              <w:t>18</w:t>
            </w:r>
          </w:p>
        </w:tc>
        <w:tc>
          <w:tcPr>
            <w:tcW w:w="2520" w:type="dxa"/>
            <w:shd w:val="clear" w:color="auto" w:fill="F3F5F7"/>
            <w:tcMar>
              <w:top w:w="90" w:type="dxa"/>
              <w:left w:w="100" w:type="dxa"/>
              <w:bottom w:w="90" w:type="dxa"/>
              <w:right w:w="100" w:type="dxa"/>
            </w:tcMar>
            <w:vAlign w:val="center"/>
          </w:tcPr>
          <w:p w14:paraId="7A33361B" w14:textId="77777777" w:rsidR="008F6B33" w:rsidRDefault="00000000">
            <w:pPr>
              <w:spacing w:after="0" w:line="247" w:lineRule="auto"/>
              <w:rPr>
                <w:rFonts w:hint="eastAsia"/>
              </w:rPr>
            </w:pPr>
            <w:r>
              <w:rPr>
                <w:color w:val="1F1F1F"/>
                <w:sz w:val="17"/>
              </w:rPr>
              <w:t>MISSION MEMORY</w:t>
            </w:r>
          </w:p>
        </w:tc>
        <w:tc>
          <w:tcPr>
            <w:tcW w:w="2232" w:type="dxa"/>
            <w:shd w:val="clear" w:color="auto" w:fill="F3F5F7"/>
            <w:tcMar>
              <w:top w:w="90" w:type="dxa"/>
              <w:left w:w="100" w:type="dxa"/>
              <w:bottom w:w="90" w:type="dxa"/>
              <w:right w:w="100" w:type="dxa"/>
            </w:tcMar>
            <w:vAlign w:val="center"/>
          </w:tcPr>
          <w:p w14:paraId="19AF9243"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7F8ACFE7"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0B56E0A2" w14:textId="77777777" w:rsidR="008F6B33" w:rsidRDefault="00000000">
            <w:pPr>
              <w:spacing w:after="0" w:line="247" w:lineRule="auto"/>
              <w:rPr>
                <w:rFonts w:hint="eastAsia"/>
              </w:rPr>
            </w:pPr>
            <w:r>
              <w:rPr>
                <w:color w:val="1F1F1F"/>
                <w:sz w:val="17"/>
              </w:rPr>
              <w:t>Incomplete information</w:t>
            </w:r>
          </w:p>
        </w:tc>
        <w:tc>
          <w:tcPr>
            <w:tcW w:w="2951" w:type="dxa"/>
            <w:shd w:val="clear" w:color="auto" w:fill="F3F5F7"/>
            <w:tcMar>
              <w:top w:w="90" w:type="dxa"/>
              <w:left w:w="100" w:type="dxa"/>
              <w:bottom w:w="90" w:type="dxa"/>
              <w:right w:w="100" w:type="dxa"/>
            </w:tcMar>
            <w:vAlign w:val="center"/>
          </w:tcPr>
          <w:p w14:paraId="1EF46951" w14:textId="77777777" w:rsidR="008F6B33" w:rsidRDefault="00000000">
            <w:pPr>
              <w:spacing w:after="0" w:line="247" w:lineRule="auto"/>
              <w:rPr>
                <w:rFonts w:hint="eastAsia"/>
              </w:rPr>
            </w:pPr>
            <w:r>
              <w:rPr>
                <w:color w:val="1F1F1F"/>
                <w:sz w:val="17"/>
              </w:rPr>
              <w:t>One hit restarts, but discovered information persists</w:t>
            </w:r>
          </w:p>
        </w:tc>
      </w:tr>
      <w:tr w:rsidR="008F6B33" w14:paraId="2DB5FAD2" w14:textId="77777777">
        <w:trPr>
          <w:cantSplit/>
          <w:jc w:val="center"/>
        </w:trPr>
        <w:tc>
          <w:tcPr>
            <w:tcW w:w="792" w:type="dxa"/>
            <w:tcMar>
              <w:top w:w="90" w:type="dxa"/>
              <w:left w:w="100" w:type="dxa"/>
              <w:bottom w:w="90" w:type="dxa"/>
              <w:right w:w="100" w:type="dxa"/>
            </w:tcMar>
            <w:vAlign w:val="center"/>
          </w:tcPr>
          <w:p w14:paraId="3A0E36F6" w14:textId="77777777" w:rsidR="008F6B33" w:rsidRDefault="00000000">
            <w:pPr>
              <w:spacing w:after="0" w:line="247" w:lineRule="auto"/>
              <w:jc w:val="center"/>
              <w:rPr>
                <w:rFonts w:hint="eastAsia"/>
              </w:rPr>
            </w:pPr>
            <w:r>
              <w:rPr>
                <w:color w:val="1F1F1F"/>
                <w:sz w:val="17"/>
              </w:rPr>
              <w:t>19</w:t>
            </w:r>
          </w:p>
        </w:tc>
        <w:tc>
          <w:tcPr>
            <w:tcW w:w="2520" w:type="dxa"/>
            <w:tcMar>
              <w:top w:w="90" w:type="dxa"/>
              <w:left w:w="100" w:type="dxa"/>
              <w:bottom w:w="90" w:type="dxa"/>
              <w:right w:w="100" w:type="dxa"/>
            </w:tcMar>
            <w:vAlign w:val="center"/>
          </w:tcPr>
          <w:p w14:paraId="4E5F47CB" w14:textId="77777777" w:rsidR="008F6B33" w:rsidRDefault="00000000">
            <w:pPr>
              <w:spacing w:after="0" w:line="247" w:lineRule="auto"/>
              <w:rPr>
                <w:rFonts w:hint="eastAsia"/>
              </w:rPr>
            </w:pPr>
            <w:r>
              <w:rPr>
                <w:color w:val="1F1F1F"/>
                <w:sz w:val="17"/>
              </w:rPr>
              <w:t>CHAIN COMMAND</w:t>
            </w:r>
          </w:p>
        </w:tc>
        <w:tc>
          <w:tcPr>
            <w:tcW w:w="2232" w:type="dxa"/>
            <w:tcMar>
              <w:top w:w="90" w:type="dxa"/>
              <w:left w:w="100" w:type="dxa"/>
              <w:bottom w:w="90" w:type="dxa"/>
              <w:right w:w="100" w:type="dxa"/>
            </w:tcMar>
            <w:vAlign w:val="center"/>
          </w:tcPr>
          <w:p w14:paraId="38521B13" w14:textId="77777777" w:rsidR="008F6B33" w:rsidRDefault="00000000">
            <w:pPr>
              <w:spacing w:after="0" w:line="247" w:lineRule="auto"/>
              <w:rPr>
                <w:rFonts w:hint="eastAsia"/>
              </w:rPr>
            </w:pPr>
            <w:r>
              <w:rPr>
                <w:color w:val="1F1F1F"/>
                <w:sz w:val="17"/>
              </w:rPr>
              <w:t>Single player</w:t>
            </w:r>
          </w:p>
        </w:tc>
        <w:tc>
          <w:tcPr>
            <w:tcW w:w="3096" w:type="dxa"/>
            <w:tcMar>
              <w:top w:w="90" w:type="dxa"/>
              <w:left w:w="100" w:type="dxa"/>
              <w:bottom w:w="90" w:type="dxa"/>
              <w:right w:w="100" w:type="dxa"/>
            </w:tcMar>
            <w:vAlign w:val="center"/>
          </w:tcPr>
          <w:p w14:paraId="40E58A0F" w14:textId="77777777" w:rsidR="008F6B33" w:rsidRDefault="00000000">
            <w:pPr>
              <w:spacing w:after="0" w:line="247" w:lineRule="auto"/>
              <w:rPr>
                <w:rFonts w:hint="eastAsia"/>
              </w:rPr>
            </w:pPr>
            <w:r>
              <w:rPr>
                <w:color w:val="1F1F1F"/>
                <w:sz w:val="17"/>
              </w:rPr>
              <w:t>Reach stage end</w:t>
            </w:r>
          </w:p>
        </w:tc>
        <w:tc>
          <w:tcPr>
            <w:tcW w:w="3528" w:type="dxa"/>
            <w:tcMar>
              <w:top w:w="90" w:type="dxa"/>
              <w:left w:w="100" w:type="dxa"/>
              <w:bottom w:w="90" w:type="dxa"/>
              <w:right w:w="100" w:type="dxa"/>
            </w:tcMar>
            <w:vAlign w:val="center"/>
          </w:tcPr>
          <w:p w14:paraId="40EE3957" w14:textId="77777777" w:rsidR="008F6B33" w:rsidRDefault="00000000">
            <w:pPr>
              <w:spacing w:after="0" w:line="247" w:lineRule="auto"/>
              <w:rPr>
                <w:rFonts w:hint="eastAsia"/>
              </w:rPr>
            </w:pPr>
            <w:r>
              <w:rPr>
                <w:color w:val="1F1F1F"/>
                <w:sz w:val="17"/>
              </w:rPr>
              <w:t>Enemy support chain and kill order</w:t>
            </w:r>
          </w:p>
        </w:tc>
        <w:tc>
          <w:tcPr>
            <w:tcW w:w="2951" w:type="dxa"/>
            <w:tcMar>
              <w:top w:w="90" w:type="dxa"/>
              <w:left w:w="100" w:type="dxa"/>
              <w:bottom w:w="90" w:type="dxa"/>
              <w:right w:w="100" w:type="dxa"/>
            </w:tcMar>
            <w:vAlign w:val="center"/>
          </w:tcPr>
          <w:p w14:paraId="0E1A9AEC" w14:textId="77777777" w:rsidR="008F6B33" w:rsidRDefault="00000000">
            <w:pPr>
              <w:spacing w:after="0" w:line="247" w:lineRule="auto"/>
              <w:rPr>
                <w:rFonts w:hint="eastAsia"/>
              </w:rPr>
            </w:pPr>
            <w:r>
              <w:rPr>
                <w:color w:val="1F1F1F"/>
                <w:sz w:val="17"/>
              </w:rPr>
              <w:t>One hit restarts; poor targeting intensifies the room</w:t>
            </w:r>
          </w:p>
        </w:tc>
      </w:tr>
      <w:tr w:rsidR="008F6B33" w14:paraId="2F007373" w14:textId="77777777">
        <w:trPr>
          <w:cantSplit/>
          <w:jc w:val="center"/>
        </w:trPr>
        <w:tc>
          <w:tcPr>
            <w:tcW w:w="792" w:type="dxa"/>
            <w:shd w:val="clear" w:color="auto" w:fill="F3F5F7"/>
            <w:tcMar>
              <w:top w:w="90" w:type="dxa"/>
              <w:left w:w="100" w:type="dxa"/>
              <w:bottom w:w="90" w:type="dxa"/>
              <w:right w:w="100" w:type="dxa"/>
            </w:tcMar>
            <w:vAlign w:val="center"/>
          </w:tcPr>
          <w:p w14:paraId="39640EC6" w14:textId="77777777" w:rsidR="008F6B33" w:rsidRDefault="00000000">
            <w:pPr>
              <w:spacing w:after="0" w:line="247" w:lineRule="auto"/>
              <w:jc w:val="center"/>
              <w:rPr>
                <w:rFonts w:hint="eastAsia"/>
              </w:rPr>
            </w:pPr>
            <w:r>
              <w:rPr>
                <w:color w:val="1F1F1F"/>
                <w:sz w:val="17"/>
              </w:rPr>
              <w:t>20</w:t>
            </w:r>
          </w:p>
        </w:tc>
        <w:tc>
          <w:tcPr>
            <w:tcW w:w="2520" w:type="dxa"/>
            <w:shd w:val="clear" w:color="auto" w:fill="F3F5F7"/>
            <w:tcMar>
              <w:top w:w="90" w:type="dxa"/>
              <w:left w:w="100" w:type="dxa"/>
              <w:bottom w:w="90" w:type="dxa"/>
              <w:right w:w="100" w:type="dxa"/>
            </w:tcMar>
            <w:vAlign w:val="center"/>
          </w:tcPr>
          <w:p w14:paraId="4E979C84" w14:textId="77777777" w:rsidR="008F6B33" w:rsidRDefault="00000000">
            <w:pPr>
              <w:spacing w:after="0" w:line="247" w:lineRule="auto"/>
              <w:rPr>
                <w:rFonts w:hint="eastAsia"/>
              </w:rPr>
            </w:pPr>
            <w:r>
              <w:rPr>
                <w:color w:val="1F1F1F"/>
                <w:sz w:val="17"/>
              </w:rPr>
              <w:t>THE PURSUIT</w:t>
            </w:r>
          </w:p>
        </w:tc>
        <w:tc>
          <w:tcPr>
            <w:tcW w:w="2232" w:type="dxa"/>
            <w:shd w:val="clear" w:color="auto" w:fill="F3F5F7"/>
            <w:tcMar>
              <w:top w:w="90" w:type="dxa"/>
              <w:left w:w="100" w:type="dxa"/>
              <w:bottom w:w="90" w:type="dxa"/>
              <w:right w:w="100" w:type="dxa"/>
            </w:tcMar>
            <w:vAlign w:val="center"/>
          </w:tcPr>
          <w:p w14:paraId="295C64F2" w14:textId="77777777" w:rsidR="008F6B33" w:rsidRDefault="00000000">
            <w:pPr>
              <w:spacing w:after="0" w:line="247" w:lineRule="auto"/>
              <w:rPr>
                <w:rFonts w:hint="eastAsia"/>
              </w:rPr>
            </w:pPr>
            <w:r>
              <w:rPr>
                <w:color w:val="1F1F1F"/>
                <w:sz w:val="17"/>
              </w:rPr>
              <w:t>Single player</w:t>
            </w:r>
          </w:p>
        </w:tc>
        <w:tc>
          <w:tcPr>
            <w:tcW w:w="3096" w:type="dxa"/>
            <w:shd w:val="clear" w:color="auto" w:fill="F3F5F7"/>
            <w:tcMar>
              <w:top w:w="90" w:type="dxa"/>
              <w:left w:w="100" w:type="dxa"/>
              <w:bottom w:w="90" w:type="dxa"/>
              <w:right w:w="100" w:type="dxa"/>
            </w:tcMar>
            <w:vAlign w:val="center"/>
          </w:tcPr>
          <w:p w14:paraId="58996E74" w14:textId="77777777" w:rsidR="008F6B33" w:rsidRDefault="00000000">
            <w:pPr>
              <w:spacing w:after="0" w:line="247" w:lineRule="auto"/>
              <w:rPr>
                <w:rFonts w:hint="eastAsia"/>
              </w:rPr>
            </w:pPr>
            <w:r>
              <w:rPr>
                <w:color w:val="1F1F1F"/>
                <w:sz w:val="17"/>
              </w:rPr>
              <w:t>Reach stage end</w:t>
            </w:r>
          </w:p>
        </w:tc>
        <w:tc>
          <w:tcPr>
            <w:tcW w:w="3528" w:type="dxa"/>
            <w:shd w:val="clear" w:color="auto" w:fill="F3F5F7"/>
            <w:tcMar>
              <w:top w:w="90" w:type="dxa"/>
              <w:left w:w="100" w:type="dxa"/>
              <w:bottom w:w="90" w:type="dxa"/>
              <w:right w:w="100" w:type="dxa"/>
            </w:tcMar>
            <w:vAlign w:val="center"/>
          </w:tcPr>
          <w:p w14:paraId="112F507B" w14:textId="77777777" w:rsidR="008F6B33" w:rsidRDefault="00000000">
            <w:pPr>
              <w:spacing w:after="0" w:line="247" w:lineRule="auto"/>
              <w:rPr>
                <w:rFonts w:hint="eastAsia"/>
              </w:rPr>
            </w:pPr>
            <w:r>
              <w:rPr>
                <w:color w:val="1F1F1F"/>
                <w:sz w:val="17"/>
              </w:rPr>
              <w:t>Pursuer behind and ambushes ahead</w:t>
            </w:r>
          </w:p>
        </w:tc>
        <w:tc>
          <w:tcPr>
            <w:tcW w:w="2951" w:type="dxa"/>
            <w:shd w:val="clear" w:color="auto" w:fill="F3F5F7"/>
            <w:tcMar>
              <w:top w:w="90" w:type="dxa"/>
              <w:left w:w="100" w:type="dxa"/>
              <w:bottom w:w="90" w:type="dxa"/>
              <w:right w:w="100" w:type="dxa"/>
            </w:tcMar>
            <w:vAlign w:val="center"/>
          </w:tcPr>
          <w:p w14:paraId="5F2F2738" w14:textId="77777777" w:rsidR="008F6B33" w:rsidRDefault="00000000">
            <w:pPr>
              <w:spacing w:after="0" w:line="247" w:lineRule="auto"/>
              <w:rPr>
                <w:rFonts w:hint="eastAsia"/>
              </w:rPr>
            </w:pPr>
            <w:r>
              <w:rPr>
                <w:color w:val="1F1F1F"/>
                <w:sz w:val="17"/>
              </w:rPr>
              <w:t>One hit or capture restarts the section</w:t>
            </w:r>
          </w:p>
        </w:tc>
      </w:tr>
    </w:tbl>
    <w:p w14:paraId="3F59D007" w14:textId="238025B8" w:rsidR="008F6B33" w:rsidRDefault="008F6B33">
      <w:pPr>
        <w:rPr>
          <w:rFonts w:eastAsia="宋体"/>
          <w:lang w:eastAsia="zh-CN"/>
        </w:rPr>
      </w:pPr>
    </w:p>
    <w:p w14:paraId="0ACA226B" w14:textId="77777777" w:rsidR="004052F5" w:rsidRDefault="004052F5">
      <w:pPr>
        <w:rPr>
          <w:rFonts w:eastAsia="宋体"/>
          <w:lang w:eastAsia="zh-CN"/>
        </w:rPr>
      </w:pPr>
    </w:p>
    <w:p w14:paraId="4C326FA1" w14:textId="77777777" w:rsidR="004052F5" w:rsidRDefault="004052F5">
      <w:pPr>
        <w:rPr>
          <w:rFonts w:eastAsia="宋体"/>
          <w:lang w:eastAsia="zh-CN"/>
        </w:rPr>
      </w:pPr>
    </w:p>
    <w:p w14:paraId="5783666A" w14:textId="77777777" w:rsidR="004052F5" w:rsidRDefault="004052F5">
      <w:pPr>
        <w:rPr>
          <w:rFonts w:eastAsia="宋体"/>
          <w:lang w:eastAsia="zh-CN"/>
        </w:rPr>
      </w:pPr>
    </w:p>
    <w:p w14:paraId="0F3E3837" w14:textId="77777777" w:rsidR="004052F5" w:rsidRDefault="004052F5">
      <w:pPr>
        <w:rPr>
          <w:rFonts w:eastAsia="宋体"/>
          <w:lang w:eastAsia="zh-CN"/>
        </w:rPr>
      </w:pPr>
    </w:p>
    <w:p w14:paraId="40525567" w14:textId="77777777" w:rsidR="004052F5" w:rsidRDefault="004052F5">
      <w:pPr>
        <w:rPr>
          <w:rFonts w:eastAsia="宋体"/>
          <w:lang w:eastAsia="zh-CN"/>
        </w:rPr>
      </w:pPr>
    </w:p>
    <w:p w14:paraId="1F314D1B" w14:textId="77777777" w:rsidR="004052F5" w:rsidRPr="004052F5" w:rsidRDefault="004052F5">
      <w:pPr>
        <w:rPr>
          <w:rFonts w:eastAsia="宋体" w:hint="eastAsia"/>
          <w:lang w:eastAsia="zh-CN"/>
        </w:rPr>
      </w:pPr>
    </w:p>
    <w:p w14:paraId="738E80CB" w14:textId="77777777" w:rsidR="008F6B33" w:rsidRDefault="00000000">
      <w:pPr>
        <w:pStyle w:val="1"/>
      </w:pPr>
      <w:r>
        <w:rPr>
          <w:rFonts w:ascii="Aptos" w:hAnsi="Aptos"/>
          <w:sz w:val="32"/>
        </w:rPr>
        <w:lastRenderedPageBreak/>
        <w:t>Part 3 Cluster Map</w:t>
      </w:r>
    </w:p>
    <w:p w14:paraId="3CEFED4C" w14:textId="77777777" w:rsidR="008F6B33" w:rsidRDefault="00000000">
      <w:pPr>
        <w:spacing w:after="140" w:line="264" w:lineRule="auto"/>
        <w:rPr>
          <w:rFonts w:hint="eastAsia"/>
        </w:rPr>
      </w:pPr>
      <w:r>
        <w:rPr>
          <w:color w:val="1F1F1F"/>
        </w:rPr>
        <w:t>Assignment component: group the concepts by shared structure and identify how many meaningfully different designs remain after surface differences are removed.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5832"/>
        <w:gridCol w:w="5760"/>
      </w:tblGrid>
      <w:tr w:rsidR="008F6B33" w14:paraId="229E29EE" w14:textId="77777777">
        <w:trPr>
          <w:cantSplit/>
          <w:tblHeader/>
          <w:jc w:val="center"/>
        </w:trPr>
        <w:tc>
          <w:tcPr>
            <w:tcW w:w="3384" w:type="dxa"/>
            <w:shd w:val="clear" w:color="auto" w:fill="18324A"/>
            <w:tcMar>
              <w:top w:w="105" w:type="dxa"/>
              <w:left w:w="110" w:type="dxa"/>
              <w:bottom w:w="105" w:type="dxa"/>
              <w:right w:w="110" w:type="dxa"/>
            </w:tcMar>
            <w:vAlign w:val="center"/>
          </w:tcPr>
          <w:p w14:paraId="5B6F58B2" w14:textId="77777777" w:rsidR="008F6B33" w:rsidRDefault="00000000">
            <w:pPr>
              <w:spacing w:after="0" w:line="240" w:lineRule="auto"/>
              <w:jc w:val="center"/>
              <w:rPr>
                <w:rFonts w:hint="eastAsia"/>
              </w:rPr>
            </w:pPr>
            <w:r>
              <w:rPr>
                <w:b/>
                <w:color w:val="FFFFFF"/>
                <w:sz w:val="18"/>
              </w:rPr>
              <w:t>Structural Cluster</w:t>
            </w:r>
          </w:p>
        </w:tc>
        <w:tc>
          <w:tcPr>
            <w:tcW w:w="5832" w:type="dxa"/>
            <w:shd w:val="clear" w:color="auto" w:fill="18324A"/>
            <w:tcMar>
              <w:top w:w="105" w:type="dxa"/>
              <w:left w:w="110" w:type="dxa"/>
              <w:bottom w:w="105" w:type="dxa"/>
              <w:right w:w="110" w:type="dxa"/>
            </w:tcMar>
            <w:vAlign w:val="center"/>
          </w:tcPr>
          <w:p w14:paraId="59AA8791" w14:textId="77777777" w:rsidR="008F6B33" w:rsidRDefault="00000000">
            <w:pPr>
              <w:spacing w:after="0" w:line="240" w:lineRule="auto"/>
              <w:jc w:val="center"/>
              <w:rPr>
                <w:rFonts w:hint="eastAsia"/>
              </w:rPr>
            </w:pPr>
            <w:r>
              <w:rPr>
                <w:b/>
                <w:color w:val="FFFFFF"/>
                <w:sz w:val="18"/>
              </w:rPr>
              <w:t>Included Concepts</w:t>
            </w:r>
          </w:p>
        </w:tc>
        <w:tc>
          <w:tcPr>
            <w:tcW w:w="5760" w:type="dxa"/>
            <w:shd w:val="clear" w:color="auto" w:fill="18324A"/>
            <w:tcMar>
              <w:top w:w="105" w:type="dxa"/>
              <w:left w:w="110" w:type="dxa"/>
              <w:bottom w:w="105" w:type="dxa"/>
              <w:right w:w="110" w:type="dxa"/>
            </w:tcMar>
            <w:vAlign w:val="center"/>
          </w:tcPr>
          <w:p w14:paraId="7E1FBCE2" w14:textId="77777777" w:rsidR="008F6B33" w:rsidRDefault="00000000">
            <w:pPr>
              <w:spacing w:after="0" w:line="240" w:lineRule="auto"/>
              <w:jc w:val="center"/>
              <w:rPr>
                <w:rFonts w:hint="eastAsia"/>
              </w:rPr>
            </w:pPr>
            <w:r>
              <w:rPr>
                <w:b/>
                <w:color w:val="FFFFFF"/>
                <w:sz w:val="18"/>
              </w:rPr>
              <w:t>Shared Structure</w:t>
            </w:r>
          </w:p>
        </w:tc>
      </w:tr>
      <w:tr w:rsidR="008F6B33" w14:paraId="2CAEA5F1" w14:textId="77777777">
        <w:trPr>
          <w:cantSplit/>
          <w:jc w:val="center"/>
        </w:trPr>
        <w:tc>
          <w:tcPr>
            <w:tcW w:w="3384" w:type="dxa"/>
            <w:tcMar>
              <w:top w:w="90" w:type="dxa"/>
              <w:left w:w="100" w:type="dxa"/>
              <w:bottom w:w="90" w:type="dxa"/>
              <w:right w:w="100" w:type="dxa"/>
            </w:tcMar>
            <w:vAlign w:val="center"/>
          </w:tcPr>
          <w:p w14:paraId="28BB64CE" w14:textId="77777777" w:rsidR="008F6B33" w:rsidRDefault="00000000">
            <w:pPr>
              <w:spacing w:after="0" w:line="247" w:lineRule="auto"/>
              <w:rPr>
                <w:rFonts w:hint="eastAsia"/>
              </w:rPr>
            </w:pPr>
            <w:r>
              <w:rPr>
                <w:color w:val="1F1F1F"/>
                <w:sz w:val="18"/>
              </w:rPr>
              <w:t>Movement and pacing control</w:t>
            </w:r>
          </w:p>
        </w:tc>
        <w:tc>
          <w:tcPr>
            <w:tcW w:w="5832" w:type="dxa"/>
            <w:tcMar>
              <w:top w:w="90" w:type="dxa"/>
              <w:left w:w="100" w:type="dxa"/>
              <w:bottom w:w="90" w:type="dxa"/>
              <w:right w:w="100" w:type="dxa"/>
            </w:tcMar>
            <w:vAlign w:val="center"/>
          </w:tcPr>
          <w:p w14:paraId="38170868" w14:textId="77777777" w:rsidR="008F6B33" w:rsidRDefault="00000000">
            <w:pPr>
              <w:spacing w:after="0" w:line="247" w:lineRule="auto"/>
              <w:rPr>
                <w:rFonts w:hint="eastAsia"/>
              </w:rPr>
            </w:pPr>
            <w:r>
              <w:rPr>
                <w:color w:val="1F1F1F"/>
                <w:sz w:val="18"/>
              </w:rPr>
              <w:t>3 The Front Never Stops; 11 Crossfire Route; 20 The Pursuit</w:t>
            </w:r>
          </w:p>
        </w:tc>
        <w:tc>
          <w:tcPr>
            <w:tcW w:w="5760" w:type="dxa"/>
            <w:tcMar>
              <w:top w:w="90" w:type="dxa"/>
              <w:left w:w="100" w:type="dxa"/>
              <w:bottom w:w="90" w:type="dxa"/>
              <w:right w:w="100" w:type="dxa"/>
            </w:tcMar>
            <w:vAlign w:val="center"/>
          </w:tcPr>
          <w:p w14:paraId="66AA41E4" w14:textId="77777777" w:rsidR="008F6B33" w:rsidRDefault="00000000">
            <w:pPr>
              <w:spacing w:after="0" w:line="247" w:lineRule="auto"/>
              <w:rPr>
                <w:rFonts w:hint="eastAsia"/>
              </w:rPr>
            </w:pPr>
            <w:r>
              <w:rPr>
                <w:color w:val="1F1F1F"/>
                <w:sz w:val="18"/>
              </w:rPr>
              <w:t>Progress is shaped by forced motion, route commitment, or a chase clock.</w:t>
            </w:r>
          </w:p>
        </w:tc>
      </w:tr>
      <w:tr w:rsidR="008F6B33" w14:paraId="6AA20C55" w14:textId="77777777">
        <w:trPr>
          <w:cantSplit/>
          <w:jc w:val="center"/>
        </w:trPr>
        <w:tc>
          <w:tcPr>
            <w:tcW w:w="3384" w:type="dxa"/>
            <w:shd w:val="clear" w:color="auto" w:fill="F3F5F7"/>
            <w:tcMar>
              <w:top w:w="90" w:type="dxa"/>
              <w:left w:w="100" w:type="dxa"/>
              <w:bottom w:w="90" w:type="dxa"/>
              <w:right w:w="100" w:type="dxa"/>
            </w:tcMar>
            <w:vAlign w:val="center"/>
          </w:tcPr>
          <w:p w14:paraId="4320C76C" w14:textId="77777777" w:rsidR="008F6B33" w:rsidRDefault="00000000">
            <w:pPr>
              <w:spacing w:after="0" w:line="247" w:lineRule="auto"/>
              <w:rPr>
                <w:rFonts w:hint="eastAsia"/>
              </w:rPr>
            </w:pPr>
            <w:r>
              <w:rPr>
                <w:color w:val="1F1F1F"/>
                <w:sz w:val="18"/>
              </w:rPr>
              <w:t>Threat legibility and perspective</w:t>
            </w:r>
          </w:p>
        </w:tc>
        <w:tc>
          <w:tcPr>
            <w:tcW w:w="5832" w:type="dxa"/>
            <w:shd w:val="clear" w:color="auto" w:fill="F3F5F7"/>
            <w:tcMar>
              <w:top w:w="90" w:type="dxa"/>
              <w:left w:w="100" w:type="dxa"/>
              <w:bottom w:w="90" w:type="dxa"/>
              <w:right w:w="100" w:type="dxa"/>
            </w:tcMar>
            <w:vAlign w:val="center"/>
          </w:tcPr>
          <w:p w14:paraId="5B8F4EE7" w14:textId="77777777" w:rsidR="008F6B33" w:rsidRDefault="00000000">
            <w:pPr>
              <w:spacing w:after="0" w:line="247" w:lineRule="auto"/>
              <w:rPr>
                <w:rFonts w:hint="eastAsia"/>
              </w:rPr>
            </w:pPr>
            <w:r>
              <w:rPr>
                <w:color w:val="1F1F1F"/>
                <w:sz w:val="18"/>
              </w:rPr>
              <w:t>4 Enemy Intent; 12 Perspective Ambush; 17 Threat Layers</w:t>
            </w:r>
          </w:p>
        </w:tc>
        <w:tc>
          <w:tcPr>
            <w:tcW w:w="5760" w:type="dxa"/>
            <w:shd w:val="clear" w:color="auto" w:fill="F3F5F7"/>
            <w:tcMar>
              <w:top w:w="90" w:type="dxa"/>
              <w:left w:w="100" w:type="dxa"/>
              <w:bottom w:w="90" w:type="dxa"/>
              <w:right w:w="100" w:type="dxa"/>
            </w:tcMar>
            <w:vAlign w:val="center"/>
          </w:tcPr>
          <w:p w14:paraId="23D2D780" w14:textId="77777777" w:rsidR="008F6B33" w:rsidRDefault="00000000">
            <w:pPr>
              <w:spacing w:after="0" w:line="247" w:lineRule="auto"/>
              <w:rPr>
                <w:rFonts w:hint="eastAsia"/>
              </w:rPr>
            </w:pPr>
            <w:r>
              <w:rPr>
                <w:color w:val="1F1F1F"/>
                <w:sz w:val="18"/>
              </w:rPr>
              <w:t>The main challenge is reading where and when threats exist.</w:t>
            </w:r>
          </w:p>
        </w:tc>
      </w:tr>
      <w:tr w:rsidR="008F6B33" w14:paraId="3668E372" w14:textId="77777777">
        <w:trPr>
          <w:cantSplit/>
          <w:jc w:val="center"/>
        </w:trPr>
        <w:tc>
          <w:tcPr>
            <w:tcW w:w="3384" w:type="dxa"/>
            <w:tcMar>
              <w:top w:w="90" w:type="dxa"/>
              <w:left w:w="100" w:type="dxa"/>
              <w:bottom w:w="90" w:type="dxa"/>
              <w:right w:w="100" w:type="dxa"/>
            </w:tcMar>
            <w:vAlign w:val="center"/>
          </w:tcPr>
          <w:p w14:paraId="65C019FA" w14:textId="77777777" w:rsidR="008F6B33" w:rsidRDefault="00000000">
            <w:pPr>
              <w:spacing w:after="0" w:line="247" w:lineRule="auto"/>
              <w:rPr>
                <w:rFonts w:hint="eastAsia"/>
              </w:rPr>
            </w:pPr>
            <w:r>
              <w:rPr>
                <w:color w:val="1F1F1F"/>
                <w:sz w:val="18"/>
              </w:rPr>
              <w:t>Indirect and systemic combat</w:t>
            </w:r>
          </w:p>
        </w:tc>
        <w:tc>
          <w:tcPr>
            <w:tcW w:w="5832" w:type="dxa"/>
            <w:tcMar>
              <w:top w:w="90" w:type="dxa"/>
              <w:left w:w="100" w:type="dxa"/>
              <w:bottom w:w="90" w:type="dxa"/>
              <w:right w:w="100" w:type="dxa"/>
            </w:tcMar>
            <w:vAlign w:val="center"/>
          </w:tcPr>
          <w:p w14:paraId="15B18AC0" w14:textId="77777777" w:rsidR="008F6B33" w:rsidRDefault="00000000">
            <w:pPr>
              <w:spacing w:after="0" w:line="247" w:lineRule="auto"/>
              <w:rPr>
                <w:rFonts w:hint="eastAsia"/>
              </w:rPr>
            </w:pPr>
            <w:r>
              <w:rPr>
                <w:color w:val="1F1F1F"/>
                <w:sz w:val="18"/>
              </w:rPr>
              <w:t>1 No Fire; 6 Don't Kill Them; 7 Chain Reaction; 19 Chain Command</w:t>
            </w:r>
          </w:p>
        </w:tc>
        <w:tc>
          <w:tcPr>
            <w:tcW w:w="5760" w:type="dxa"/>
            <w:tcMar>
              <w:top w:w="90" w:type="dxa"/>
              <w:left w:w="100" w:type="dxa"/>
              <w:bottom w:w="90" w:type="dxa"/>
              <w:right w:w="100" w:type="dxa"/>
            </w:tcMar>
            <w:vAlign w:val="center"/>
          </w:tcPr>
          <w:p w14:paraId="5724B60D" w14:textId="77777777" w:rsidR="008F6B33" w:rsidRDefault="00000000">
            <w:pPr>
              <w:spacing w:after="0" w:line="247" w:lineRule="auto"/>
              <w:rPr>
                <w:rFonts w:hint="eastAsia"/>
              </w:rPr>
            </w:pPr>
            <w:r>
              <w:rPr>
                <w:color w:val="1F1F1F"/>
                <w:sz w:val="18"/>
              </w:rPr>
              <w:t>The player wins encounters by manipulating relationships among enemies, props, or command nodes.</w:t>
            </w:r>
          </w:p>
        </w:tc>
      </w:tr>
      <w:tr w:rsidR="008F6B33" w14:paraId="66B191F2" w14:textId="77777777">
        <w:trPr>
          <w:cantSplit/>
          <w:jc w:val="center"/>
        </w:trPr>
        <w:tc>
          <w:tcPr>
            <w:tcW w:w="3384" w:type="dxa"/>
            <w:shd w:val="clear" w:color="auto" w:fill="F3F5F7"/>
            <w:tcMar>
              <w:top w:w="90" w:type="dxa"/>
              <w:left w:w="100" w:type="dxa"/>
              <w:bottom w:w="90" w:type="dxa"/>
              <w:right w:w="100" w:type="dxa"/>
            </w:tcMar>
            <w:vAlign w:val="center"/>
          </w:tcPr>
          <w:p w14:paraId="70EA5445" w14:textId="77777777" w:rsidR="008F6B33" w:rsidRDefault="00000000">
            <w:pPr>
              <w:spacing w:after="0" w:line="247" w:lineRule="auto"/>
              <w:rPr>
                <w:rFonts w:hint="eastAsia"/>
              </w:rPr>
            </w:pPr>
            <w:r>
              <w:rPr>
                <w:color w:val="1F1F1F"/>
                <w:sz w:val="18"/>
              </w:rPr>
              <w:t>Foreign timing rules</w:t>
            </w:r>
          </w:p>
        </w:tc>
        <w:tc>
          <w:tcPr>
            <w:tcW w:w="5832" w:type="dxa"/>
            <w:shd w:val="clear" w:color="auto" w:fill="F3F5F7"/>
            <w:tcMar>
              <w:top w:w="90" w:type="dxa"/>
              <w:left w:w="100" w:type="dxa"/>
              <w:bottom w:w="90" w:type="dxa"/>
              <w:right w:w="100" w:type="dxa"/>
            </w:tcMar>
            <w:vAlign w:val="center"/>
          </w:tcPr>
          <w:p w14:paraId="68AFBC52" w14:textId="77777777" w:rsidR="008F6B33" w:rsidRDefault="00000000">
            <w:pPr>
              <w:spacing w:after="0" w:line="247" w:lineRule="auto"/>
              <w:rPr>
                <w:rFonts w:hint="eastAsia"/>
              </w:rPr>
            </w:pPr>
            <w:r>
              <w:rPr>
                <w:color w:val="1F1F1F"/>
                <w:sz w:val="18"/>
              </w:rPr>
              <w:t>5 Contra Chess; 9 War Is a Rhythm</w:t>
            </w:r>
          </w:p>
        </w:tc>
        <w:tc>
          <w:tcPr>
            <w:tcW w:w="5760" w:type="dxa"/>
            <w:shd w:val="clear" w:color="auto" w:fill="F3F5F7"/>
            <w:tcMar>
              <w:top w:w="90" w:type="dxa"/>
              <w:left w:w="100" w:type="dxa"/>
              <w:bottom w:w="90" w:type="dxa"/>
              <w:right w:w="100" w:type="dxa"/>
            </w:tcMar>
            <w:vAlign w:val="center"/>
          </w:tcPr>
          <w:p w14:paraId="38D88D4D" w14:textId="77777777" w:rsidR="008F6B33" w:rsidRDefault="00000000">
            <w:pPr>
              <w:spacing w:after="0" w:line="247" w:lineRule="auto"/>
              <w:rPr>
                <w:rFonts w:hint="eastAsia"/>
              </w:rPr>
            </w:pPr>
            <w:r>
              <w:rPr>
                <w:color w:val="1F1F1F"/>
                <w:sz w:val="18"/>
              </w:rPr>
              <w:t>A global timing law controls when the player and battlefield may act.</w:t>
            </w:r>
          </w:p>
        </w:tc>
      </w:tr>
      <w:tr w:rsidR="008F6B33" w14:paraId="2E530802" w14:textId="77777777">
        <w:trPr>
          <w:cantSplit/>
          <w:jc w:val="center"/>
        </w:trPr>
        <w:tc>
          <w:tcPr>
            <w:tcW w:w="3384" w:type="dxa"/>
            <w:tcMar>
              <w:top w:w="90" w:type="dxa"/>
              <w:left w:w="100" w:type="dxa"/>
              <w:bottom w:w="90" w:type="dxa"/>
              <w:right w:w="100" w:type="dxa"/>
            </w:tcMar>
            <w:vAlign w:val="center"/>
          </w:tcPr>
          <w:p w14:paraId="4538DBFD" w14:textId="77777777" w:rsidR="008F6B33" w:rsidRDefault="00000000">
            <w:pPr>
              <w:spacing w:after="0" w:line="247" w:lineRule="auto"/>
              <w:rPr>
                <w:rFonts w:hint="eastAsia"/>
              </w:rPr>
            </w:pPr>
            <w:r>
              <w:rPr>
                <w:color w:val="1F1F1F"/>
                <w:sz w:val="18"/>
              </w:rPr>
              <w:t>Failure memory</w:t>
            </w:r>
          </w:p>
        </w:tc>
        <w:tc>
          <w:tcPr>
            <w:tcW w:w="5832" w:type="dxa"/>
            <w:tcMar>
              <w:top w:w="90" w:type="dxa"/>
              <w:left w:w="100" w:type="dxa"/>
              <w:bottom w:w="90" w:type="dxa"/>
              <w:right w:w="100" w:type="dxa"/>
            </w:tcMar>
            <w:vAlign w:val="center"/>
          </w:tcPr>
          <w:p w14:paraId="315C420B" w14:textId="77777777" w:rsidR="008F6B33" w:rsidRDefault="00000000">
            <w:pPr>
              <w:spacing w:after="0" w:line="247" w:lineRule="auto"/>
              <w:rPr>
                <w:rFonts w:hint="eastAsia"/>
              </w:rPr>
            </w:pPr>
            <w:r>
              <w:rPr>
                <w:color w:val="1F1F1F"/>
                <w:sz w:val="18"/>
              </w:rPr>
              <w:t>14 Death Echo; 18 Mission Memory</w:t>
            </w:r>
          </w:p>
        </w:tc>
        <w:tc>
          <w:tcPr>
            <w:tcW w:w="5760" w:type="dxa"/>
            <w:tcMar>
              <w:top w:w="90" w:type="dxa"/>
              <w:left w:w="100" w:type="dxa"/>
              <w:bottom w:w="90" w:type="dxa"/>
              <w:right w:w="100" w:type="dxa"/>
            </w:tcMar>
            <w:vAlign w:val="center"/>
          </w:tcPr>
          <w:p w14:paraId="3B5E5E43" w14:textId="77777777" w:rsidR="008F6B33" w:rsidRDefault="00000000">
            <w:pPr>
              <w:spacing w:after="0" w:line="247" w:lineRule="auto"/>
              <w:rPr>
                <w:rFonts w:hint="eastAsia"/>
              </w:rPr>
            </w:pPr>
            <w:r>
              <w:rPr>
                <w:color w:val="1F1F1F"/>
                <w:sz w:val="18"/>
              </w:rPr>
              <w:t>Death produces persistent action or information for the next attempt.</w:t>
            </w:r>
          </w:p>
        </w:tc>
      </w:tr>
      <w:tr w:rsidR="008F6B33" w14:paraId="47BFBA8D" w14:textId="77777777">
        <w:trPr>
          <w:cantSplit/>
          <w:jc w:val="center"/>
        </w:trPr>
        <w:tc>
          <w:tcPr>
            <w:tcW w:w="3384" w:type="dxa"/>
            <w:shd w:val="clear" w:color="auto" w:fill="F3F5F7"/>
            <w:tcMar>
              <w:top w:w="90" w:type="dxa"/>
              <w:left w:w="100" w:type="dxa"/>
              <w:bottom w:w="90" w:type="dxa"/>
              <w:right w:w="100" w:type="dxa"/>
            </w:tcMar>
            <w:vAlign w:val="center"/>
          </w:tcPr>
          <w:p w14:paraId="4266FC22" w14:textId="77777777" w:rsidR="008F6B33" w:rsidRDefault="00000000">
            <w:pPr>
              <w:spacing w:after="0" w:line="247" w:lineRule="auto"/>
              <w:rPr>
                <w:rFonts w:hint="eastAsia"/>
              </w:rPr>
            </w:pPr>
            <w:r>
              <w:rPr>
                <w:color w:val="1F1F1F"/>
                <w:sz w:val="18"/>
              </w:rPr>
              <w:t>Resource and performance optimization</w:t>
            </w:r>
          </w:p>
        </w:tc>
        <w:tc>
          <w:tcPr>
            <w:tcW w:w="5832" w:type="dxa"/>
            <w:shd w:val="clear" w:color="auto" w:fill="F3F5F7"/>
            <w:tcMar>
              <w:top w:w="90" w:type="dxa"/>
              <w:left w:w="100" w:type="dxa"/>
              <w:bottom w:w="90" w:type="dxa"/>
              <w:right w:w="100" w:type="dxa"/>
            </w:tcMar>
            <w:vAlign w:val="center"/>
          </w:tcPr>
          <w:p w14:paraId="03E3822A" w14:textId="77777777" w:rsidR="008F6B33" w:rsidRDefault="00000000">
            <w:pPr>
              <w:spacing w:after="0" w:line="247" w:lineRule="auto"/>
              <w:rPr>
                <w:rFonts w:hint="eastAsia"/>
              </w:rPr>
            </w:pPr>
            <w:r>
              <w:rPr>
                <w:color w:val="1F1F1F"/>
                <w:sz w:val="18"/>
              </w:rPr>
              <w:t>2 The Last Bullet; 15 Weapon Relay; 16 Perfect Breach</w:t>
            </w:r>
          </w:p>
        </w:tc>
        <w:tc>
          <w:tcPr>
            <w:tcW w:w="5760" w:type="dxa"/>
            <w:shd w:val="clear" w:color="auto" w:fill="F3F5F7"/>
            <w:tcMar>
              <w:top w:w="90" w:type="dxa"/>
              <w:left w:w="100" w:type="dxa"/>
              <w:bottom w:w="90" w:type="dxa"/>
              <w:right w:w="100" w:type="dxa"/>
            </w:tcMar>
            <w:vAlign w:val="center"/>
          </w:tcPr>
          <w:p w14:paraId="4A05489E" w14:textId="77777777" w:rsidR="008F6B33" w:rsidRDefault="00000000">
            <w:pPr>
              <w:spacing w:after="0" w:line="247" w:lineRule="auto"/>
              <w:rPr>
                <w:rFonts w:hint="eastAsia"/>
              </w:rPr>
            </w:pPr>
            <w:r>
              <w:rPr>
                <w:color w:val="1F1F1F"/>
                <w:sz w:val="18"/>
              </w:rPr>
              <w:t>The run is evaluated through conservation, weapon continuity, or execution quality.</w:t>
            </w:r>
          </w:p>
        </w:tc>
      </w:tr>
      <w:tr w:rsidR="008F6B33" w14:paraId="7A52F337" w14:textId="77777777">
        <w:trPr>
          <w:cantSplit/>
          <w:jc w:val="center"/>
        </w:trPr>
        <w:tc>
          <w:tcPr>
            <w:tcW w:w="3384" w:type="dxa"/>
            <w:tcMar>
              <w:top w:w="90" w:type="dxa"/>
              <w:left w:w="100" w:type="dxa"/>
              <w:bottom w:w="90" w:type="dxa"/>
              <w:right w:w="100" w:type="dxa"/>
            </w:tcMar>
            <w:vAlign w:val="center"/>
          </w:tcPr>
          <w:p w14:paraId="2164954E" w14:textId="77777777" w:rsidR="008F6B33" w:rsidRDefault="00000000">
            <w:pPr>
              <w:spacing w:after="0" w:line="247" w:lineRule="auto"/>
              <w:rPr>
                <w:rFonts w:hint="eastAsia"/>
              </w:rPr>
            </w:pPr>
            <w:r>
              <w:rPr>
                <w:color w:val="1F1F1F"/>
                <w:sz w:val="18"/>
              </w:rPr>
              <w:t>Shared coordination</w:t>
            </w:r>
          </w:p>
        </w:tc>
        <w:tc>
          <w:tcPr>
            <w:tcW w:w="5832" w:type="dxa"/>
            <w:tcMar>
              <w:top w:w="90" w:type="dxa"/>
              <w:left w:w="100" w:type="dxa"/>
              <w:bottom w:w="90" w:type="dxa"/>
              <w:right w:w="100" w:type="dxa"/>
            </w:tcMar>
            <w:vAlign w:val="center"/>
          </w:tcPr>
          <w:p w14:paraId="2AC0A243" w14:textId="77777777" w:rsidR="008F6B33" w:rsidRDefault="00000000">
            <w:pPr>
              <w:spacing w:after="0" w:line="247" w:lineRule="auto"/>
              <w:rPr>
                <w:rFonts w:hint="eastAsia"/>
              </w:rPr>
            </w:pPr>
            <w:r>
              <w:rPr>
                <w:color w:val="1F1F1F"/>
                <w:sz w:val="18"/>
              </w:rPr>
              <w:t>8 Two Men One Life</w:t>
            </w:r>
          </w:p>
        </w:tc>
        <w:tc>
          <w:tcPr>
            <w:tcW w:w="5760" w:type="dxa"/>
            <w:tcMar>
              <w:top w:w="90" w:type="dxa"/>
              <w:left w:w="100" w:type="dxa"/>
              <w:bottom w:w="90" w:type="dxa"/>
              <w:right w:w="100" w:type="dxa"/>
            </w:tcMar>
            <w:vAlign w:val="center"/>
          </w:tcPr>
          <w:p w14:paraId="3B1D9E69" w14:textId="77777777" w:rsidR="008F6B33" w:rsidRDefault="00000000">
            <w:pPr>
              <w:spacing w:after="0" w:line="247" w:lineRule="auto"/>
              <w:rPr>
                <w:rFonts w:hint="eastAsia"/>
              </w:rPr>
            </w:pPr>
            <w:r>
              <w:rPr>
                <w:color w:val="1F1F1F"/>
                <w:sz w:val="18"/>
              </w:rPr>
              <w:t>Two players share a single failure condition and use physical cooperation.</w:t>
            </w:r>
          </w:p>
        </w:tc>
      </w:tr>
      <w:tr w:rsidR="008F6B33" w14:paraId="65BA6726" w14:textId="77777777">
        <w:trPr>
          <w:cantSplit/>
          <w:jc w:val="center"/>
        </w:trPr>
        <w:tc>
          <w:tcPr>
            <w:tcW w:w="3384" w:type="dxa"/>
            <w:shd w:val="clear" w:color="auto" w:fill="F3F5F7"/>
            <w:tcMar>
              <w:top w:w="90" w:type="dxa"/>
              <w:left w:w="100" w:type="dxa"/>
              <w:bottom w:w="90" w:type="dxa"/>
              <w:right w:w="100" w:type="dxa"/>
            </w:tcMar>
            <w:vAlign w:val="center"/>
          </w:tcPr>
          <w:p w14:paraId="5B497359" w14:textId="77777777" w:rsidR="008F6B33" w:rsidRDefault="00000000">
            <w:pPr>
              <w:spacing w:after="0" w:line="247" w:lineRule="auto"/>
              <w:rPr>
                <w:rFonts w:hint="eastAsia"/>
              </w:rPr>
            </w:pPr>
            <w:r>
              <w:rPr>
                <w:color w:val="1F1F1F"/>
                <w:sz w:val="18"/>
              </w:rPr>
              <w:t>Screen and world manipulation</w:t>
            </w:r>
          </w:p>
        </w:tc>
        <w:tc>
          <w:tcPr>
            <w:tcW w:w="5832" w:type="dxa"/>
            <w:shd w:val="clear" w:color="auto" w:fill="F3F5F7"/>
            <w:tcMar>
              <w:top w:w="90" w:type="dxa"/>
              <w:left w:w="100" w:type="dxa"/>
              <w:bottom w:w="90" w:type="dxa"/>
              <w:right w:w="100" w:type="dxa"/>
            </w:tcMar>
            <w:vAlign w:val="center"/>
          </w:tcPr>
          <w:p w14:paraId="2BDB0C9A" w14:textId="77777777" w:rsidR="008F6B33" w:rsidRDefault="00000000">
            <w:pPr>
              <w:spacing w:after="0" w:line="247" w:lineRule="auto"/>
              <w:rPr>
                <w:rFonts w:hint="eastAsia"/>
              </w:rPr>
            </w:pPr>
            <w:r>
              <w:rPr>
                <w:color w:val="1F1F1F"/>
                <w:sz w:val="18"/>
              </w:rPr>
              <w:t>10 The Screen Is the Weapon</w:t>
            </w:r>
          </w:p>
        </w:tc>
        <w:tc>
          <w:tcPr>
            <w:tcW w:w="5760" w:type="dxa"/>
            <w:shd w:val="clear" w:color="auto" w:fill="F3F5F7"/>
            <w:tcMar>
              <w:top w:w="90" w:type="dxa"/>
              <w:left w:w="100" w:type="dxa"/>
              <w:bottom w:w="90" w:type="dxa"/>
              <w:right w:w="100" w:type="dxa"/>
            </w:tcMar>
            <w:vAlign w:val="center"/>
          </w:tcPr>
          <w:p w14:paraId="0D7F3FAC" w14:textId="77777777" w:rsidR="008F6B33" w:rsidRDefault="00000000">
            <w:pPr>
              <w:spacing w:after="0" w:line="247" w:lineRule="auto"/>
              <w:rPr>
                <w:rFonts w:hint="eastAsia"/>
              </w:rPr>
            </w:pPr>
            <w:r>
              <w:rPr>
                <w:color w:val="1F1F1F"/>
                <w:sz w:val="18"/>
              </w:rPr>
              <w:t>The player manipulates the viewport rather than aiming directly.</w:t>
            </w:r>
          </w:p>
        </w:tc>
      </w:tr>
    </w:tbl>
    <w:p w14:paraId="3B140974" w14:textId="77777777" w:rsidR="008F6B33" w:rsidRDefault="00000000">
      <w:pPr>
        <w:pStyle w:val="21"/>
      </w:pPr>
      <w:r>
        <w:rPr>
          <w:rFonts w:ascii="Aptos" w:hAnsi="Aptos"/>
          <w:sz w:val="25"/>
        </w:rPr>
        <w:t>Convergence Finding</w:t>
      </w:r>
    </w:p>
    <w:p w14:paraId="0ABB6928" w14:textId="77777777" w:rsidR="008F6B33" w:rsidRDefault="00000000">
      <w:pPr>
        <w:spacing w:after="140" w:line="264" w:lineRule="auto"/>
        <w:rPr>
          <w:rFonts w:hint="eastAsia"/>
        </w:rPr>
      </w:pPr>
      <w:r>
        <w:rPr>
          <w:color w:val="1F1F1F"/>
        </w:rPr>
        <w:t>The 20 concepts collapse into approximately eight structural clusters. The largest convergence appears on the assignment's four axes: 19 of 20 concepts use a single player, 19 of 20 still end by reaching or completing the stage, and every concept retains one hit death. Only Death Echo and Mission Memory give failure a persistent benefit. Most variation therefore occurs in the type of pressure or control method rather than in who acts, what ends the game, or whether the player dies in one hit.</w:t>
      </w:r>
    </w:p>
    <w:p w14:paraId="52BDD7FB" w14:textId="77777777" w:rsidR="008F6B33" w:rsidRDefault="008F6B33">
      <w:pPr>
        <w:rPr>
          <w:rFonts w:hint="eastAsia"/>
        </w:rPr>
        <w:sectPr w:rsidR="008F6B33">
          <w:pgSz w:w="15840" w:h="12240" w:orient="landscape"/>
          <w:pgMar w:top="936" w:right="936" w:bottom="936" w:left="936" w:header="720" w:footer="720" w:gutter="0"/>
          <w:cols w:space="720"/>
          <w:docGrid w:linePitch="360"/>
        </w:sectPr>
      </w:pPr>
    </w:p>
    <w:p w14:paraId="581397B7" w14:textId="77777777" w:rsidR="008F6B33" w:rsidRDefault="00000000">
      <w:pPr>
        <w:pStyle w:val="1"/>
      </w:pPr>
      <w:r>
        <w:rPr>
          <w:rFonts w:ascii="Aptos" w:hAnsi="Aptos"/>
          <w:sz w:val="32"/>
        </w:rPr>
        <w:lastRenderedPageBreak/>
        <w:t>Part 4 Finalists and Evaluation Lens</w:t>
      </w:r>
    </w:p>
    <w:p w14:paraId="02B03807" w14:textId="77777777" w:rsidR="008F6B33" w:rsidRDefault="00000000">
      <w:pPr>
        <w:spacing w:after="140" w:line="264" w:lineRule="auto"/>
        <w:rPr>
          <w:rFonts w:hint="eastAsia"/>
        </w:rPr>
      </w:pPr>
      <w:r>
        <w:rPr>
          <w:color w:val="1F1F1F"/>
        </w:rPr>
        <w:t>Assignment component: narrow the set to two or three finalists, define the evaluation criteria, compare the options, and choose one concept without relying on words such as fun or unique.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4320"/>
        <w:gridCol w:w="3024"/>
      </w:tblGrid>
      <w:tr w:rsidR="008F6B33" w14:paraId="0E98E1E6" w14:textId="77777777">
        <w:trPr>
          <w:cantSplit/>
          <w:tblHeader/>
          <w:jc w:val="center"/>
        </w:trPr>
        <w:tc>
          <w:tcPr>
            <w:tcW w:w="2592" w:type="dxa"/>
            <w:shd w:val="clear" w:color="auto" w:fill="18324A"/>
            <w:tcMar>
              <w:top w:w="105" w:type="dxa"/>
              <w:left w:w="110" w:type="dxa"/>
              <w:bottom w:w="105" w:type="dxa"/>
              <w:right w:w="110" w:type="dxa"/>
            </w:tcMar>
            <w:vAlign w:val="center"/>
          </w:tcPr>
          <w:p w14:paraId="3D621147" w14:textId="77777777" w:rsidR="008F6B33" w:rsidRDefault="00000000">
            <w:pPr>
              <w:spacing w:after="0" w:line="240" w:lineRule="auto"/>
              <w:jc w:val="center"/>
              <w:rPr>
                <w:rFonts w:hint="eastAsia"/>
              </w:rPr>
            </w:pPr>
            <w:r>
              <w:rPr>
                <w:b/>
                <w:color w:val="FFFFFF"/>
                <w:sz w:val="18"/>
              </w:rPr>
              <w:t>Finalist</w:t>
            </w:r>
          </w:p>
        </w:tc>
        <w:tc>
          <w:tcPr>
            <w:tcW w:w="4320" w:type="dxa"/>
            <w:shd w:val="clear" w:color="auto" w:fill="18324A"/>
            <w:tcMar>
              <w:top w:w="105" w:type="dxa"/>
              <w:left w:w="110" w:type="dxa"/>
              <w:bottom w:w="105" w:type="dxa"/>
              <w:right w:w="110" w:type="dxa"/>
            </w:tcMar>
            <w:vAlign w:val="center"/>
          </w:tcPr>
          <w:p w14:paraId="763D9520" w14:textId="77777777" w:rsidR="008F6B33" w:rsidRDefault="00000000">
            <w:pPr>
              <w:spacing w:after="0" w:line="240" w:lineRule="auto"/>
              <w:jc w:val="center"/>
              <w:rPr>
                <w:rFonts w:hint="eastAsia"/>
              </w:rPr>
            </w:pPr>
            <w:r>
              <w:rPr>
                <w:b/>
                <w:color w:val="FFFFFF"/>
                <w:sz w:val="18"/>
              </w:rPr>
              <w:t>Structural Change</w:t>
            </w:r>
          </w:p>
        </w:tc>
        <w:tc>
          <w:tcPr>
            <w:tcW w:w="3024" w:type="dxa"/>
            <w:shd w:val="clear" w:color="auto" w:fill="18324A"/>
            <w:tcMar>
              <w:top w:w="105" w:type="dxa"/>
              <w:left w:w="110" w:type="dxa"/>
              <w:bottom w:w="105" w:type="dxa"/>
              <w:right w:w="110" w:type="dxa"/>
            </w:tcMar>
            <w:vAlign w:val="center"/>
          </w:tcPr>
          <w:p w14:paraId="338EF6A5" w14:textId="77777777" w:rsidR="008F6B33" w:rsidRDefault="00000000">
            <w:pPr>
              <w:spacing w:after="0" w:line="240" w:lineRule="auto"/>
              <w:jc w:val="center"/>
              <w:rPr>
                <w:rFonts w:hint="eastAsia"/>
              </w:rPr>
            </w:pPr>
            <w:r>
              <w:rPr>
                <w:b/>
                <w:color w:val="FFFFFF"/>
                <w:sz w:val="18"/>
              </w:rPr>
              <w:t>Primary Risk</w:t>
            </w:r>
          </w:p>
        </w:tc>
      </w:tr>
      <w:tr w:rsidR="008F6B33" w14:paraId="7446D0C0" w14:textId="77777777">
        <w:trPr>
          <w:cantSplit/>
          <w:jc w:val="center"/>
        </w:trPr>
        <w:tc>
          <w:tcPr>
            <w:tcW w:w="2592" w:type="dxa"/>
            <w:tcMar>
              <w:top w:w="90" w:type="dxa"/>
              <w:left w:w="100" w:type="dxa"/>
              <w:bottom w:w="90" w:type="dxa"/>
              <w:right w:w="100" w:type="dxa"/>
            </w:tcMar>
            <w:vAlign w:val="center"/>
          </w:tcPr>
          <w:p w14:paraId="1A1EF2BF" w14:textId="77777777" w:rsidR="008F6B33" w:rsidRDefault="00000000">
            <w:pPr>
              <w:spacing w:after="0" w:line="247" w:lineRule="auto"/>
              <w:rPr>
                <w:rFonts w:hint="eastAsia"/>
              </w:rPr>
            </w:pPr>
            <w:r>
              <w:rPr>
                <w:color w:val="1F1F1F"/>
                <w:sz w:val="18"/>
              </w:rPr>
              <w:t>The Front Never Stops</w:t>
            </w:r>
          </w:p>
        </w:tc>
        <w:tc>
          <w:tcPr>
            <w:tcW w:w="4320" w:type="dxa"/>
            <w:tcMar>
              <w:top w:w="90" w:type="dxa"/>
              <w:left w:w="100" w:type="dxa"/>
              <w:bottom w:w="90" w:type="dxa"/>
              <w:right w:w="100" w:type="dxa"/>
            </w:tcMar>
            <w:vAlign w:val="center"/>
          </w:tcPr>
          <w:p w14:paraId="30535A16" w14:textId="77777777" w:rsidR="008F6B33" w:rsidRDefault="00000000">
            <w:pPr>
              <w:spacing w:after="0" w:line="247" w:lineRule="auto"/>
              <w:rPr>
                <w:rFonts w:hint="eastAsia"/>
              </w:rPr>
            </w:pPr>
            <w:r>
              <w:rPr>
                <w:color w:val="1F1F1F"/>
                <w:sz w:val="18"/>
              </w:rPr>
              <w:t>Automatic forward movement changes navigation into timing while preserving shooting, jumping, crouching, one hit death, and stage progression.</w:t>
            </w:r>
          </w:p>
        </w:tc>
        <w:tc>
          <w:tcPr>
            <w:tcW w:w="3024" w:type="dxa"/>
            <w:tcMar>
              <w:top w:w="90" w:type="dxa"/>
              <w:left w:w="100" w:type="dxa"/>
              <w:bottom w:w="90" w:type="dxa"/>
              <w:right w:w="100" w:type="dxa"/>
            </w:tcMar>
            <w:vAlign w:val="center"/>
          </w:tcPr>
          <w:p w14:paraId="08B3C986" w14:textId="77777777" w:rsidR="008F6B33" w:rsidRDefault="00000000">
            <w:pPr>
              <w:spacing w:after="0" w:line="247" w:lineRule="auto"/>
              <w:rPr>
                <w:rFonts w:hint="eastAsia"/>
              </w:rPr>
            </w:pPr>
            <w:r>
              <w:rPr>
                <w:color w:val="1F1F1F"/>
                <w:sz w:val="18"/>
              </w:rPr>
              <w:t>Risk: pacing and telegraph windows must remain readable.</w:t>
            </w:r>
          </w:p>
        </w:tc>
      </w:tr>
      <w:tr w:rsidR="008F6B33" w14:paraId="1E621A00" w14:textId="77777777">
        <w:trPr>
          <w:cantSplit/>
          <w:jc w:val="center"/>
        </w:trPr>
        <w:tc>
          <w:tcPr>
            <w:tcW w:w="2592" w:type="dxa"/>
            <w:shd w:val="clear" w:color="auto" w:fill="F3F5F7"/>
            <w:tcMar>
              <w:top w:w="90" w:type="dxa"/>
              <w:left w:w="100" w:type="dxa"/>
              <w:bottom w:w="90" w:type="dxa"/>
              <w:right w:w="100" w:type="dxa"/>
            </w:tcMar>
            <w:vAlign w:val="center"/>
          </w:tcPr>
          <w:p w14:paraId="5BC342FE" w14:textId="77777777" w:rsidR="008F6B33" w:rsidRDefault="00000000">
            <w:pPr>
              <w:spacing w:after="0" w:line="247" w:lineRule="auto"/>
              <w:rPr>
                <w:rFonts w:hint="eastAsia"/>
              </w:rPr>
            </w:pPr>
            <w:r>
              <w:rPr>
                <w:color w:val="1F1F1F"/>
                <w:sz w:val="18"/>
              </w:rPr>
              <w:t>The Screen Is the Weapon</w:t>
            </w:r>
          </w:p>
        </w:tc>
        <w:tc>
          <w:tcPr>
            <w:tcW w:w="4320" w:type="dxa"/>
            <w:shd w:val="clear" w:color="auto" w:fill="F3F5F7"/>
            <w:tcMar>
              <w:top w:w="90" w:type="dxa"/>
              <w:left w:w="100" w:type="dxa"/>
              <w:bottom w:w="90" w:type="dxa"/>
              <w:right w:w="100" w:type="dxa"/>
            </w:tcMar>
            <w:vAlign w:val="center"/>
          </w:tcPr>
          <w:p w14:paraId="6CEE042E" w14:textId="77777777" w:rsidR="008F6B33" w:rsidRDefault="00000000">
            <w:pPr>
              <w:spacing w:after="0" w:line="247" w:lineRule="auto"/>
              <w:rPr>
                <w:rFonts w:hint="eastAsia"/>
              </w:rPr>
            </w:pPr>
            <w:r>
              <w:rPr>
                <w:color w:val="1F1F1F"/>
                <w:sz w:val="18"/>
              </w:rPr>
              <w:t>The player aims by changing the screen's scroll direction and speed rather than rotating the gun.</w:t>
            </w:r>
          </w:p>
        </w:tc>
        <w:tc>
          <w:tcPr>
            <w:tcW w:w="3024" w:type="dxa"/>
            <w:shd w:val="clear" w:color="auto" w:fill="F3F5F7"/>
            <w:tcMar>
              <w:top w:w="90" w:type="dxa"/>
              <w:left w:w="100" w:type="dxa"/>
              <w:bottom w:w="90" w:type="dxa"/>
              <w:right w:w="100" w:type="dxa"/>
            </w:tcMar>
            <w:vAlign w:val="center"/>
          </w:tcPr>
          <w:p w14:paraId="022346DC" w14:textId="77777777" w:rsidR="008F6B33" w:rsidRDefault="00000000">
            <w:pPr>
              <w:spacing w:after="0" w:line="247" w:lineRule="auto"/>
              <w:rPr>
                <w:rFonts w:hint="eastAsia"/>
              </w:rPr>
            </w:pPr>
            <w:r>
              <w:rPr>
                <w:color w:val="1F1F1F"/>
                <w:sz w:val="18"/>
              </w:rPr>
              <w:t>Risk: the interaction may feel arbitrary unless every physics relationship is defined clearly.</w:t>
            </w:r>
          </w:p>
        </w:tc>
      </w:tr>
      <w:tr w:rsidR="008F6B33" w14:paraId="49DACC5C" w14:textId="77777777">
        <w:trPr>
          <w:cantSplit/>
          <w:jc w:val="center"/>
        </w:trPr>
        <w:tc>
          <w:tcPr>
            <w:tcW w:w="2592" w:type="dxa"/>
            <w:tcMar>
              <w:top w:w="90" w:type="dxa"/>
              <w:left w:w="100" w:type="dxa"/>
              <w:bottom w:w="90" w:type="dxa"/>
              <w:right w:w="100" w:type="dxa"/>
            </w:tcMar>
            <w:vAlign w:val="center"/>
          </w:tcPr>
          <w:p w14:paraId="348C2EB2" w14:textId="77777777" w:rsidR="008F6B33" w:rsidRDefault="00000000">
            <w:pPr>
              <w:spacing w:after="0" w:line="247" w:lineRule="auto"/>
              <w:rPr>
                <w:rFonts w:hint="eastAsia"/>
              </w:rPr>
            </w:pPr>
            <w:r>
              <w:rPr>
                <w:color w:val="1F1F1F"/>
                <w:sz w:val="18"/>
              </w:rPr>
              <w:t>Death Echo</w:t>
            </w:r>
          </w:p>
        </w:tc>
        <w:tc>
          <w:tcPr>
            <w:tcW w:w="4320" w:type="dxa"/>
            <w:tcMar>
              <w:top w:w="90" w:type="dxa"/>
              <w:left w:w="100" w:type="dxa"/>
              <w:bottom w:w="90" w:type="dxa"/>
              <w:right w:w="100" w:type="dxa"/>
            </w:tcMar>
            <w:vAlign w:val="center"/>
          </w:tcPr>
          <w:p w14:paraId="00E83218" w14:textId="77777777" w:rsidR="008F6B33" w:rsidRDefault="00000000">
            <w:pPr>
              <w:spacing w:after="0" w:line="247" w:lineRule="auto"/>
              <w:rPr>
                <w:rFonts w:hint="eastAsia"/>
              </w:rPr>
            </w:pPr>
            <w:r>
              <w:rPr>
                <w:color w:val="1F1F1F"/>
                <w:sz w:val="18"/>
              </w:rPr>
              <w:t>A previous failed life replays during the next attempt and can attract fire or activate mechanisms.</w:t>
            </w:r>
          </w:p>
        </w:tc>
        <w:tc>
          <w:tcPr>
            <w:tcW w:w="3024" w:type="dxa"/>
            <w:tcMar>
              <w:top w:w="90" w:type="dxa"/>
              <w:left w:w="100" w:type="dxa"/>
              <w:bottom w:w="90" w:type="dxa"/>
              <w:right w:w="100" w:type="dxa"/>
            </w:tcMar>
            <w:vAlign w:val="center"/>
          </w:tcPr>
          <w:p w14:paraId="66D66482" w14:textId="77777777" w:rsidR="008F6B33" w:rsidRDefault="00000000">
            <w:pPr>
              <w:spacing w:after="0" w:line="247" w:lineRule="auto"/>
              <w:rPr>
                <w:rFonts w:hint="eastAsia"/>
              </w:rPr>
            </w:pPr>
            <w:r>
              <w:rPr>
                <w:color w:val="1F1F1F"/>
                <w:sz w:val="18"/>
              </w:rPr>
              <w:t>Risk: recording, collision, enemy attention, and echo limits create a large prototype scope.</w:t>
            </w:r>
          </w:p>
        </w:tc>
      </w:tr>
    </w:tbl>
    <w:p w14:paraId="69DEB166" w14:textId="77777777" w:rsidR="008F6B33" w:rsidRDefault="00000000">
      <w:pPr>
        <w:pStyle w:val="21"/>
      </w:pPr>
      <w:r>
        <w:rPr>
          <w:rFonts w:ascii="Aptos" w:hAnsi="Aptos"/>
          <w:sz w:val="25"/>
        </w:rPr>
        <w:t>Evaluation Lens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31"/>
        <w:gridCol w:w="1944"/>
        <w:gridCol w:w="2088"/>
        <w:gridCol w:w="1800"/>
      </w:tblGrid>
      <w:tr w:rsidR="008F6B33" w14:paraId="25ABE058" w14:textId="77777777">
        <w:trPr>
          <w:cantSplit/>
          <w:tblHeader/>
          <w:jc w:val="center"/>
        </w:trPr>
        <w:tc>
          <w:tcPr>
            <w:tcW w:w="4031" w:type="dxa"/>
            <w:shd w:val="clear" w:color="auto" w:fill="18324A"/>
            <w:tcMar>
              <w:top w:w="105" w:type="dxa"/>
              <w:left w:w="110" w:type="dxa"/>
              <w:bottom w:w="105" w:type="dxa"/>
              <w:right w:w="110" w:type="dxa"/>
            </w:tcMar>
            <w:vAlign w:val="center"/>
          </w:tcPr>
          <w:p w14:paraId="1F4876F0" w14:textId="77777777" w:rsidR="008F6B33" w:rsidRDefault="00000000">
            <w:pPr>
              <w:spacing w:after="0" w:line="240" w:lineRule="auto"/>
              <w:jc w:val="center"/>
              <w:rPr>
                <w:rFonts w:hint="eastAsia"/>
              </w:rPr>
            </w:pPr>
            <w:r>
              <w:rPr>
                <w:b/>
                <w:color w:val="FFFFFF"/>
                <w:sz w:val="18"/>
              </w:rPr>
              <w:t>Criterion</w:t>
            </w:r>
          </w:p>
        </w:tc>
        <w:tc>
          <w:tcPr>
            <w:tcW w:w="1944" w:type="dxa"/>
            <w:shd w:val="clear" w:color="auto" w:fill="18324A"/>
            <w:tcMar>
              <w:top w:w="105" w:type="dxa"/>
              <w:left w:w="110" w:type="dxa"/>
              <w:bottom w:w="105" w:type="dxa"/>
              <w:right w:w="110" w:type="dxa"/>
            </w:tcMar>
            <w:vAlign w:val="center"/>
          </w:tcPr>
          <w:p w14:paraId="3A07A9B5" w14:textId="77777777" w:rsidR="008F6B33" w:rsidRDefault="00000000">
            <w:pPr>
              <w:spacing w:after="0" w:line="240" w:lineRule="auto"/>
              <w:jc w:val="center"/>
              <w:rPr>
                <w:rFonts w:hint="eastAsia"/>
              </w:rPr>
            </w:pPr>
            <w:r>
              <w:rPr>
                <w:b/>
                <w:color w:val="FFFFFF"/>
                <w:sz w:val="18"/>
              </w:rPr>
              <w:t>The Front Never Stops</w:t>
            </w:r>
          </w:p>
        </w:tc>
        <w:tc>
          <w:tcPr>
            <w:tcW w:w="2088" w:type="dxa"/>
            <w:shd w:val="clear" w:color="auto" w:fill="18324A"/>
            <w:tcMar>
              <w:top w:w="105" w:type="dxa"/>
              <w:left w:w="110" w:type="dxa"/>
              <w:bottom w:w="105" w:type="dxa"/>
              <w:right w:w="110" w:type="dxa"/>
            </w:tcMar>
            <w:vAlign w:val="center"/>
          </w:tcPr>
          <w:p w14:paraId="53065A65" w14:textId="77777777" w:rsidR="008F6B33" w:rsidRDefault="00000000">
            <w:pPr>
              <w:spacing w:after="0" w:line="240" w:lineRule="auto"/>
              <w:jc w:val="center"/>
              <w:rPr>
                <w:rFonts w:hint="eastAsia"/>
              </w:rPr>
            </w:pPr>
            <w:r>
              <w:rPr>
                <w:b/>
                <w:color w:val="FFFFFF"/>
                <w:sz w:val="18"/>
              </w:rPr>
              <w:t>The Screen Is the Weapon</w:t>
            </w:r>
          </w:p>
        </w:tc>
        <w:tc>
          <w:tcPr>
            <w:tcW w:w="1800" w:type="dxa"/>
            <w:shd w:val="clear" w:color="auto" w:fill="18324A"/>
            <w:tcMar>
              <w:top w:w="105" w:type="dxa"/>
              <w:left w:w="110" w:type="dxa"/>
              <w:bottom w:w="105" w:type="dxa"/>
              <w:right w:w="110" w:type="dxa"/>
            </w:tcMar>
            <w:vAlign w:val="center"/>
          </w:tcPr>
          <w:p w14:paraId="35C6C622" w14:textId="77777777" w:rsidR="008F6B33" w:rsidRDefault="00000000">
            <w:pPr>
              <w:spacing w:after="0" w:line="240" w:lineRule="auto"/>
              <w:jc w:val="center"/>
              <w:rPr>
                <w:rFonts w:hint="eastAsia"/>
              </w:rPr>
            </w:pPr>
            <w:r>
              <w:rPr>
                <w:b/>
                <w:color w:val="FFFFFF"/>
                <w:sz w:val="18"/>
              </w:rPr>
              <w:t>Death Echo</w:t>
            </w:r>
          </w:p>
        </w:tc>
      </w:tr>
      <w:tr w:rsidR="008F6B33" w14:paraId="59390441" w14:textId="77777777">
        <w:trPr>
          <w:cantSplit/>
          <w:jc w:val="center"/>
        </w:trPr>
        <w:tc>
          <w:tcPr>
            <w:tcW w:w="4031" w:type="dxa"/>
            <w:tcMar>
              <w:top w:w="90" w:type="dxa"/>
              <w:left w:w="100" w:type="dxa"/>
              <w:bottom w:w="90" w:type="dxa"/>
              <w:right w:w="100" w:type="dxa"/>
            </w:tcMar>
            <w:vAlign w:val="center"/>
          </w:tcPr>
          <w:p w14:paraId="4DCA4937" w14:textId="77777777" w:rsidR="008F6B33" w:rsidRDefault="00000000">
            <w:pPr>
              <w:spacing w:after="0" w:line="247" w:lineRule="auto"/>
              <w:rPr>
                <w:rFonts w:hint="eastAsia"/>
              </w:rPr>
            </w:pPr>
            <w:r>
              <w:rPr>
                <w:color w:val="1F1F1F"/>
                <w:sz w:val="18"/>
              </w:rPr>
              <w:t>Preserves Contra's core experience</w:t>
            </w:r>
          </w:p>
        </w:tc>
        <w:tc>
          <w:tcPr>
            <w:tcW w:w="1944" w:type="dxa"/>
            <w:tcMar>
              <w:top w:w="90" w:type="dxa"/>
              <w:left w:w="100" w:type="dxa"/>
              <w:bottom w:w="90" w:type="dxa"/>
              <w:right w:w="100" w:type="dxa"/>
            </w:tcMar>
            <w:vAlign w:val="center"/>
          </w:tcPr>
          <w:p w14:paraId="64679420" w14:textId="77777777" w:rsidR="008F6B33" w:rsidRDefault="00000000">
            <w:pPr>
              <w:spacing w:after="0" w:line="247" w:lineRule="auto"/>
              <w:jc w:val="center"/>
              <w:rPr>
                <w:rFonts w:hint="eastAsia"/>
              </w:rPr>
            </w:pPr>
            <w:r>
              <w:rPr>
                <w:color w:val="1F1F1F"/>
                <w:sz w:val="18"/>
              </w:rPr>
              <w:t>Yes</w:t>
            </w:r>
          </w:p>
        </w:tc>
        <w:tc>
          <w:tcPr>
            <w:tcW w:w="2088" w:type="dxa"/>
            <w:tcMar>
              <w:top w:w="90" w:type="dxa"/>
              <w:left w:w="100" w:type="dxa"/>
              <w:bottom w:w="90" w:type="dxa"/>
              <w:right w:w="100" w:type="dxa"/>
            </w:tcMar>
            <w:vAlign w:val="center"/>
          </w:tcPr>
          <w:p w14:paraId="74AA84F6" w14:textId="77777777" w:rsidR="008F6B33" w:rsidRDefault="00000000">
            <w:pPr>
              <w:spacing w:after="0" w:line="247" w:lineRule="auto"/>
              <w:jc w:val="center"/>
              <w:rPr>
                <w:rFonts w:hint="eastAsia"/>
              </w:rPr>
            </w:pPr>
            <w:r>
              <w:rPr>
                <w:color w:val="1F1F1F"/>
                <w:sz w:val="18"/>
              </w:rPr>
              <w:t>Yes</w:t>
            </w:r>
          </w:p>
        </w:tc>
        <w:tc>
          <w:tcPr>
            <w:tcW w:w="1800" w:type="dxa"/>
            <w:tcMar>
              <w:top w:w="90" w:type="dxa"/>
              <w:left w:w="100" w:type="dxa"/>
              <w:bottom w:w="90" w:type="dxa"/>
              <w:right w:w="100" w:type="dxa"/>
            </w:tcMar>
            <w:vAlign w:val="center"/>
          </w:tcPr>
          <w:p w14:paraId="4CBBBC70" w14:textId="77777777" w:rsidR="008F6B33" w:rsidRDefault="00000000">
            <w:pPr>
              <w:spacing w:after="0" w:line="247" w:lineRule="auto"/>
              <w:jc w:val="center"/>
              <w:rPr>
                <w:rFonts w:hint="eastAsia"/>
              </w:rPr>
            </w:pPr>
            <w:r>
              <w:rPr>
                <w:color w:val="1F1F1F"/>
                <w:sz w:val="18"/>
              </w:rPr>
              <w:t>Yes</w:t>
            </w:r>
          </w:p>
        </w:tc>
      </w:tr>
      <w:tr w:rsidR="008F6B33" w14:paraId="1F1F009E" w14:textId="77777777">
        <w:trPr>
          <w:cantSplit/>
          <w:jc w:val="center"/>
        </w:trPr>
        <w:tc>
          <w:tcPr>
            <w:tcW w:w="4031" w:type="dxa"/>
            <w:shd w:val="clear" w:color="auto" w:fill="F3F5F7"/>
            <w:tcMar>
              <w:top w:w="90" w:type="dxa"/>
              <w:left w:w="100" w:type="dxa"/>
              <w:bottom w:w="90" w:type="dxa"/>
              <w:right w:w="100" w:type="dxa"/>
            </w:tcMar>
            <w:vAlign w:val="center"/>
          </w:tcPr>
          <w:p w14:paraId="7B651D35" w14:textId="77777777" w:rsidR="008F6B33" w:rsidRDefault="00000000">
            <w:pPr>
              <w:spacing w:after="0" w:line="247" w:lineRule="auto"/>
              <w:rPr>
                <w:rFonts w:hint="eastAsia"/>
              </w:rPr>
            </w:pPr>
            <w:r>
              <w:rPr>
                <w:color w:val="1F1F1F"/>
                <w:sz w:val="18"/>
              </w:rPr>
              <w:t>Changes a fundamental gameplay structure</w:t>
            </w:r>
          </w:p>
        </w:tc>
        <w:tc>
          <w:tcPr>
            <w:tcW w:w="1944" w:type="dxa"/>
            <w:shd w:val="clear" w:color="auto" w:fill="F3F5F7"/>
            <w:tcMar>
              <w:top w:w="90" w:type="dxa"/>
              <w:left w:w="100" w:type="dxa"/>
              <w:bottom w:w="90" w:type="dxa"/>
              <w:right w:w="100" w:type="dxa"/>
            </w:tcMar>
            <w:vAlign w:val="center"/>
          </w:tcPr>
          <w:p w14:paraId="711E7429" w14:textId="77777777" w:rsidR="008F6B33" w:rsidRDefault="00000000">
            <w:pPr>
              <w:spacing w:after="0" w:line="247" w:lineRule="auto"/>
              <w:jc w:val="center"/>
              <w:rPr>
                <w:rFonts w:hint="eastAsia"/>
              </w:rPr>
            </w:pPr>
            <w:r>
              <w:rPr>
                <w:color w:val="1F1F1F"/>
                <w:sz w:val="18"/>
              </w:rPr>
              <w:t>Yes</w:t>
            </w:r>
          </w:p>
        </w:tc>
        <w:tc>
          <w:tcPr>
            <w:tcW w:w="2088" w:type="dxa"/>
            <w:shd w:val="clear" w:color="auto" w:fill="F3F5F7"/>
            <w:tcMar>
              <w:top w:w="90" w:type="dxa"/>
              <w:left w:w="100" w:type="dxa"/>
              <w:bottom w:w="90" w:type="dxa"/>
              <w:right w:w="100" w:type="dxa"/>
            </w:tcMar>
            <w:vAlign w:val="center"/>
          </w:tcPr>
          <w:p w14:paraId="385B371D" w14:textId="77777777" w:rsidR="008F6B33" w:rsidRDefault="00000000">
            <w:pPr>
              <w:spacing w:after="0" w:line="247" w:lineRule="auto"/>
              <w:jc w:val="center"/>
              <w:rPr>
                <w:rFonts w:hint="eastAsia"/>
              </w:rPr>
            </w:pPr>
            <w:r>
              <w:rPr>
                <w:color w:val="1F1F1F"/>
                <w:sz w:val="18"/>
              </w:rPr>
              <w:t>Yes</w:t>
            </w:r>
          </w:p>
        </w:tc>
        <w:tc>
          <w:tcPr>
            <w:tcW w:w="1800" w:type="dxa"/>
            <w:shd w:val="clear" w:color="auto" w:fill="F3F5F7"/>
            <w:tcMar>
              <w:top w:w="90" w:type="dxa"/>
              <w:left w:w="100" w:type="dxa"/>
              <w:bottom w:w="90" w:type="dxa"/>
              <w:right w:w="100" w:type="dxa"/>
            </w:tcMar>
            <w:vAlign w:val="center"/>
          </w:tcPr>
          <w:p w14:paraId="1E5E34DF" w14:textId="77777777" w:rsidR="008F6B33" w:rsidRDefault="00000000">
            <w:pPr>
              <w:spacing w:after="0" w:line="247" w:lineRule="auto"/>
              <w:jc w:val="center"/>
              <w:rPr>
                <w:rFonts w:hint="eastAsia"/>
              </w:rPr>
            </w:pPr>
            <w:r>
              <w:rPr>
                <w:color w:val="1F1F1F"/>
                <w:sz w:val="18"/>
              </w:rPr>
              <w:t>Yes</w:t>
            </w:r>
          </w:p>
        </w:tc>
      </w:tr>
      <w:tr w:rsidR="008F6B33" w14:paraId="4EDE8611" w14:textId="77777777">
        <w:trPr>
          <w:cantSplit/>
          <w:jc w:val="center"/>
        </w:trPr>
        <w:tc>
          <w:tcPr>
            <w:tcW w:w="4031" w:type="dxa"/>
            <w:tcMar>
              <w:top w:w="90" w:type="dxa"/>
              <w:left w:w="100" w:type="dxa"/>
              <w:bottom w:w="90" w:type="dxa"/>
              <w:right w:w="100" w:type="dxa"/>
            </w:tcMar>
            <w:vAlign w:val="center"/>
          </w:tcPr>
          <w:p w14:paraId="03676A52" w14:textId="77777777" w:rsidR="008F6B33" w:rsidRDefault="00000000">
            <w:pPr>
              <w:spacing w:after="0" w:line="247" w:lineRule="auto"/>
              <w:rPr>
                <w:rFonts w:hint="eastAsia"/>
              </w:rPr>
            </w:pPr>
            <w:r>
              <w:rPr>
                <w:color w:val="1F1F1F"/>
                <w:sz w:val="18"/>
              </w:rPr>
              <w:t>Rule is easy for players to understand</w:t>
            </w:r>
          </w:p>
        </w:tc>
        <w:tc>
          <w:tcPr>
            <w:tcW w:w="1944" w:type="dxa"/>
            <w:tcMar>
              <w:top w:w="90" w:type="dxa"/>
              <w:left w:w="100" w:type="dxa"/>
              <w:bottom w:w="90" w:type="dxa"/>
              <w:right w:w="100" w:type="dxa"/>
            </w:tcMar>
            <w:vAlign w:val="center"/>
          </w:tcPr>
          <w:p w14:paraId="316672C1" w14:textId="77777777" w:rsidR="008F6B33" w:rsidRDefault="00000000">
            <w:pPr>
              <w:spacing w:after="0" w:line="247" w:lineRule="auto"/>
              <w:jc w:val="center"/>
              <w:rPr>
                <w:rFonts w:hint="eastAsia"/>
              </w:rPr>
            </w:pPr>
            <w:r>
              <w:rPr>
                <w:color w:val="1F1F1F"/>
                <w:sz w:val="18"/>
              </w:rPr>
              <w:t>Yes</w:t>
            </w:r>
          </w:p>
        </w:tc>
        <w:tc>
          <w:tcPr>
            <w:tcW w:w="2088" w:type="dxa"/>
            <w:tcMar>
              <w:top w:w="90" w:type="dxa"/>
              <w:left w:w="100" w:type="dxa"/>
              <w:bottom w:w="90" w:type="dxa"/>
              <w:right w:w="100" w:type="dxa"/>
            </w:tcMar>
            <w:vAlign w:val="center"/>
          </w:tcPr>
          <w:p w14:paraId="424D1AF9" w14:textId="77777777" w:rsidR="008F6B33" w:rsidRDefault="00000000">
            <w:pPr>
              <w:spacing w:after="0" w:line="247" w:lineRule="auto"/>
              <w:jc w:val="center"/>
              <w:rPr>
                <w:rFonts w:hint="eastAsia"/>
              </w:rPr>
            </w:pPr>
            <w:r>
              <w:rPr>
                <w:color w:val="1F1F1F"/>
                <w:sz w:val="18"/>
              </w:rPr>
              <w:t>No</w:t>
            </w:r>
          </w:p>
        </w:tc>
        <w:tc>
          <w:tcPr>
            <w:tcW w:w="1800" w:type="dxa"/>
            <w:tcMar>
              <w:top w:w="90" w:type="dxa"/>
              <w:left w:w="100" w:type="dxa"/>
              <w:bottom w:w="90" w:type="dxa"/>
              <w:right w:w="100" w:type="dxa"/>
            </w:tcMar>
            <w:vAlign w:val="center"/>
          </w:tcPr>
          <w:p w14:paraId="23109987" w14:textId="77777777" w:rsidR="008F6B33" w:rsidRDefault="00000000">
            <w:pPr>
              <w:spacing w:after="0" w:line="247" w:lineRule="auto"/>
              <w:jc w:val="center"/>
              <w:rPr>
                <w:rFonts w:hint="eastAsia"/>
              </w:rPr>
            </w:pPr>
            <w:r>
              <w:rPr>
                <w:color w:val="1F1F1F"/>
                <w:sz w:val="18"/>
              </w:rPr>
              <w:t>No</w:t>
            </w:r>
          </w:p>
        </w:tc>
      </w:tr>
      <w:tr w:rsidR="008F6B33" w14:paraId="10EC45F5" w14:textId="77777777">
        <w:trPr>
          <w:cantSplit/>
          <w:jc w:val="center"/>
        </w:trPr>
        <w:tc>
          <w:tcPr>
            <w:tcW w:w="4031" w:type="dxa"/>
            <w:shd w:val="clear" w:color="auto" w:fill="F3F5F7"/>
            <w:tcMar>
              <w:top w:w="90" w:type="dxa"/>
              <w:left w:w="100" w:type="dxa"/>
              <w:bottom w:w="90" w:type="dxa"/>
              <w:right w:w="100" w:type="dxa"/>
            </w:tcMar>
            <w:vAlign w:val="center"/>
          </w:tcPr>
          <w:p w14:paraId="49CA1297" w14:textId="77777777" w:rsidR="008F6B33" w:rsidRDefault="00000000">
            <w:pPr>
              <w:spacing w:after="0" w:line="247" w:lineRule="auto"/>
              <w:rPr>
                <w:rFonts w:hint="eastAsia"/>
              </w:rPr>
            </w:pPr>
            <w:r>
              <w:rPr>
                <w:color w:val="1F1F1F"/>
                <w:sz w:val="18"/>
              </w:rPr>
              <w:t>Realistic to prototype quickly</w:t>
            </w:r>
          </w:p>
        </w:tc>
        <w:tc>
          <w:tcPr>
            <w:tcW w:w="1944" w:type="dxa"/>
            <w:shd w:val="clear" w:color="auto" w:fill="F3F5F7"/>
            <w:tcMar>
              <w:top w:w="90" w:type="dxa"/>
              <w:left w:w="100" w:type="dxa"/>
              <w:bottom w:w="90" w:type="dxa"/>
              <w:right w:w="100" w:type="dxa"/>
            </w:tcMar>
            <w:vAlign w:val="center"/>
          </w:tcPr>
          <w:p w14:paraId="68381194" w14:textId="77777777" w:rsidR="008F6B33" w:rsidRDefault="00000000">
            <w:pPr>
              <w:spacing w:after="0" w:line="247" w:lineRule="auto"/>
              <w:jc w:val="center"/>
              <w:rPr>
                <w:rFonts w:hint="eastAsia"/>
              </w:rPr>
            </w:pPr>
            <w:r>
              <w:rPr>
                <w:color w:val="1F1F1F"/>
                <w:sz w:val="18"/>
              </w:rPr>
              <w:t>Yes</w:t>
            </w:r>
          </w:p>
        </w:tc>
        <w:tc>
          <w:tcPr>
            <w:tcW w:w="2088" w:type="dxa"/>
            <w:shd w:val="clear" w:color="auto" w:fill="F3F5F7"/>
            <w:tcMar>
              <w:top w:w="90" w:type="dxa"/>
              <w:left w:w="100" w:type="dxa"/>
              <w:bottom w:w="90" w:type="dxa"/>
              <w:right w:w="100" w:type="dxa"/>
            </w:tcMar>
            <w:vAlign w:val="center"/>
          </w:tcPr>
          <w:p w14:paraId="4A075C17" w14:textId="77777777" w:rsidR="008F6B33" w:rsidRDefault="00000000">
            <w:pPr>
              <w:spacing w:after="0" w:line="247" w:lineRule="auto"/>
              <w:jc w:val="center"/>
              <w:rPr>
                <w:rFonts w:hint="eastAsia"/>
              </w:rPr>
            </w:pPr>
            <w:r>
              <w:rPr>
                <w:color w:val="1F1F1F"/>
                <w:sz w:val="18"/>
              </w:rPr>
              <w:t>No</w:t>
            </w:r>
          </w:p>
        </w:tc>
        <w:tc>
          <w:tcPr>
            <w:tcW w:w="1800" w:type="dxa"/>
            <w:shd w:val="clear" w:color="auto" w:fill="F3F5F7"/>
            <w:tcMar>
              <w:top w:w="90" w:type="dxa"/>
              <w:left w:w="100" w:type="dxa"/>
              <w:bottom w:w="90" w:type="dxa"/>
              <w:right w:w="100" w:type="dxa"/>
            </w:tcMar>
            <w:vAlign w:val="center"/>
          </w:tcPr>
          <w:p w14:paraId="1764CBD4" w14:textId="77777777" w:rsidR="008F6B33" w:rsidRDefault="00000000">
            <w:pPr>
              <w:spacing w:after="0" w:line="247" w:lineRule="auto"/>
              <w:jc w:val="center"/>
              <w:rPr>
                <w:rFonts w:hint="eastAsia"/>
              </w:rPr>
            </w:pPr>
            <w:r>
              <w:rPr>
                <w:color w:val="1F1F1F"/>
                <w:sz w:val="18"/>
              </w:rPr>
              <w:t>No</w:t>
            </w:r>
          </w:p>
        </w:tc>
      </w:tr>
      <w:tr w:rsidR="008F6B33" w14:paraId="4B884D99" w14:textId="77777777">
        <w:trPr>
          <w:cantSplit/>
          <w:jc w:val="center"/>
        </w:trPr>
        <w:tc>
          <w:tcPr>
            <w:tcW w:w="4031" w:type="dxa"/>
            <w:tcMar>
              <w:top w:w="90" w:type="dxa"/>
              <w:left w:w="100" w:type="dxa"/>
              <w:bottom w:w="90" w:type="dxa"/>
              <w:right w:w="100" w:type="dxa"/>
            </w:tcMar>
            <w:vAlign w:val="center"/>
          </w:tcPr>
          <w:p w14:paraId="5344757C" w14:textId="77777777" w:rsidR="008F6B33" w:rsidRDefault="00000000">
            <w:pPr>
              <w:spacing w:after="0" w:line="247" w:lineRule="auto"/>
              <w:rPr>
                <w:rFonts w:hint="eastAsia"/>
              </w:rPr>
            </w:pPr>
            <w:r>
              <w:rPr>
                <w:color w:val="1F1F1F"/>
                <w:sz w:val="18"/>
              </w:rPr>
              <w:t>Supports repeated play</w:t>
            </w:r>
          </w:p>
        </w:tc>
        <w:tc>
          <w:tcPr>
            <w:tcW w:w="1944" w:type="dxa"/>
            <w:tcMar>
              <w:top w:w="90" w:type="dxa"/>
              <w:left w:w="100" w:type="dxa"/>
              <w:bottom w:w="90" w:type="dxa"/>
              <w:right w:w="100" w:type="dxa"/>
            </w:tcMar>
            <w:vAlign w:val="center"/>
          </w:tcPr>
          <w:p w14:paraId="045BF9B5" w14:textId="77777777" w:rsidR="008F6B33" w:rsidRDefault="00000000">
            <w:pPr>
              <w:spacing w:after="0" w:line="247" w:lineRule="auto"/>
              <w:jc w:val="center"/>
              <w:rPr>
                <w:rFonts w:hint="eastAsia"/>
              </w:rPr>
            </w:pPr>
            <w:r>
              <w:rPr>
                <w:color w:val="1F1F1F"/>
                <w:sz w:val="18"/>
              </w:rPr>
              <w:t>Yes</w:t>
            </w:r>
          </w:p>
        </w:tc>
        <w:tc>
          <w:tcPr>
            <w:tcW w:w="2088" w:type="dxa"/>
            <w:tcMar>
              <w:top w:w="90" w:type="dxa"/>
              <w:left w:w="100" w:type="dxa"/>
              <w:bottom w:w="90" w:type="dxa"/>
              <w:right w:w="100" w:type="dxa"/>
            </w:tcMar>
            <w:vAlign w:val="center"/>
          </w:tcPr>
          <w:p w14:paraId="57873832" w14:textId="77777777" w:rsidR="008F6B33" w:rsidRDefault="00000000">
            <w:pPr>
              <w:spacing w:after="0" w:line="247" w:lineRule="auto"/>
              <w:jc w:val="center"/>
              <w:rPr>
                <w:rFonts w:hint="eastAsia"/>
              </w:rPr>
            </w:pPr>
            <w:r>
              <w:rPr>
                <w:color w:val="1F1F1F"/>
                <w:sz w:val="18"/>
              </w:rPr>
              <w:t>No</w:t>
            </w:r>
          </w:p>
        </w:tc>
        <w:tc>
          <w:tcPr>
            <w:tcW w:w="1800" w:type="dxa"/>
            <w:tcMar>
              <w:top w:w="90" w:type="dxa"/>
              <w:left w:w="100" w:type="dxa"/>
              <w:bottom w:w="90" w:type="dxa"/>
              <w:right w:w="100" w:type="dxa"/>
            </w:tcMar>
            <w:vAlign w:val="center"/>
          </w:tcPr>
          <w:p w14:paraId="7983ACC7" w14:textId="77777777" w:rsidR="008F6B33" w:rsidRDefault="00000000">
            <w:pPr>
              <w:spacing w:after="0" w:line="247" w:lineRule="auto"/>
              <w:jc w:val="center"/>
              <w:rPr>
                <w:rFonts w:hint="eastAsia"/>
              </w:rPr>
            </w:pPr>
            <w:r>
              <w:rPr>
                <w:color w:val="1F1F1F"/>
                <w:sz w:val="18"/>
              </w:rPr>
              <w:t>Yes</w:t>
            </w:r>
          </w:p>
        </w:tc>
      </w:tr>
    </w:tbl>
    <w:p w14:paraId="4715B16F" w14:textId="77777777" w:rsidR="008F6B33" w:rsidRDefault="00000000">
      <w:pPr>
        <w:pStyle w:val="1"/>
      </w:pPr>
      <w:r>
        <w:rPr>
          <w:rFonts w:ascii="Aptos" w:hAnsi="Aptos"/>
          <w:sz w:val="32"/>
        </w:rPr>
        <w:t>Part 5 Selection Rationale</w:t>
      </w:r>
    </w:p>
    <w:p w14:paraId="2644DAC6" w14:textId="77777777" w:rsidR="008F6B33" w:rsidRDefault="00000000">
      <w:pPr>
        <w:spacing w:after="140" w:line="264" w:lineRule="auto"/>
        <w:rPr>
          <w:rFonts w:hint="eastAsia"/>
        </w:rPr>
      </w:pPr>
      <w:r>
        <w:rPr>
          <w:color w:val="1F1F1F"/>
        </w:rPr>
        <w:t>Assignment component: 300 to 500 words explaining why the winner defeats the other finalists and identifying at least one AI suggestion that was overridden.</w:t>
      </w:r>
    </w:p>
    <w:p w14:paraId="3A89A38A" w14:textId="77777777" w:rsidR="008F6B33" w:rsidRDefault="00000000" w:rsidP="004052F5">
      <w:pPr>
        <w:spacing w:after="160" w:line="264" w:lineRule="auto"/>
        <w:ind w:firstLineChars="200" w:firstLine="440"/>
        <w:rPr>
          <w:rFonts w:hint="eastAsia"/>
        </w:rPr>
      </w:pPr>
      <w:r>
        <w:rPr>
          <w:color w:val="1F1F1F"/>
        </w:rPr>
        <w:t>I evaluated the three finalists through five criteria: whether the concept preserves Contra's recognizable identity, whether it changes a fundamental structure rather than adding a surface feature, whether a player can understand the rule quickly, whether I can build a useful prototype within the lab's scope, and whether the rule supports repeated play. These criteria matter together. A concept that is structurally original but too unclear to test would not give me useful evidence, while an easy prototype that barely changes Contra would not satisfy the reinvention goal.</w:t>
      </w:r>
    </w:p>
    <w:p w14:paraId="4D53B528" w14:textId="19FCC1B2" w:rsidR="008F6B33" w:rsidRDefault="00000000" w:rsidP="004052F5">
      <w:pPr>
        <w:spacing w:after="160" w:line="264" w:lineRule="auto"/>
        <w:ind w:firstLineChars="200" w:firstLine="440"/>
        <w:rPr>
          <w:rFonts w:hint="eastAsia"/>
        </w:rPr>
      </w:pPr>
      <w:r>
        <w:rPr>
          <w:color w:val="1F1F1F"/>
        </w:rPr>
        <w:t>The Front Never Stops performs best across this lens. It preserves one-hit death, jumping, crouching, directional shooting, weapon switching, difficult enemy patterns, and stage progression. Its single structural change is easy to state: the player cannot stop or move backward. That rule immediately changes the player's decisions. Instead of advancing cautiously and clearing enemies from a safe position, the player must read threats while being carried into them.</w:t>
      </w:r>
      <w:r w:rsidR="004052F5" w:rsidRPr="004052F5">
        <w:rPr>
          <w:b/>
          <w:bCs/>
        </w:rPr>
        <w:t xml:space="preserve"> </w:t>
      </w:r>
      <w:r w:rsidR="004052F5" w:rsidRPr="004052F5">
        <w:rPr>
          <w:b/>
          <w:bCs/>
          <w:color w:val="1F1F1F"/>
        </w:rPr>
        <w:t xml:space="preserve">I can also picture the prototype clearly: a 2D stage combining </w:t>
      </w:r>
      <w:proofErr w:type="spellStart"/>
      <w:r w:rsidR="004052F5" w:rsidRPr="004052F5">
        <w:rPr>
          <w:b/>
          <w:bCs/>
          <w:i/>
          <w:iCs/>
          <w:color w:val="1F1F1F"/>
        </w:rPr>
        <w:t>Ghostrunner</w:t>
      </w:r>
      <w:r w:rsidR="004052F5" w:rsidRPr="004052F5">
        <w:rPr>
          <w:b/>
          <w:bCs/>
          <w:color w:val="1F1F1F"/>
        </w:rPr>
        <w:t>’s</w:t>
      </w:r>
      <w:proofErr w:type="spellEnd"/>
      <w:r w:rsidR="004052F5" w:rsidRPr="004052F5">
        <w:rPr>
          <w:b/>
          <w:bCs/>
          <w:color w:val="1F1F1F"/>
        </w:rPr>
        <w:t xml:space="preserve"> lethal obstacle-course design with </w:t>
      </w:r>
      <w:r w:rsidR="004052F5" w:rsidRPr="004052F5">
        <w:rPr>
          <w:b/>
          <w:bCs/>
          <w:i/>
          <w:iCs/>
          <w:color w:val="1F1F1F"/>
        </w:rPr>
        <w:t>Muse Dash</w:t>
      </w:r>
      <w:r w:rsidR="004052F5" w:rsidRPr="004052F5">
        <w:rPr>
          <w:b/>
          <w:bCs/>
          <w:color w:val="1F1F1F"/>
        </w:rPr>
        <w:t xml:space="preserve">’s continuous forward movement, while incorporating </w:t>
      </w:r>
      <w:r w:rsidR="004052F5" w:rsidRPr="004052F5">
        <w:rPr>
          <w:b/>
          <w:bCs/>
          <w:i/>
          <w:iCs/>
          <w:color w:val="1F1F1F"/>
        </w:rPr>
        <w:t>Helldivers 2</w:t>
      </w:r>
      <w:r w:rsidR="004052F5" w:rsidRPr="004052F5">
        <w:rPr>
          <w:b/>
          <w:bCs/>
          <w:color w:val="1F1F1F"/>
        </w:rPr>
        <w:t>’s weapon-selection and armor-penetration mechanics into combat.</w:t>
      </w:r>
      <w:r w:rsidR="004052F5">
        <w:rPr>
          <w:rFonts w:eastAsia="宋体" w:hint="eastAsia"/>
          <w:color w:val="1F1F1F"/>
          <w:lang w:eastAsia="zh-CN"/>
        </w:rPr>
        <w:t xml:space="preserve"> </w:t>
      </w:r>
      <w:r>
        <w:rPr>
          <w:color w:val="1F1F1F"/>
        </w:rPr>
        <w:t>That prototype would let me test pacing, readability, and difficulty without first building a large supporting system.</w:t>
      </w:r>
    </w:p>
    <w:p w14:paraId="1F599913" w14:textId="77777777" w:rsidR="008F6B33" w:rsidRDefault="00000000" w:rsidP="004052F5">
      <w:pPr>
        <w:spacing w:after="160" w:line="264" w:lineRule="auto"/>
        <w:ind w:firstLineChars="200" w:firstLine="440"/>
        <w:rPr>
          <w:rFonts w:hint="eastAsia"/>
        </w:rPr>
      </w:pPr>
      <w:r>
        <w:rPr>
          <w:color w:val="1F1F1F"/>
        </w:rPr>
        <w:lastRenderedPageBreak/>
        <w:t>The Screen Is the Weapon is more difficult to explain and evaluate. Its main interaction depends on how scrolling affects enemies, projectiles, physics, and the player's sense of control. If those relationships are not defined precisely, the prototype may feel arbitrary rather than learnable. Death Echo has stronger replay potential, but it also requires rules for recording actions, limiting echoes, resolving collisions, controlling enemy attention, and preventing players from solving every encounter through repeated intentional deaths. The high-level idea is promising, but the AI output does not settle these design problems, and answering them would expand the prototype far beyond a simple test.</w:t>
      </w:r>
    </w:p>
    <w:p w14:paraId="293073E7" w14:textId="770D4746" w:rsidR="008F6B33" w:rsidRPr="00423AAB" w:rsidRDefault="00000000" w:rsidP="00423AAB">
      <w:pPr>
        <w:spacing w:after="160" w:line="264" w:lineRule="auto"/>
        <w:ind w:firstLineChars="200" w:firstLine="440"/>
        <w:rPr>
          <w:rFonts w:eastAsia="宋体" w:hint="eastAsia"/>
          <w:lang w:eastAsia="zh-CN"/>
        </w:rPr>
      </w:pPr>
      <w:r>
        <w:rPr>
          <w:color w:val="1F1F1F"/>
        </w:rPr>
        <w:t>The AI suggested Death Echo as the strongest direction, but I did not follow that recommendation. I chose The Front Never Stops because I can explain its rule, predict the decisions it creates, and build a prototype that tests the idea directly. The choice is based on clarity and testability, not on claiming that one concept is simply more fun or unique.</w:t>
      </w:r>
    </w:p>
    <w:p w14:paraId="42DB31A5" w14:textId="77777777" w:rsidR="008F6B33" w:rsidRDefault="00000000">
      <w:pPr>
        <w:pStyle w:val="1"/>
      </w:pPr>
      <w:r>
        <w:rPr>
          <w:rFonts w:ascii="Aptos" w:hAnsi="Aptos"/>
          <w:sz w:val="32"/>
        </w:rPr>
        <w:t>Part 6 Reflection</w:t>
      </w:r>
    </w:p>
    <w:p w14:paraId="6E0C60C7" w14:textId="77777777" w:rsidR="008F6B33" w:rsidRDefault="00000000">
      <w:pPr>
        <w:spacing w:after="140" w:line="264" w:lineRule="auto"/>
        <w:rPr>
          <w:rFonts w:hint="eastAsia"/>
        </w:rPr>
      </w:pPr>
      <w:r>
        <w:rPr>
          <w:color w:val="1F1F1F"/>
        </w:rPr>
        <w:t>Assignment component: 250 to 400 words total answering the three required reflection questions.</w:t>
      </w:r>
    </w:p>
    <w:p w14:paraId="6BE9AA53" w14:textId="77777777" w:rsidR="008F6B33" w:rsidRDefault="00000000">
      <w:pPr>
        <w:pStyle w:val="21"/>
      </w:pPr>
      <w:r>
        <w:rPr>
          <w:rFonts w:ascii="Aptos" w:hAnsi="Aptos"/>
          <w:sz w:val="25"/>
        </w:rPr>
        <w:t>Which ideas felt genuinely novel and which were derivative</w:t>
      </w:r>
    </w:p>
    <w:p w14:paraId="7E38320D" w14:textId="77777777" w:rsidR="008F6B33" w:rsidRDefault="00000000">
      <w:pPr>
        <w:spacing w:after="180" w:line="264" w:lineRule="auto"/>
        <w:rPr>
          <w:rFonts w:hint="eastAsia"/>
        </w:rPr>
      </w:pPr>
      <w:r>
        <w:rPr>
          <w:color w:val="1F1F1F"/>
        </w:rPr>
        <w:t>The ideas I marked Novel changed a structural relationship in the original game. The Front Never Stops removes control over forward movement; Contra Chess changes continuous action into alternating turns; War Is a Rhythm imposes a battlefield-wide timing law; The Screen Is the Weapon turns the viewport into a control; and Death Echo makes failure produce another actor. Derivative ideas usually added a familiar layer, such as branching routes, telegraphs, adaptive enemies, temporary weapons, performance grades, or an invincible pursuer, while leaving the main loop intact. Convergent ideas sat between those groups: they redirected combat or resources, but still led back to the same single-player stage progression. I therefore judged novelty by how much the underlying decisions changed after removing the new feature, not by the concept's theme or wording.</w:t>
      </w:r>
    </w:p>
    <w:p w14:paraId="4CE51F52" w14:textId="77777777" w:rsidR="008F6B33" w:rsidRDefault="00000000">
      <w:pPr>
        <w:pStyle w:val="21"/>
      </w:pPr>
      <w:r>
        <w:rPr>
          <w:rFonts w:ascii="Aptos" w:hAnsi="Aptos"/>
          <w:sz w:val="25"/>
        </w:rPr>
        <w:t>How did AI influence the decision making</w:t>
      </w:r>
    </w:p>
    <w:p w14:paraId="0CEF7DB6" w14:textId="77777777" w:rsidR="008F6B33" w:rsidRDefault="00000000">
      <w:pPr>
        <w:spacing w:after="180" w:line="264" w:lineRule="auto"/>
        <w:rPr>
          <w:rFonts w:hint="eastAsia"/>
        </w:rPr>
      </w:pPr>
      <w:r>
        <w:rPr>
          <w:color w:val="1F1F1F"/>
        </w:rPr>
        <w:t>AI helped me generate twenty alternatives quickly and exposed several design directions I would not have listed immediately, especially control removal, imported timing rules, and failure as a resource. It also made comparison easier because I could apply the same structural axes to every concept. However, the second prompt pulled the output toward safe defaults. When I emphasized preserving Contra's existing identity and improving retention, the suggestions increasingly became added systems: alternate routes, adaptive encounters, weapon swapping, grading, and persistent information. Those ideas may be usable, but most modernize the existing loop instead of reinventing it. AI was strongest as a source of options and weakest when a broad idea still required many unspoken rules before it could become a playable prototype.</w:t>
      </w:r>
    </w:p>
    <w:p w14:paraId="5AB65854" w14:textId="77777777" w:rsidR="008F6B33" w:rsidRDefault="00000000">
      <w:pPr>
        <w:pStyle w:val="21"/>
      </w:pPr>
      <w:r>
        <w:rPr>
          <w:rFonts w:ascii="Aptos" w:hAnsi="Aptos"/>
          <w:sz w:val="25"/>
        </w:rPr>
        <w:t>Which prompting move increased novelty the most</w:t>
      </w:r>
    </w:p>
    <w:p w14:paraId="2067649C" w14:textId="77777777" w:rsidR="008F6B33" w:rsidRDefault="00000000">
      <w:pPr>
        <w:spacing w:after="180" w:line="264" w:lineRule="auto"/>
        <w:rPr>
          <w:rFonts w:hint="eastAsia"/>
        </w:rPr>
      </w:pPr>
      <w:r>
        <w:rPr>
          <w:color w:val="1F1F1F"/>
        </w:rPr>
        <w:t>The most effective move was telling the AI not to reference modern shooter examples and to create new structures through specific design levers. The tag results provide a visible comparison. In the first batch, four of ten ideas were tagged Novel, four Convergent, and two Derivative. In the second batch, which stressed preserving Contra's features, only one of ten was tagged Novel and nine were Derivative. The first prompt pushed the model to remove or transform verbs, goals, timing, and session shape. The second prompt rewarded compatibility with the original and therefore produced safer additions. Based on that difference, the anti-reference constraint increased structural novelty more than the request to preserve identity and improve engagement.</w:t>
      </w:r>
    </w:p>
    <w:sectPr w:rsidR="008F6B3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0022198">
    <w:abstractNumId w:val="8"/>
  </w:num>
  <w:num w:numId="2" w16cid:durableId="2146316030">
    <w:abstractNumId w:val="6"/>
  </w:num>
  <w:num w:numId="3" w16cid:durableId="1808425595">
    <w:abstractNumId w:val="5"/>
  </w:num>
  <w:num w:numId="4" w16cid:durableId="332222305">
    <w:abstractNumId w:val="4"/>
  </w:num>
  <w:num w:numId="5" w16cid:durableId="443158520">
    <w:abstractNumId w:val="7"/>
  </w:num>
  <w:num w:numId="6" w16cid:durableId="270355762">
    <w:abstractNumId w:val="3"/>
  </w:num>
  <w:num w:numId="7" w16cid:durableId="560168459">
    <w:abstractNumId w:val="2"/>
  </w:num>
  <w:num w:numId="8" w16cid:durableId="1778989519">
    <w:abstractNumId w:val="1"/>
  </w:num>
  <w:num w:numId="9" w16cid:durableId="89130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E5"/>
    <w:rsid w:val="00326F90"/>
    <w:rsid w:val="004052F5"/>
    <w:rsid w:val="00423AAB"/>
    <w:rsid w:val="008F6B33"/>
    <w:rsid w:val="00AA1D8D"/>
    <w:rsid w:val="00B47730"/>
    <w:rsid w:val="00CB0664"/>
    <w:rsid w:val="00D04EBD"/>
    <w:rsid w:val="00F33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180FF1"/>
  <w14:defaultImageDpi w14:val="300"/>
  <w15:docId w15:val="{E773CE0C-62CA-4CE8-8877-1B810FF0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9477</Words>
  <Characters>11468</Characters>
  <Application>Microsoft Office Word</Application>
  <DocSecurity>0</DocSecurity>
  <Lines>2293</Lines>
  <Paragraphs>1047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weihao zhu</cp:lastModifiedBy>
  <cp:revision>2</cp:revision>
  <dcterms:created xsi:type="dcterms:W3CDTF">2026-09-18T16:26:00Z</dcterms:created>
  <dcterms:modified xsi:type="dcterms:W3CDTF">2026-09-18T16:26:00Z</dcterms:modified>
  <cp:category/>
</cp:coreProperties>
</file>