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bookmarkStart w:id="0" w:name="_Hlk510087069"/>
      <w:r>
        <w:drawing>
          <wp:inline distT="0" distB="0" distL="0" distR="0">
            <wp:extent cx="1280160" cy="365760"/>
            <wp:effectExtent l="0" t="0" r="0" b="0"/>
            <wp:docPr id="2" name="图片 2" descr="纳龙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纳龙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pStyle w:val="83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>
        <w:rPr>
          <w:rFonts w:hint="eastAsia" w:ascii="宋体" w:hAnsi="宋体"/>
          <w:color w:val="000000"/>
          <w:sz w:val="44"/>
          <w:lang w:eastAsia="zh-CN"/>
        </w:rPr>
        <w:t>{</w:t>
      </w:r>
      <w:r>
        <w:rPr>
          <w:rFonts w:ascii="宋体" w:hAnsi="宋体"/>
          <w:color w:val="000000"/>
          <w:sz w:val="44"/>
          <w:lang w:eastAsia="zh-CN"/>
        </w:rPr>
        <w:t xml:space="preserve"> </w:t>
      </w:r>
      <w:r>
        <w:rPr>
          <w:rFonts w:hint="eastAsia" w:ascii="宋体" w:hAnsi="宋体"/>
          <w:color w:val="000000"/>
          <w:sz w:val="44"/>
          <w:lang w:eastAsia="zh-CN"/>
        </w:rPr>
        <w:t>计算器 }</w:t>
      </w:r>
    </w:p>
    <w:p>
      <w:pPr>
        <w:pStyle w:val="83"/>
        <w:spacing w:after="120"/>
        <w:jc w:val="center"/>
        <w:rPr>
          <w:rFonts w:ascii="宋体" w:hAnsi="宋体"/>
          <w:color w:val="000000"/>
          <w:sz w:val="28"/>
          <w:lang w:eastAsia="zh-CN"/>
        </w:rPr>
      </w:pPr>
    </w:p>
    <w:p>
      <w:pPr>
        <w:pStyle w:val="83"/>
        <w:spacing w:after="120"/>
        <w:jc w:val="center"/>
        <w:rPr>
          <w:rFonts w:ascii="宋体" w:hAnsi="宋体"/>
          <w:color w:val="000000"/>
          <w:sz w:val="32"/>
          <w:lang w:eastAsia="zh-CN"/>
        </w:rPr>
      </w:pPr>
      <w:r>
        <w:rPr>
          <w:rFonts w:hint="eastAsia" w:ascii="宋体" w:hAnsi="宋体"/>
          <w:color w:val="000000"/>
          <w:sz w:val="32"/>
          <w:lang w:eastAsia="zh-CN"/>
        </w:rPr>
        <w:t>用户需求说明书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/>
    <w:p/>
    <w:tbl>
      <w:tblPr>
        <w:tblStyle w:val="36"/>
        <w:tblW w:w="827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7"/>
        <w:gridCol w:w="1325"/>
        <w:gridCol w:w="4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37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] 草稿</w:t>
            </w:r>
          </w:p>
          <w:p>
            <w:pPr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] 正式发布</w:t>
            </w:r>
          </w:p>
          <w:p>
            <w:pPr>
              <w:ind w:firstLine="210" w:firstLineChars="100"/>
              <w:rPr>
                <w:rFonts w:ascii="Calibri" w:hAnsi="Calibri"/>
              </w:rPr>
            </w:pPr>
            <w:r>
              <w:rPr>
                <w:rFonts w:hint="eastAsia" w:ascii="宋体" w:hAnsi="宋体"/>
              </w:rPr>
              <w:t>[√] 正在修改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文件标识：</w:t>
            </w:r>
          </w:p>
        </w:tc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Theme="minorEastAsia"/>
                <w:lang w:eastAsia="zh-CN"/>
              </w:rPr>
            </w:pPr>
            <w:r>
              <w:rPr>
                <w:rFonts w:ascii="Calibri" w:hAnsi="Calibri"/>
              </w:rPr>
              <w:t>NaLong-{</w:t>
            </w:r>
            <w:r>
              <w:rPr>
                <w:rFonts w:hint="eastAsia" w:ascii="Calibri" w:hAnsi="Calibri"/>
              </w:rPr>
              <w:t>产品</w:t>
            </w:r>
            <w:r>
              <w:rPr>
                <w:rFonts w:ascii="Calibri" w:hAnsi="Calibri"/>
              </w:rPr>
              <w:t>}-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Calculator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3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当前版本：</w:t>
            </w:r>
          </w:p>
        </w:tc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作</w:t>
            </w:r>
            <w:r>
              <w:rPr>
                <w:rFonts w:ascii="Calibri" w:hAnsi="Calibri"/>
              </w:rPr>
              <w:t xml:space="preserve">    </w:t>
            </w:r>
            <w:r>
              <w:rPr>
                <w:rFonts w:hint="eastAsia" w:ascii="Calibri" w:hAnsi="Calibri"/>
              </w:rPr>
              <w:t>者：</w:t>
            </w:r>
          </w:p>
        </w:tc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周清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审</w:t>
            </w:r>
            <w:r>
              <w:rPr>
                <w:rFonts w:ascii="Calibri" w:hAnsi="Calibri"/>
              </w:rPr>
              <w:t xml:space="preserve">    </w:t>
            </w:r>
            <w:r>
              <w:rPr>
                <w:rFonts w:hint="eastAsia" w:ascii="Calibri" w:hAnsi="Calibri"/>
              </w:rPr>
              <w:t>核：</w:t>
            </w:r>
          </w:p>
        </w:tc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孙浩、潘明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7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完成日期：</w:t>
            </w:r>
          </w:p>
        </w:tc>
        <w:tc>
          <w:tcPr>
            <w:tcW w:w="4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2018.11.26</w:t>
            </w:r>
          </w:p>
        </w:tc>
      </w:tr>
    </w:tbl>
    <w:p>
      <w:pPr>
        <w:rPr>
          <w:rFonts w:ascii="等线" w:hAnsi="等线" w:eastAsia="等线"/>
        </w:rPr>
      </w:pPr>
    </w:p>
    <w:p/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pStyle w:val="18"/>
        <w:spacing w:line="360" w:lineRule="auto"/>
        <w:jc w:val="center"/>
        <w:rPr>
          <w:rFonts w:hAnsi="宋体" w:cs="Times New Roman"/>
          <w:b/>
          <w:sz w:val="36"/>
          <w:szCs w:val="36"/>
        </w:rPr>
      </w:pPr>
      <w:r>
        <w:rPr>
          <w:rFonts w:hint="eastAsia" w:hAnsi="宋体" w:cs="Times New Roman"/>
          <w:b/>
          <w:sz w:val="36"/>
          <w:szCs w:val="36"/>
        </w:rPr>
        <w:t>南京纳龙科技有限公司</w:t>
      </w:r>
    </w:p>
    <w:p>
      <w:pPr>
        <w:pStyle w:val="18"/>
        <w:spacing w:line="360" w:lineRule="auto"/>
        <w:jc w:val="center"/>
        <w:rPr>
          <w:rFonts w:hAnsi="宋体" w:cs="Times New Roman"/>
          <w:sz w:val="32"/>
          <w:szCs w:val="36"/>
        </w:rPr>
      </w:pPr>
      <w:r>
        <w:rPr>
          <w:rFonts w:hint="eastAsia" w:hAnsi="宋体" w:cs="Times New Roman"/>
          <w:sz w:val="32"/>
          <w:szCs w:val="36"/>
        </w:rPr>
        <w:t>2018年11月</w:t>
      </w:r>
    </w:p>
    <w:p>
      <w:pPr>
        <w:widowControl/>
        <w:jc w:val="left"/>
        <w:rPr>
          <w:rFonts w:ascii="宋体" w:hAnsi="宋体" w:eastAsia="宋体" w:cs="Times New Roman"/>
          <w:sz w:val="32"/>
          <w:szCs w:val="36"/>
        </w:rPr>
      </w:pPr>
      <w:r>
        <w:rPr>
          <w:rFonts w:hAnsi="宋体" w:cs="Times New Roman"/>
          <w:sz w:val="32"/>
          <w:szCs w:val="36"/>
        </w:rPr>
        <w:br w:type="page"/>
      </w:r>
    </w:p>
    <w:p>
      <w:pPr>
        <w:pStyle w:val="2"/>
        <w:numPr>
          <w:ilvl w:val="0"/>
          <w:numId w:val="4"/>
        </w:numPr>
      </w:pPr>
      <w:bookmarkStart w:id="1" w:name="_Toc510088059"/>
      <w:r>
        <w:rPr>
          <w:rFonts w:hint="eastAsia"/>
        </w:rPr>
        <w:t>版本历史</w:t>
      </w:r>
      <w:bookmarkEnd w:id="1"/>
    </w:p>
    <w:tbl>
      <w:tblPr>
        <w:tblStyle w:val="3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991"/>
        <w:gridCol w:w="1208"/>
        <w:gridCol w:w="1534"/>
        <w:gridCol w:w="3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版本</w:t>
            </w:r>
            <w:r>
              <w:rPr>
                <w:rFonts w:ascii="Calibri" w:hAnsi="Calibri" w:eastAsia="宋体" w:cs="Times New Roman"/>
                <w:szCs w:val="21"/>
              </w:rPr>
              <w:t>/</w:t>
            </w:r>
            <w:r>
              <w:rPr>
                <w:rFonts w:hint="eastAsia" w:ascii="Calibri" w:hAnsi="Calibri" w:eastAsia="宋体" w:cs="Times New Roman"/>
                <w:szCs w:val="21"/>
              </w:rPr>
              <w:t>状态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作者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审核</w:t>
            </w:r>
          </w:p>
        </w:tc>
        <w:tc>
          <w:tcPr>
            <w:tcW w:w="1534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起止日期</w:t>
            </w: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63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ascii="Calibri" w:hAnsi="Calibri" w:eastAsia="宋体" w:cs="Times New Roman"/>
                <w:szCs w:val="21"/>
              </w:rPr>
              <w:t>V</w:t>
            </w:r>
            <w:r>
              <w:rPr>
                <w:rFonts w:hint="eastAsia" w:ascii="Calibri" w:hAnsi="Calibri" w:eastAsia="宋体" w:cs="Times New Roman"/>
                <w:szCs w:val="21"/>
              </w:rPr>
              <w:t>1.0/草稿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周清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孙浩</w:t>
            </w:r>
          </w:p>
        </w:tc>
        <w:tc>
          <w:tcPr>
            <w:tcW w:w="1534" w:type="dxa"/>
            <w:vAlign w:val="center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2018.11.26</w:t>
            </w: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  <w:r>
              <w:rPr>
                <w:rFonts w:hint="eastAsia" w:ascii="Calibri" w:hAnsi="Calibri" w:eastAsia="宋体" w:cs="Times New Roman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V2.0/修改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孙浩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周清</w:t>
            </w:r>
          </w:p>
        </w:tc>
        <w:tc>
          <w:tcPr>
            <w:tcW w:w="1534" w:type="dxa"/>
            <w:vAlign w:val="center"/>
          </w:tcPr>
          <w:p>
            <w:pP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2018.11.26</w:t>
            </w: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第一次修改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7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V3.0/修改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周清</w:t>
            </w: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潘明</w:t>
            </w:r>
          </w:p>
        </w:tc>
        <w:tc>
          <w:tcPr>
            <w:tcW w:w="1534" w:type="dxa"/>
            <w:vAlign w:val="center"/>
          </w:tcPr>
          <w:p>
            <w:pP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2018.11.26</w:t>
            </w: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Cs w:val="21"/>
                <w:lang w:val="en-US" w:eastAsia="zh-CN"/>
              </w:rPr>
              <w:t>第二次书写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7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208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1534" w:type="dxa"/>
            <w:vAlign w:val="center"/>
          </w:tcPr>
          <w:p>
            <w:pPr>
              <w:rPr>
                <w:rFonts w:ascii="Calibri" w:hAnsi="Calibri" w:eastAsia="宋体" w:cs="Times New Roman"/>
                <w:szCs w:val="21"/>
              </w:rPr>
            </w:pPr>
          </w:p>
        </w:tc>
        <w:tc>
          <w:tcPr>
            <w:tcW w:w="3152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szCs w:val="21"/>
              </w:rPr>
            </w:pPr>
          </w:p>
        </w:tc>
      </w:tr>
    </w:tbl>
    <w:p>
      <w:pPr>
        <w:rPr>
          <w:rFonts w:ascii="楷体_GB2312" w:eastAsia="楷体_GB2312"/>
          <w:sz w:val="28"/>
          <w:szCs w:val="28"/>
        </w:rPr>
      </w:pPr>
    </w:p>
    <w:p>
      <w:pPr>
        <w:widowControl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sz w:val="28"/>
          <w:szCs w:val="28"/>
        </w:rP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-1849864358"/>
        <w:docPartObj>
          <w:docPartGallery w:val="Table of Contents"/>
          <w:docPartUnique/>
        </w:docPartObj>
      </w:sdtPr>
      <w:sdtEndPr>
        <w:rPr>
          <w:b w:val="0"/>
          <w:bCs w:val="0"/>
          <w:kern w:val="2"/>
          <w:sz w:val="21"/>
          <w:szCs w:val="22"/>
          <w:lang w:val="zh-CN"/>
        </w:rPr>
      </w:sdtEndPr>
      <w:sdtContent>
        <w:p>
          <w:pPr>
            <w:pStyle w:val="65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"_Toc510088059" </w:instrText>
          </w:r>
          <w:r>
            <w:fldChar w:fldCharType="separate"/>
          </w:r>
          <w:r>
            <w:rPr>
              <w:rStyle w:val="34"/>
            </w:rPr>
            <w:t>0.</w:t>
          </w:r>
          <w:r>
            <w:tab/>
          </w:r>
          <w:r>
            <w:rPr>
              <w:rStyle w:val="34"/>
            </w:rPr>
            <w:t>版本历史</w:t>
          </w:r>
          <w:r>
            <w:tab/>
          </w:r>
          <w:r>
            <w:fldChar w:fldCharType="begin"/>
          </w:r>
          <w:r>
            <w:instrText xml:space="preserve"> PAGEREF _Toc510088059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"_Toc510088060" </w:instrText>
          </w:r>
          <w:r>
            <w:fldChar w:fldCharType="separate"/>
          </w:r>
          <w:r>
            <w:rPr>
              <w:rStyle w:val="34"/>
            </w:rPr>
            <w:t>1.</w:t>
          </w:r>
          <w:r>
            <w:tab/>
          </w:r>
          <w:r>
            <w:rPr>
              <w:rStyle w:val="34"/>
            </w:rPr>
            <w:t>文档介绍</w:t>
          </w:r>
          <w:r>
            <w:tab/>
          </w:r>
          <w:r>
            <w:fldChar w:fldCharType="begin"/>
          </w:r>
          <w:r>
            <w:instrText xml:space="preserve"> PAGEREF _Toc510088060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"_Toc510088061" </w:instrText>
          </w:r>
          <w:r>
            <w:fldChar w:fldCharType="separate"/>
          </w:r>
          <w:r>
            <w:rPr>
              <w:rStyle w:val="34"/>
            </w:rPr>
            <w:t>1.1.</w:t>
          </w:r>
          <w:r>
            <w:tab/>
          </w:r>
          <w:r>
            <w:rPr>
              <w:rStyle w:val="34"/>
            </w:rPr>
            <w:t>文档目的</w:t>
          </w:r>
          <w:r>
            <w:tab/>
          </w:r>
          <w:r>
            <w:fldChar w:fldCharType="begin"/>
          </w:r>
          <w:r>
            <w:instrText xml:space="preserve"> PAGEREF _Toc510088061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"_Toc510088062" </w:instrText>
          </w:r>
          <w:r>
            <w:fldChar w:fldCharType="separate"/>
          </w:r>
          <w:r>
            <w:rPr>
              <w:rStyle w:val="34"/>
            </w:rPr>
            <w:t>1.2.</w:t>
          </w:r>
          <w:r>
            <w:tab/>
          </w:r>
          <w:r>
            <w:rPr>
              <w:rStyle w:val="34"/>
            </w:rPr>
            <w:t>文档范围</w:t>
          </w:r>
          <w:r>
            <w:tab/>
          </w:r>
          <w:r>
            <w:fldChar w:fldCharType="begin"/>
          </w:r>
          <w:r>
            <w:instrText xml:space="preserve"> PAGEREF _Toc510088062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"_Toc510088063" </w:instrText>
          </w:r>
          <w:r>
            <w:fldChar w:fldCharType="separate"/>
          </w:r>
          <w:r>
            <w:rPr>
              <w:rStyle w:val="34"/>
            </w:rPr>
            <w:t>1.3.</w:t>
          </w:r>
          <w:r>
            <w:tab/>
          </w:r>
          <w:r>
            <w:rPr>
              <w:rStyle w:val="34"/>
            </w:rPr>
            <w:t>读者对象</w:t>
          </w:r>
          <w:r>
            <w:tab/>
          </w:r>
          <w:r>
            <w:fldChar w:fldCharType="begin"/>
          </w:r>
          <w:r>
            <w:instrText xml:space="preserve"> PAGEREF _Toc510088063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"_Toc510088064" </w:instrText>
          </w:r>
          <w:r>
            <w:fldChar w:fldCharType="separate"/>
          </w:r>
          <w:r>
            <w:rPr>
              <w:rStyle w:val="34"/>
            </w:rPr>
            <w:t>1.4.</w:t>
          </w:r>
          <w:r>
            <w:tab/>
          </w:r>
          <w:r>
            <w:rPr>
              <w:rStyle w:val="34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_Toc510088064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"_Toc510088065" </w:instrText>
          </w:r>
          <w:r>
            <w:fldChar w:fldCharType="separate"/>
          </w:r>
          <w:r>
            <w:rPr>
              <w:rStyle w:val="34"/>
            </w:rPr>
            <w:t>1.5.</w:t>
          </w:r>
          <w:r>
            <w:tab/>
          </w:r>
          <w:r>
            <w:rPr>
              <w:rStyle w:val="34"/>
            </w:rPr>
            <w:t>术语与缩写解释</w:t>
          </w:r>
          <w:r>
            <w:tab/>
          </w:r>
          <w:r>
            <w:fldChar w:fldCharType="begin"/>
          </w:r>
          <w:r>
            <w:instrText xml:space="preserve"> PAGEREF _Toc510088065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"_Toc510088066" </w:instrText>
          </w:r>
          <w:r>
            <w:fldChar w:fldCharType="separate"/>
          </w:r>
          <w:r>
            <w:rPr>
              <w:rStyle w:val="34"/>
            </w:rPr>
            <w:t>2.</w:t>
          </w:r>
          <w:r>
            <w:tab/>
          </w:r>
          <w:r>
            <w:rPr>
              <w:rStyle w:val="34"/>
            </w:rPr>
            <w:t>产品介绍</w:t>
          </w:r>
          <w:r>
            <w:tab/>
          </w:r>
          <w:r>
            <w:fldChar w:fldCharType="begin"/>
          </w:r>
          <w:r>
            <w:instrText xml:space="preserve"> PAGEREF _Toc510088066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"_Toc510088067" </w:instrText>
          </w:r>
          <w:r>
            <w:fldChar w:fldCharType="separate"/>
          </w:r>
          <w:r>
            <w:rPr>
              <w:rStyle w:val="34"/>
            </w:rPr>
            <w:t>3.</w:t>
          </w:r>
          <w:r>
            <w:tab/>
          </w:r>
          <w:r>
            <w:rPr>
              <w:rStyle w:val="34"/>
            </w:rPr>
            <w:t>产品面向的用户群体</w:t>
          </w:r>
          <w:r>
            <w:tab/>
          </w:r>
          <w:r>
            <w:fldChar w:fldCharType="begin"/>
          </w:r>
          <w:r>
            <w:instrText xml:space="preserve"> PAGEREF _Toc510088067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"_Toc510088068" </w:instrText>
          </w:r>
          <w:r>
            <w:fldChar w:fldCharType="separate"/>
          </w:r>
          <w:r>
            <w:rPr>
              <w:rStyle w:val="34"/>
            </w:rPr>
            <w:t>4.</w:t>
          </w:r>
          <w:r>
            <w:tab/>
          </w:r>
          <w:r>
            <w:rPr>
              <w:rStyle w:val="34"/>
            </w:rPr>
            <w:t>产品应当遵循的标准或规范</w:t>
          </w:r>
          <w:r>
            <w:tab/>
          </w:r>
          <w:r>
            <w:fldChar w:fldCharType="begin"/>
          </w:r>
          <w:r>
            <w:instrText xml:space="preserve"> PAGEREF _Toc510088068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"_Toc510088069" </w:instrText>
          </w:r>
          <w:r>
            <w:fldChar w:fldCharType="separate"/>
          </w:r>
          <w:r>
            <w:rPr>
              <w:rStyle w:val="34"/>
            </w:rPr>
            <w:t>5.</w:t>
          </w:r>
          <w:r>
            <w:tab/>
          </w:r>
          <w:r>
            <w:rPr>
              <w:rStyle w:val="34"/>
            </w:rPr>
            <w:t>产品的功能性需求</w:t>
          </w:r>
          <w:r>
            <w:tab/>
          </w:r>
          <w:r>
            <w:fldChar w:fldCharType="begin"/>
          </w:r>
          <w:r>
            <w:instrText xml:space="preserve"> PAGEREF _Toc510088069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"_Toc510088070" </w:instrText>
          </w:r>
          <w:r>
            <w:fldChar w:fldCharType="separate"/>
          </w:r>
          <w:r>
            <w:rPr>
              <w:rStyle w:val="34"/>
            </w:rPr>
            <w:t>5.1.</w:t>
          </w:r>
          <w:r>
            <w:tab/>
          </w:r>
          <w:r>
            <w:rPr>
              <w:rStyle w:val="34"/>
            </w:rPr>
            <w:t>功能性需求分类</w:t>
          </w:r>
          <w:r>
            <w:tab/>
          </w:r>
          <w:r>
            <w:fldChar w:fldCharType="begin"/>
          </w:r>
          <w:r>
            <w:instrText xml:space="preserve"> PAGEREF _Toc510088070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"_Toc510088071" </w:instrText>
          </w:r>
          <w:r>
            <w:fldChar w:fldCharType="separate"/>
          </w:r>
          <w:r>
            <w:rPr>
              <w:rStyle w:val="34"/>
            </w:rPr>
            <w:t>5.2.</w:t>
          </w:r>
          <w:r>
            <w:tab/>
          </w:r>
          <w:r>
            <w:rPr>
              <w:rStyle w:val="34"/>
            </w:rPr>
            <w:t>功能点 M</w:t>
          </w:r>
          <w:r>
            <w:tab/>
          </w:r>
          <w:r>
            <w:fldChar w:fldCharType="begin"/>
          </w:r>
          <w:r>
            <w:instrText xml:space="preserve"> PAGEREF _Toc510088071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"_Toc510088072" </w:instrText>
          </w:r>
          <w:r>
            <w:fldChar w:fldCharType="separate"/>
          </w:r>
          <w:r>
            <w:rPr>
              <w:rStyle w:val="34"/>
            </w:rPr>
            <w:t>5.2.1.</w:t>
          </w:r>
          <w:r>
            <w:tab/>
          </w:r>
          <w:r>
            <w:rPr>
              <w:rStyle w:val="34"/>
            </w:rPr>
            <w:t>子功能 M.N</w:t>
          </w:r>
          <w:r>
            <w:tab/>
          </w:r>
          <w:r>
            <w:fldChar w:fldCharType="begin"/>
          </w:r>
          <w:r>
            <w:instrText xml:space="preserve"> PAGEREF _Toc510088072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"_Toc510088073" </w:instrText>
          </w:r>
          <w:r>
            <w:fldChar w:fldCharType="separate"/>
          </w:r>
          <w:r>
            <w:rPr>
              <w:rStyle w:val="34"/>
            </w:rPr>
            <w:t>6.</w:t>
          </w:r>
          <w:r>
            <w:tab/>
          </w:r>
          <w:r>
            <w:rPr>
              <w:rStyle w:val="34"/>
            </w:rPr>
            <w:t>产品的非功能性需求</w:t>
          </w:r>
          <w:r>
            <w:tab/>
          </w:r>
          <w:r>
            <w:fldChar w:fldCharType="begin"/>
          </w:r>
          <w:r>
            <w:instrText xml:space="preserve"> PAGEREF _Toc510088073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"_Toc510088074" </w:instrText>
          </w:r>
          <w:r>
            <w:fldChar w:fldCharType="separate"/>
          </w:r>
          <w:r>
            <w:rPr>
              <w:rStyle w:val="34"/>
            </w:rPr>
            <w:t>6.1.</w:t>
          </w:r>
          <w:r>
            <w:tab/>
          </w:r>
          <w:r>
            <w:rPr>
              <w:rStyle w:val="34"/>
            </w:rPr>
            <w:t>用户界面需求</w:t>
          </w:r>
          <w:r>
            <w:tab/>
          </w:r>
          <w:r>
            <w:fldChar w:fldCharType="begin"/>
          </w:r>
          <w:r>
            <w:instrText xml:space="preserve"> PAGEREF _Toc510088074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"_Toc510088075" </w:instrText>
          </w:r>
          <w:r>
            <w:fldChar w:fldCharType="separate"/>
          </w:r>
          <w:r>
            <w:rPr>
              <w:rStyle w:val="34"/>
            </w:rPr>
            <w:t>6.2.</w:t>
          </w:r>
          <w:r>
            <w:tab/>
          </w:r>
          <w:r>
            <w:rPr>
              <w:rStyle w:val="34"/>
            </w:rPr>
            <w:t>软硬件环境需求</w:t>
          </w:r>
          <w:r>
            <w:tab/>
          </w:r>
          <w:r>
            <w:fldChar w:fldCharType="begin"/>
          </w:r>
          <w:r>
            <w:instrText xml:space="preserve"> PAGEREF _Toc510088075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"_Toc510088076" </w:instrText>
          </w:r>
          <w:r>
            <w:fldChar w:fldCharType="separate"/>
          </w:r>
          <w:r>
            <w:rPr>
              <w:rStyle w:val="34"/>
            </w:rPr>
            <w:t>6.3.</w:t>
          </w:r>
          <w:r>
            <w:tab/>
          </w:r>
          <w:r>
            <w:rPr>
              <w:rStyle w:val="34"/>
            </w:rPr>
            <w:t>产品质量需求</w:t>
          </w:r>
          <w:r>
            <w:tab/>
          </w:r>
          <w:r>
            <w:fldChar w:fldCharType="begin"/>
          </w:r>
          <w:r>
            <w:instrText xml:space="preserve"> PAGEREF _Toc510088076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"_Toc510088077" </w:instrText>
          </w:r>
          <w:r>
            <w:fldChar w:fldCharType="separate"/>
          </w:r>
          <w:r>
            <w:rPr>
              <w:rStyle w:val="34"/>
            </w:rPr>
            <w:t>6.4.</w:t>
          </w:r>
          <w:r>
            <w:tab/>
          </w:r>
          <w:r>
            <w:rPr>
              <w:rStyle w:val="34"/>
            </w:rPr>
            <w:t>其他需求</w:t>
          </w:r>
          <w:r>
            <w:tab/>
          </w:r>
          <w:r>
            <w:fldChar w:fldCharType="begin"/>
          </w:r>
          <w:r>
            <w:instrText xml:space="preserve"> PAGEREF _Toc510088077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"_Toc510088078" </w:instrText>
          </w:r>
          <w:r>
            <w:fldChar w:fldCharType="separate"/>
          </w:r>
          <w:r>
            <w:rPr>
              <w:rStyle w:val="34"/>
            </w:rPr>
            <w:t>7.</w:t>
          </w:r>
          <w:r>
            <w:tab/>
          </w:r>
          <w:r>
            <w:rPr>
              <w:rStyle w:val="34"/>
            </w:rPr>
            <w:t>附录A：用户需求调查报告</w:t>
          </w:r>
          <w:r>
            <w:tab/>
          </w:r>
          <w:r>
            <w:fldChar w:fldCharType="begin"/>
          </w:r>
          <w:r>
            <w:instrText xml:space="preserve"> PAGEREF _Toc510088078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"_Toc510088079" </w:instrText>
          </w:r>
          <w:r>
            <w:fldChar w:fldCharType="separate"/>
          </w:r>
          <w:r>
            <w:rPr>
              <w:rStyle w:val="34"/>
            </w:rPr>
            <w:t>7.1.</w:t>
          </w:r>
          <w:r>
            <w:tab/>
          </w:r>
          <w:r>
            <w:rPr>
              <w:rStyle w:val="34"/>
            </w:rPr>
            <w:t>需求标题1</w:t>
          </w:r>
          <w:r>
            <w:tab/>
          </w:r>
          <w:r>
            <w:fldChar w:fldCharType="begin"/>
          </w:r>
          <w:r>
            <w:instrText xml:space="preserve"> PAGEREF _Toc510088079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"_Toc510088080" </w:instrText>
          </w:r>
          <w:r>
            <w:fldChar w:fldCharType="separate"/>
          </w:r>
          <w:r>
            <w:rPr>
              <w:rStyle w:val="34"/>
            </w:rPr>
            <w:t>7.2.</w:t>
          </w:r>
          <w:r>
            <w:tab/>
          </w:r>
          <w:r>
            <w:rPr>
              <w:rStyle w:val="34"/>
            </w:rPr>
            <w:t>需求标题N</w:t>
          </w:r>
          <w:r>
            <w:tab/>
          </w:r>
          <w:r>
            <w:fldChar w:fldCharType="begin"/>
          </w:r>
          <w:r>
            <w:instrText xml:space="preserve"> PAGEREF _Toc510088080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bookmarkEnd w:id="0"/>
    <w:p>
      <w:pPr>
        <w:widowControl/>
        <w:jc w:val="left"/>
        <w:rPr>
          <w:rFonts w:ascii="仿宋" w:hAnsi="仿宋" w:eastAsia="仿宋"/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4"/>
        </w:numPr>
      </w:pPr>
      <w:bookmarkStart w:id="2" w:name="_Toc510088060"/>
      <w:bookmarkStart w:id="3" w:name="_Hlk510087124"/>
      <w:r>
        <w:rPr>
          <w:rFonts w:hint="eastAsia"/>
        </w:rPr>
        <w:t>文档介绍</w:t>
      </w:r>
      <w:bookmarkEnd w:id="2"/>
    </w:p>
    <w:bookmarkEnd w:id="3"/>
    <w:p>
      <w:pPr>
        <w:pStyle w:val="3"/>
        <w:numPr>
          <w:ilvl w:val="1"/>
          <w:numId w:val="4"/>
        </w:numPr>
      </w:pPr>
      <w:bookmarkStart w:id="4" w:name="_Toc510088061"/>
      <w:r>
        <w:rPr>
          <w:rFonts w:hint="eastAsia"/>
        </w:rPr>
        <w:t>文档目的</w:t>
      </w:r>
      <w:bookmarkEnd w:id="4"/>
    </w:p>
    <w:p>
      <w:pPr>
        <w:rPr>
          <w:rFonts w:hint="eastAsia"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 xml:space="preserve"> </w:t>
      </w:r>
      <w:r>
        <w:rPr>
          <w:rFonts w:hint="eastAsia"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（1）明确本项目的用户需求，功能和性能，与用户达成一致的理解和需求。</w:t>
      </w:r>
    </w:p>
    <w:p>
      <w:pPr>
        <w:rPr>
          <w:rFonts w:hint="eastAsia"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（2）为小组成员开发提供依据，为进一步详细设计软件奠定基础。</w:t>
      </w:r>
    </w:p>
    <w:p>
      <w:pPr>
        <w:pStyle w:val="3"/>
        <w:numPr>
          <w:ilvl w:val="1"/>
          <w:numId w:val="4"/>
        </w:numPr>
      </w:pPr>
      <w:bookmarkStart w:id="5" w:name="_Toc510088062"/>
      <w:r>
        <w:rPr>
          <w:rFonts w:hint="eastAsia"/>
        </w:rPr>
        <w:t>文档范围</w:t>
      </w:r>
      <w:bookmarkEnd w:id="5"/>
    </w:p>
    <w:p>
      <w:r>
        <w:rPr>
          <w:rFonts w:hint="eastAsia"/>
        </w:rPr>
        <w:t xml:space="preserve"> 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本文档主要分为文档介绍、产品介绍、需求分析三大部分。</w:t>
      </w:r>
    </w:p>
    <w:p>
      <w:pPr>
        <w:pStyle w:val="3"/>
        <w:numPr>
          <w:ilvl w:val="1"/>
          <w:numId w:val="4"/>
        </w:numPr>
      </w:pPr>
      <w:bookmarkStart w:id="6" w:name="_Toc510088063"/>
      <w:r>
        <w:rPr>
          <w:rFonts w:hint="eastAsia"/>
        </w:rPr>
        <w:t>读者对象</w:t>
      </w:r>
      <w:bookmarkEnd w:id="6"/>
    </w:p>
    <w:p>
      <w:pPr>
        <w:rPr>
          <w:rFonts w:hint="eastAsia"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 xml:space="preserve">  </w:t>
      </w:r>
      <w:r>
        <w:rPr>
          <w:rFonts w:hint="eastAsia"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本文档的读者对象为用户，项目开发人员，软件测试人员，项目经理。</w:t>
      </w:r>
    </w:p>
    <w:p>
      <w:pPr>
        <w:pStyle w:val="3"/>
        <w:numPr>
          <w:ilvl w:val="1"/>
          <w:numId w:val="4"/>
        </w:numPr>
      </w:pPr>
      <w:bookmarkStart w:id="7" w:name="_Toc510088064"/>
      <w:r>
        <w:rPr>
          <w:rFonts w:hint="eastAsia"/>
        </w:rPr>
        <w:t>参考文档</w:t>
      </w:r>
      <w:bookmarkEnd w:id="7"/>
    </w:p>
    <w:p>
      <w:pPr>
        <w:pStyle w:val="55"/>
        <w:numPr>
          <w:ilvl w:val="0"/>
          <w:numId w:val="0"/>
        </w:numPr>
        <w:ind w:left="420" w:leftChars="20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Karl E.Wiegers著 软件需求(第2版) 清华大学出版社 (2004-11出版)</w:t>
      </w:r>
    </w:p>
    <w:p>
      <w:pPr>
        <w:pStyle w:val="55"/>
        <w:numPr>
          <w:ilvl w:val="0"/>
          <w:numId w:val="0"/>
        </w:numPr>
        <w:ind w:left="420" w:leftChars="20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Leszek A.Maciaszek著 需求分析与系统设计(第3版) 机械工业出版社 (2009-09出版)</w:t>
      </w:r>
    </w:p>
    <w:p>
      <w:pPr>
        <w:pStyle w:val="3"/>
        <w:numPr>
          <w:ilvl w:val="1"/>
          <w:numId w:val="4"/>
        </w:numPr>
      </w:pPr>
      <w:bookmarkStart w:id="8" w:name="_Toc510088065"/>
      <w:r>
        <w:rPr>
          <w:rFonts w:hint="eastAsia"/>
        </w:rPr>
        <w:t>术语与缩写解释</w:t>
      </w:r>
      <w:bookmarkEnd w:id="8"/>
    </w:p>
    <w:tbl>
      <w:tblPr>
        <w:tblStyle w:val="3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3"/>
        <w:gridCol w:w="6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缩写、术语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解</w:t>
            </w:r>
            <w:r>
              <w:rPr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科学计数法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把一个数</w:t>
            </w:r>
            <w:r>
              <w:rPr>
                <w:rFonts w:hint="eastAsia" w:ascii="Arial" w:hAnsi="Arial" w:cs="Arial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Arial" w:hAnsi="Arial" w:cs="Arial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表示成与10的n次幂相乘的形式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3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…</w:t>
            </w:r>
          </w:p>
        </w:tc>
        <w:tc>
          <w:tcPr>
            <w:tcW w:w="61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</w:tr>
    </w:tbl>
    <w:p>
      <w:pPr>
        <w:widowControl/>
        <w:jc w:val="left"/>
        <w:rPr>
          <w:rFonts w:ascii="仿宋" w:hAnsi="仿宋" w:eastAsia="仿宋"/>
          <w:sz w:val="28"/>
          <w:szCs w:val="28"/>
        </w:rPr>
      </w:pPr>
      <w:r>
        <w:br w:type="page"/>
      </w:r>
    </w:p>
    <w:p>
      <w:pPr>
        <w:pStyle w:val="2"/>
        <w:numPr>
          <w:ilvl w:val="0"/>
          <w:numId w:val="4"/>
        </w:numPr>
      </w:pPr>
      <w:bookmarkStart w:id="9" w:name="_Toc509847868"/>
      <w:bookmarkStart w:id="10" w:name="_Toc510088066"/>
      <w:bookmarkStart w:id="11" w:name="_Toc7429167"/>
      <w:r>
        <w:rPr>
          <w:rFonts w:hint="eastAsia"/>
        </w:rPr>
        <w:t>产品介绍</w:t>
      </w:r>
      <w:bookmarkEnd w:id="9"/>
      <w:bookmarkEnd w:id="10"/>
      <w:bookmarkEnd w:id="11"/>
    </w:p>
    <w:p>
      <w:pPr>
        <w:ind w:left="420" w:leftChars="200" w:firstLine="0" w:firstLineChars="0"/>
        <w:rPr>
          <w:rFonts w:ascii="黑体" w:hAnsi="黑体" w:eastAsia="黑体" w:cs="黑体"/>
          <w:color w:val="000000"/>
        </w:rPr>
      </w:pPr>
      <w:r>
        <w:rPr>
          <w:rFonts w:hint="eastAsia"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该产品是一款类似win10系统下的标准计算器应用程序，用于实现基础的加、减、乘、除</w:t>
      </w:r>
      <w:r>
        <w:rPr>
          <w:rFonts w:hint="eastAsia" w:cstheme="minorBidi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开方、倒数，并显示历史记录等计算功能。</w:t>
      </w:r>
    </w:p>
    <w:p>
      <w:pPr>
        <w:pStyle w:val="2"/>
        <w:numPr>
          <w:ilvl w:val="0"/>
          <w:numId w:val="4"/>
        </w:numPr>
      </w:pPr>
      <w:bookmarkStart w:id="12" w:name="_Toc7429168"/>
      <w:bookmarkStart w:id="13" w:name="_Toc510088067"/>
      <w:bookmarkStart w:id="14" w:name="_Toc509847869"/>
      <w:r>
        <w:rPr>
          <w:rFonts w:hint="eastAsia"/>
        </w:rPr>
        <w:t>产品面向的用户群体</w:t>
      </w:r>
      <w:bookmarkEnd w:id="12"/>
      <w:bookmarkEnd w:id="13"/>
      <w:bookmarkEnd w:id="14"/>
    </w:p>
    <w:p>
      <w:pPr>
        <w:pStyle w:val="55"/>
        <w:numPr>
          <w:ilvl w:val="0"/>
          <w:numId w:val="0"/>
        </w:numPr>
        <w:ind w:left="420" w:leftChars="200" w:firstLine="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该产品大大降低了数字计算难度，提高了计算的准确性与精确度。用户界面简单，清楚，对广大中小学生的学习带来帮助，同时也对一些在职人员的工作提供一定的便利。</w:t>
      </w:r>
    </w:p>
    <w:p>
      <w:pPr>
        <w:pStyle w:val="2"/>
        <w:numPr>
          <w:ilvl w:val="0"/>
          <w:numId w:val="4"/>
        </w:numPr>
      </w:pPr>
      <w:bookmarkStart w:id="15" w:name="_Toc7429169"/>
      <w:bookmarkStart w:id="16" w:name="_Toc510088068"/>
      <w:bookmarkStart w:id="17" w:name="_Toc509847870"/>
      <w:r>
        <w:rPr>
          <w:rFonts w:hint="eastAsia"/>
        </w:rPr>
        <w:t>产品应当遵循的标准或规范</w:t>
      </w:r>
      <w:bookmarkEnd w:id="15"/>
      <w:bookmarkEnd w:id="16"/>
      <w:bookmarkEnd w:id="17"/>
    </w:p>
    <w:p>
      <w:pPr>
        <w:pStyle w:val="55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界面应与本电脑自带的计算器外观一致，包括拉伸，放大，缩小后的效果。</w:t>
      </w:r>
    </w:p>
    <w:p>
      <w:pPr>
        <w:pStyle w:val="55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实现全部按钮的业务逻辑功能，包括加减乘除，小数点运算，正负数运算，平方平方根，百分制运算，子分之一运算，历史记录，内存展示等。</w:t>
      </w:r>
    </w:p>
    <w:p>
      <w:pPr>
        <w:pStyle w:val="55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用户输入的值不得超过16位数字，数值计算后超过16位将以科学计数法的结果展示。</w:t>
      </w:r>
    </w:p>
    <w:p>
      <w:pPr>
        <w:pStyle w:val="55"/>
        <w:numPr>
          <w:ilvl w:val="0"/>
          <w:numId w:val="5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产品界面宽度超过500像素时将自动呈现扩展栏。</w:t>
      </w:r>
    </w:p>
    <w:p>
      <w:pPr>
        <w:pStyle w:val="55"/>
        <w:ind w:left="360" w:firstLine="0" w:firstLineChars="0"/>
        <w:rPr>
          <w:rFonts w:hint="eastAsia"/>
          <w:color w:val="FF0000"/>
        </w:rPr>
      </w:pPr>
    </w:p>
    <w:p>
      <w:pPr>
        <w:pStyle w:val="2"/>
        <w:numPr>
          <w:ilvl w:val="0"/>
          <w:numId w:val="4"/>
        </w:numPr>
      </w:pPr>
      <w:bookmarkStart w:id="18" w:name="_Toc510088069"/>
      <w:bookmarkStart w:id="19" w:name="_Toc7429170"/>
      <w:bookmarkStart w:id="20" w:name="_Toc509847871"/>
      <w:r>
        <w:rPr>
          <w:rFonts w:hint="eastAsia"/>
        </w:rPr>
        <w:t>产品的功能性需求</w:t>
      </w:r>
      <w:bookmarkEnd w:id="18"/>
      <w:bookmarkEnd w:id="19"/>
      <w:bookmarkEnd w:id="20"/>
    </w:p>
    <w:p>
      <w:pPr>
        <w:pStyle w:val="3"/>
        <w:numPr>
          <w:ilvl w:val="1"/>
          <w:numId w:val="4"/>
        </w:numPr>
        <w:rPr>
          <w:color w:val="000000"/>
        </w:rPr>
      </w:pPr>
      <w:bookmarkStart w:id="21" w:name="_Toc7429171"/>
      <w:bookmarkStart w:id="22" w:name="_Toc509847872"/>
      <w:bookmarkStart w:id="23" w:name="_Toc510088070"/>
      <w:r>
        <w:rPr>
          <w:rFonts w:hint="eastAsia"/>
        </w:rPr>
        <w:t>功能性需求分类</w:t>
      </w:r>
      <w:bookmarkEnd w:id="21"/>
      <w:bookmarkEnd w:id="22"/>
      <w:bookmarkEnd w:id="23"/>
    </w:p>
    <w:tbl>
      <w:tblPr>
        <w:tblStyle w:val="36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6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功能类别</w:t>
            </w:r>
          </w:p>
        </w:tc>
        <w:tc>
          <w:tcPr>
            <w:tcW w:w="6048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子功能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restart"/>
          </w:tcPr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窗口操作</w:t>
            </w:r>
          </w:p>
        </w:tc>
        <w:tc>
          <w:tcPr>
            <w:tcW w:w="6048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最小化（鼠标悬停显示“最小化” 鼠标点击隐藏）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最大化（鼠标悬停显示“最大化” 鼠标点击界面平铺屏幕，显示扩展栏）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关闭（鼠标悬停显示“关闭”   鼠标点击关闭程序）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restart"/>
          </w:tcPr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操作栏操作</w:t>
            </w:r>
          </w:p>
        </w:tc>
        <w:tc>
          <w:tcPr>
            <w:tcW w:w="6048" w:type="dxa"/>
          </w:tcPr>
          <w:p>
            <w:pPr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M内存系列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运算符、操作控制系列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</w:tcPr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048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数字系列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restart"/>
          </w:tcPr>
          <w:p>
            <w:pPr>
              <w:jc w:val="center"/>
              <w:rPr>
                <w:rFonts w:hint="eastAsia" w:eastAsia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扩展栏操作</w:t>
            </w:r>
          </w:p>
        </w:tc>
        <w:tc>
          <w:tcPr>
            <w:tcW w:w="6048" w:type="dxa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</w:tcPr>
          <w:p>
            <w:pPr>
              <w:jc w:val="center"/>
              <w:rPr>
                <w:rFonts w:hint="eastAsia"/>
                <w:color w:val="000000"/>
                <w:sz w:val="18"/>
                <w:lang w:val="en-US" w:eastAsia="zh-CN"/>
              </w:rPr>
            </w:pPr>
          </w:p>
        </w:tc>
        <w:tc>
          <w:tcPr>
            <w:tcW w:w="6048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</w:tcPr>
          <w:p>
            <w:pPr>
              <w:jc w:val="center"/>
              <w:rPr>
                <w:rFonts w:hint="eastAsia"/>
                <w:color w:val="000000"/>
                <w:sz w:val="18"/>
                <w:lang w:val="en-US" w:eastAsia="zh-CN"/>
              </w:rPr>
            </w:pPr>
          </w:p>
        </w:tc>
        <w:tc>
          <w:tcPr>
            <w:tcW w:w="6048" w:type="dxa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清除</w:t>
            </w: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4"/>
        </w:numPr>
      </w:pPr>
      <w:r>
        <w:rPr>
          <w:rFonts w:hint="eastAsia"/>
          <w:lang w:val="en-US" w:eastAsia="zh-CN"/>
        </w:rPr>
        <w:t>操作栏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操作栏主要由运算，操作等控制按钮组成</w:t>
      </w:r>
    </w:p>
    <w:p>
      <w:pPr>
        <w:pStyle w:val="4"/>
        <w:numPr>
          <w:ilvl w:val="2"/>
          <w:numId w:val="4"/>
        </w:numPr>
      </w:pPr>
      <w:bookmarkStart w:id="24" w:name="_Toc509847874"/>
      <w:bookmarkStart w:id="25" w:name="_Toc7429173"/>
      <w:bookmarkStart w:id="26" w:name="_Toc510088072"/>
      <w:r>
        <w:rPr>
          <w:rFonts w:hint="eastAsia"/>
          <w:lang w:val="en-US" w:eastAsia="zh-CN"/>
        </w:rPr>
        <w:t>操作栏</w:t>
      </w:r>
      <w:r>
        <w:t xml:space="preserve">子功能 </w:t>
      </w:r>
      <w:bookmarkEnd w:id="24"/>
      <w:bookmarkEnd w:id="25"/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“MC”    键盘【Ctrl+L】清空将内存中所有的值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“MR”    键盘【Ctrl+R】在输入框中显示内存中的最上一个值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“M+”    键盘【Ctrl+P】内存中的值 + 输入框中的值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“M-”     键盘【Ctrl+Q】内存中的值 - 输入框中的值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“MS”     键盘【Ctrl+M】将输入框中的值存入内存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“%”     a + b % = a + (a * b%) (+可替换其他四则运算符或者=，a为运算符之前的运算结果)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% : 一次计算后(点击'='后)得到的结果a, a * b /100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如果表达式不符合规范（如5+3%2，其中输入框3%失效，记录2值）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“开方”  取开方（当数值为负数，显示“无效输入”）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“平方”  取平方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“倒数”  取倒数（0的倒数，显示“除数不能为零”）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“CE”    保留表达式，清除当前输入框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“C”     清除当前表达式和输入框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“退格”  键盘【Backspace】输入框有值且两位数以上，退格，一位数取0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“÷”    键盘【/】除以（当除数为0，显示“除数不能为零”）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“＋”    键盘【shift +】加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“－”    键盘【-】减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“×”    键盘【shift *】乘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“＝”    键盘【Enter】或者【=】等于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“取反”  文本栏内容取正负反值，0取反还是0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“.”     键盘【.】小数点，输入框中只有1个小数点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“0-9”   键盘【0-9】数字键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“历史记录”键盘【Ctrl+H】显示历史记录 </w:t>
      </w:r>
    </w:p>
    <w:p>
      <w:pPr>
        <w:ind w:left="1260" w:leftChars="6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(无扩展栏时会将当前框中内存按钮以下的内容换成历史记录，有扩展栏该按钮会自动消失)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“M’”   显示内存 </w:t>
      </w:r>
    </w:p>
    <w:p>
      <w:pPr>
        <w:ind w:left="1260" w:leftChars="6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(无扩展栏时会将当前框中内存按钮以下的内容换成内存信息，有扩展栏该按钮会自动消失)</w:t>
      </w:r>
    </w:p>
    <w:p>
      <w:pPr>
        <w:pStyle w:val="3"/>
        <w:numPr>
          <w:ilvl w:val="1"/>
          <w:numId w:val="4"/>
        </w:numPr>
      </w:pPr>
      <w:r>
        <w:rPr>
          <w:rFonts w:hint="eastAsia"/>
          <w:lang w:val="en-US" w:eastAsia="zh-CN"/>
        </w:rPr>
        <w:t>扩展栏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扩展栏主要由历史记录、内存、清除控件组成</w:t>
      </w:r>
    </w:p>
    <w:p>
      <w:pPr>
        <w:pStyle w:val="4"/>
        <w:numPr>
          <w:ilvl w:val="2"/>
          <w:numId w:val="4"/>
        </w:numPr>
      </w:pPr>
      <w:r>
        <w:rPr>
          <w:rFonts w:hint="eastAsia"/>
          <w:lang w:val="en-US" w:eastAsia="zh-CN"/>
        </w:rPr>
        <w:t>扩展栏</w:t>
      </w:r>
      <w:r>
        <w:t xml:space="preserve">子功能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“历史记录”记录历史计算过程（类似入栈） 右击某个记录值：删除该记录值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“内存”   记录保存进内存中的数   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(右击或者鼠标悬停某个内存值时)：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MC:清除当前内存项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M+:内存中的特定值 + 输入框中的值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M-:内存中的特定值 - 输入框中的值</w:t>
      </w:r>
      <w:r>
        <w:rPr>
          <w:rFonts w:hint="eastAsia"/>
          <w:lang w:val="en-US" w:eastAsia="zh-CN"/>
        </w:rPr>
        <w:tab/>
      </w:r>
    </w:p>
    <w:p>
      <w:pPr>
        <w:rPr>
          <w:rFonts w:hint="eastAsia" w:ascii="黑体" w:hAnsi="黑体" w:eastAsia="黑体" w:cs="黑体"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“清除所有历史记录”键盘【Ctrl+L】扩展界面显示“尚无历史记录”</w:t>
      </w:r>
    </w:p>
    <w:p/>
    <w:p>
      <w:pPr>
        <w:rPr>
          <w:rFonts w:hint="eastAsia"/>
          <w:lang w:val="en-US" w:eastAsia="zh-CN"/>
        </w:rPr>
      </w:pPr>
    </w:p>
    <w:p/>
    <w:p>
      <w:pPr>
        <w:pStyle w:val="2"/>
        <w:numPr>
          <w:ilvl w:val="0"/>
          <w:numId w:val="4"/>
        </w:numPr>
      </w:pPr>
      <w:bookmarkStart w:id="27" w:name="_Toc510088073"/>
      <w:bookmarkStart w:id="28" w:name="_Toc509847875"/>
      <w:bookmarkStart w:id="29" w:name="_Toc7429174"/>
      <w:r>
        <w:rPr>
          <w:rFonts w:hint="eastAsia"/>
        </w:rPr>
        <w:t>产品的非功能性需求</w:t>
      </w:r>
      <w:bookmarkEnd w:id="27"/>
      <w:bookmarkEnd w:id="28"/>
      <w:bookmarkEnd w:id="29"/>
    </w:p>
    <w:p>
      <w:pPr>
        <w:pStyle w:val="3"/>
        <w:numPr>
          <w:ilvl w:val="1"/>
          <w:numId w:val="4"/>
        </w:numPr>
      </w:pPr>
      <w:bookmarkStart w:id="30" w:name="_Toc509847876"/>
      <w:bookmarkStart w:id="31" w:name="_Toc7429175"/>
      <w:bookmarkStart w:id="32" w:name="_Toc510088074"/>
      <w:r>
        <w:rPr>
          <w:rFonts w:hint="eastAsia"/>
        </w:rPr>
        <w:t>用户界面需求</w:t>
      </w:r>
      <w:bookmarkEnd w:id="30"/>
      <w:bookmarkEnd w:id="31"/>
      <w:bookmarkEnd w:id="32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550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pStyle w:val="2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4"/>
                <w:lang w:val="en-US" w:eastAsia="zh-CN"/>
              </w:rPr>
              <w:t>相似度</w:t>
            </w:r>
          </w:p>
        </w:tc>
        <w:tc>
          <w:tcPr>
            <w:tcW w:w="655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lang w:val="en-US" w:eastAsia="zh-CN"/>
              </w:rPr>
              <w:t>系统界面仿win10系统计算器，要求获得较高相似度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简单</w:t>
            </w:r>
          </w:p>
        </w:tc>
        <w:tc>
          <w:tcPr>
            <w:tcW w:w="655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333333"/>
                <w:sz w:val="19"/>
                <w:szCs w:val="19"/>
                <w:shd w:val="clear" w:color="auto" w:fill="FFFFFF"/>
              </w:rPr>
              <w:t>系统界面需要简单明了,方便不同人群理解和使用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美观</w:t>
            </w:r>
          </w:p>
        </w:tc>
        <w:tc>
          <w:tcPr>
            <w:tcW w:w="655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简洁，美观，舒适的用户界面是一个计算器项目不可缺少的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易操作</w:t>
            </w:r>
          </w:p>
        </w:tc>
        <w:tc>
          <w:tcPr>
            <w:tcW w:w="655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用户使用计算器目的是简化计算操作,所以操作页面不可过于繁琐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550" w:type="dxa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4"/>
        </w:numPr>
        <w:rPr>
          <w:color w:val="000000"/>
        </w:rPr>
      </w:pPr>
      <w:bookmarkStart w:id="33" w:name="_Toc7429176"/>
      <w:bookmarkStart w:id="34" w:name="_Toc510088075"/>
      <w:bookmarkStart w:id="35" w:name="_Toc509847877"/>
      <w:r>
        <w:rPr>
          <w:rFonts w:hint="eastAsia"/>
          <w:color w:val="000000"/>
        </w:rPr>
        <w:t>软硬件环境需求</w:t>
      </w:r>
      <w:bookmarkEnd w:id="33"/>
      <w:bookmarkEnd w:id="34"/>
      <w:bookmarkEnd w:id="35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需求名称</w:t>
            </w:r>
          </w:p>
        </w:tc>
        <w:tc>
          <w:tcPr>
            <w:tcW w:w="6550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pStyle w:val="2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4"/>
              </w:rPr>
              <w:t>鼠标点击</w:t>
            </w:r>
          </w:p>
        </w:tc>
        <w:tc>
          <w:tcPr>
            <w:tcW w:w="655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通过鼠标点击控件，向程序发出事件操作命令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键盘输入</w:t>
            </w:r>
          </w:p>
        </w:tc>
        <w:tc>
          <w:tcPr>
            <w:tcW w:w="655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通过键盘控制，达成部分与鼠标等效控制效果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操作系统</w:t>
            </w:r>
          </w:p>
        </w:tc>
        <w:tc>
          <w:tcPr>
            <w:tcW w:w="655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Window系统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2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550" w:type="dxa"/>
          </w:tcPr>
          <w:p>
            <w:pPr>
              <w:rPr>
                <w:color w:val="000000"/>
                <w:sz w:val="18"/>
              </w:rPr>
            </w:pPr>
          </w:p>
        </w:tc>
      </w:tr>
    </w:tbl>
    <w:p>
      <w:pPr>
        <w:rPr>
          <w:i/>
          <w:iCs/>
          <w:color w:val="000000"/>
        </w:rPr>
      </w:pPr>
    </w:p>
    <w:p>
      <w:pPr>
        <w:pStyle w:val="3"/>
        <w:numPr>
          <w:ilvl w:val="1"/>
          <w:numId w:val="4"/>
        </w:numPr>
        <w:rPr>
          <w:color w:val="000000"/>
        </w:rPr>
      </w:pPr>
      <w:bookmarkStart w:id="36" w:name="_Toc510088076"/>
      <w:bookmarkStart w:id="37" w:name="_Toc7429177"/>
      <w:bookmarkStart w:id="38" w:name="_Toc509847878"/>
      <w:r>
        <w:rPr>
          <w:rFonts w:hint="eastAsia"/>
          <w:color w:val="000000"/>
        </w:rPr>
        <w:t>产品质量需求</w:t>
      </w:r>
      <w:bookmarkEnd w:id="36"/>
      <w:bookmarkEnd w:id="37"/>
      <w:bookmarkEnd w:id="38"/>
    </w:p>
    <w:tbl>
      <w:tblPr>
        <w:tblStyle w:val="36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2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主要质量属性</w:t>
            </w:r>
          </w:p>
        </w:tc>
        <w:tc>
          <w:tcPr>
            <w:tcW w:w="6720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pStyle w:val="2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asciiTheme="minorEastAsia" w:hAnsiTheme="minorEastAsia" w:eastAsiaTheme="minorEastAsia" w:cstheme="minorEastAsia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4"/>
              </w:rPr>
              <w:t>正确性</w:t>
            </w:r>
          </w:p>
        </w:tc>
        <w:tc>
          <w:tcPr>
            <w:tcW w:w="67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系统计算确保正确，通过尽可能多的测试用例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健壮性</w:t>
            </w:r>
          </w:p>
        </w:tc>
        <w:tc>
          <w:tcPr>
            <w:tcW w:w="67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系统对于规范要求以外的输入能够判断出不符合规范要求,并进行合理的处理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可靠性</w:t>
            </w:r>
          </w:p>
        </w:tc>
        <w:tc>
          <w:tcPr>
            <w:tcW w:w="67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系统要具有高的可靠性,在用户作出错误操作时,系统仍能维持运行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性能，效率</w:t>
            </w:r>
          </w:p>
        </w:tc>
        <w:tc>
          <w:tcPr>
            <w:tcW w:w="67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用户输入延时不得超过5秒,系统计算响应时间不得超过5秒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易用性</w:t>
            </w:r>
          </w:p>
        </w:tc>
        <w:tc>
          <w:tcPr>
            <w:tcW w:w="67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面向不同年龄层次人群,用户操作不可繁琐,需要方便易用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清晰性</w:t>
            </w:r>
          </w:p>
        </w:tc>
        <w:tc>
          <w:tcPr>
            <w:tcW w:w="67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用户输入界面以及结果返回清晰可视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安全性</w:t>
            </w:r>
          </w:p>
        </w:tc>
        <w:tc>
          <w:tcPr>
            <w:tcW w:w="67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可扩展性</w:t>
            </w:r>
          </w:p>
        </w:tc>
        <w:tc>
          <w:tcPr>
            <w:tcW w:w="67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用户需求改变或软件运行环境变化，而改动软件代码，系统需要有一定的适应能力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兼容性</w:t>
            </w:r>
          </w:p>
        </w:tc>
        <w:tc>
          <w:tcPr>
            <w:tcW w:w="67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在win7，win8，win10等系统下具备一定的兼容性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可移植性</w:t>
            </w:r>
          </w:p>
        </w:tc>
        <w:tc>
          <w:tcPr>
            <w:tcW w:w="67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软件从某一环境转移到另一环境下运行，不需改动过多代码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2" w:type="dxa"/>
            <w:shd w:val="clear" w:color="auto" w:fill="D9D9D9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  <w:t>…</w:t>
            </w:r>
          </w:p>
        </w:tc>
        <w:tc>
          <w:tcPr>
            <w:tcW w:w="67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18"/>
              </w:rPr>
            </w:pPr>
          </w:p>
        </w:tc>
      </w:tr>
    </w:tbl>
    <w:p>
      <w:pPr>
        <w:rPr>
          <w:color w:val="000000"/>
        </w:rPr>
      </w:pPr>
    </w:p>
    <w:p>
      <w:pPr>
        <w:pStyle w:val="3"/>
        <w:numPr>
          <w:ilvl w:val="1"/>
          <w:numId w:val="4"/>
        </w:numPr>
        <w:rPr>
          <w:color w:val="000000"/>
        </w:rPr>
      </w:pPr>
      <w:bookmarkStart w:id="39" w:name="_Toc509847879"/>
      <w:bookmarkStart w:id="40" w:name="_Toc510088077"/>
      <w:bookmarkStart w:id="41" w:name="_Toc7429178"/>
      <w:r>
        <w:rPr>
          <w:rFonts w:hint="eastAsia"/>
          <w:color w:val="000000"/>
        </w:rPr>
        <w:t>其他需求</w:t>
      </w:r>
      <w:bookmarkEnd w:id="39"/>
      <w:bookmarkEnd w:id="40"/>
      <w:bookmarkEnd w:id="41"/>
    </w:p>
    <w:p>
      <w:pPr>
        <w:rPr>
          <w:color w:val="000000"/>
        </w:rPr>
      </w:pPr>
      <w:bookmarkStart w:id="51" w:name="_GoBack"/>
      <w:bookmarkEnd w:id="51"/>
    </w:p>
    <w:p>
      <w:pPr>
        <w:rPr>
          <w:color w:val="000000"/>
        </w:rPr>
      </w:pPr>
    </w:p>
    <w:p>
      <w:pPr>
        <w:pStyle w:val="2"/>
        <w:numPr>
          <w:ilvl w:val="0"/>
          <w:numId w:val="4"/>
        </w:numPr>
      </w:pPr>
      <w:bookmarkStart w:id="42" w:name="_Toc7429179"/>
      <w:bookmarkStart w:id="43" w:name="_Toc510088078"/>
      <w:bookmarkStart w:id="44" w:name="_Toc509847880"/>
      <w:r>
        <w:rPr>
          <w:rFonts w:hint="eastAsia"/>
        </w:rPr>
        <w:t>附录A：用户需求调查报告</w:t>
      </w:r>
      <w:bookmarkEnd w:id="42"/>
      <w:bookmarkEnd w:id="43"/>
      <w:bookmarkEnd w:id="44"/>
      <w:r>
        <w:rPr>
          <w:rFonts w:hint="eastAsia"/>
        </w:rPr>
        <w:t xml:space="preserve"> </w:t>
      </w:r>
    </w:p>
    <w:p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常见需求调查方式有：</w:t>
      </w:r>
    </w:p>
    <w:p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与用户交谈，向用户提问题。</w:t>
      </w:r>
    </w:p>
    <w:p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参观用户的工作流程，观察用户的操作。</w:t>
      </w:r>
    </w:p>
    <w:p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向用户群体发调查问卷。</w:t>
      </w:r>
    </w:p>
    <w:p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与同行、专家交谈，听取他们的意见。</w:t>
      </w:r>
    </w:p>
    <w:p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分析已经存在的同类软件产品，提取需求。</w:t>
      </w:r>
    </w:p>
    <w:p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从行业标准、规则中提取需求。</w:t>
      </w:r>
    </w:p>
    <w:p>
      <w:pPr>
        <w:numPr>
          <w:ilvl w:val="0"/>
          <w:numId w:val="6"/>
        </w:num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从</w:t>
      </w:r>
      <w:r>
        <w:rPr>
          <w:i/>
          <w:iCs/>
          <w:color w:val="000000"/>
        </w:rPr>
        <w:t>Internet</w:t>
      </w:r>
      <w:r>
        <w:rPr>
          <w:rFonts w:hint="eastAsia"/>
          <w:i/>
          <w:iCs/>
          <w:color w:val="000000"/>
        </w:rPr>
        <w:t>上搜查相关资料。</w:t>
      </w:r>
    </w:p>
    <w:p>
      <w:pPr>
        <w:pStyle w:val="3"/>
        <w:numPr>
          <w:ilvl w:val="1"/>
          <w:numId w:val="4"/>
        </w:numPr>
        <w:rPr>
          <w:color w:val="000000"/>
        </w:rPr>
      </w:pPr>
      <w:bookmarkStart w:id="45" w:name="_Toc510088079"/>
      <w:bookmarkStart w:id="46" w:name="_Toc509847881"/>
      <w:bookmarkStart w:id="47" w:name="_Toc7429180"/>
      <w:r>
        <w:rPr>
          <w:rFonts w:hint="eastAsia"/>
          <w:color w:val="000000"/>
        </w:rPr>
        <w:t>需求标题1</w:t>
      </w:r>
      <w:bookmarkEnd w:id="45"/>
      <w:bookmarkEnd w:id="46"/>
      <w:bookmarkEnd w:id="47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pStyle w:val="2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需求标题1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pStyle w:val="2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调查方式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调查人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调查对象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时间、地点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</w:p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需求信息记录</w:t>
            </w:r>
          </w:p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i/>
          <w:iCs/>
          <w:color w:val="000000"/>
        </w:rPr>
      </w:pPr>
    </w:p>
    <w:p>
      <w:pPr>
        <w:pStyle w:val="3"/>
        <w:numPr>
          <w:ilvl w:val="1"/>
          <w:numId w:val="4"/>
        </w:numPr>
        <w:rPr>
          <w:color w:val="000000"/>
        </w:rPr>
      </w:pPr>
      <w:bookmarkStart w:id="48" w:name="_Toc509847882"/>
      <w:bookmarkStart w:id="49" w:name="_Toc7429181"/>
      <w:bookmarkStart w:id="50" w:name="_Toc510088080"/>
      <w:r>
        <w:rPr>
          <w:rFonts w:hint="eastAsia"/>
          <w:color w:val="000000"/>
        </w:rPr>
        <w:t>需求标题N</w:t>
      </w:r>
      <w:bookmarkEnd w:id="48"/>
      <w:bookmarkEnd w:id="49"/>
      <w:bookmarkEnd w:id="50"/>
    </w:p>
    <w:tbl>
      <w:tblPr>
        <w:tblStyle w:val="3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6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pStyle w:val="2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需求标题N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pStyle w:val="2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调查方式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调查人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调查对象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时间、地点</w:t>
            </w: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9" w:type="dxa"/>
            <w:shd w:val="clear" w:color="auto" w:fill="D9D9D9"/>
          </w:tcPr>
          <w:p>
            <w:pPr>
              <w:jc w:val="center"/>
              <w:rPr>
                <w:color w:val="000000"/>
                <w:sz w:val="18"/>
              </w:rPr>
            </w:pPr>
          </w:p>
          <w:p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需求信息记录</w:t>
            </w:r>
          </w:p>
          <w:p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6983" w:type="dxa"/>
          </w:tcPr>
          <w:p>
            <w:pPr>
              <w:rPr>
                <w:color w:val="000000"/>
              </w:rPr>
            </w:pPr>
          </w:p>
        </w:tc>
      </w:tr>
    </w:tbl>
    <w:p>
      <w:pPr>
        <w:rPr>
          <w:i/>
          <w:iCs/>
          <w:color w:val="000000"/>
        </w:rPr>
      </w:pPr>
    </w:p>
    <w:p>
      <w:pPr>
        <w:rPr>
          <w:i/>
          <w:iCs/>
          <w:color w:val="000000"/>
        </w:rPr>
      </w:pPr>
    </w:p>
    <w:p>
      <w:pPr>
        <w:widowControl/>
        <w:jc w:val="left"/>
        <w:rPr>
          <w:rFonts w:ascii="仿宋" w:hAnsi="仿宋" w:eastAsia="仿宋"/>
          <w:sz w:val="28"/>
          <w:szCs w:val="28"/>
        </w:rPr>
      </w:pP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1414230"/>
    </w:sdtPr>
    <w:sdtContent>
      <w:sdt>
        <w:sdtPr>
          <w:id w:val="-1769616900"/>
        </w:sdtPr>
        <w:sdtContent>
          <w:p>
            <w:pPr>
              <w:pStyle w:val="22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3221910"/>
    </w:sdtPr>
    <w:sdtContent>
      <w:sdt>
        <w:sdtPr>
          <w:id w:val="1416595634"/>
        </w:sdtPr>
        <w:sdtContent>
          <w:p>
            <w:pPr>
              <w:pStyle w:val="22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</w:pPr>
    <w:r>
      <w:rPr>
        <w:rFonts w:hint="eastAsia"/>
      </w:rPr>
      <w:t>产品名称，《用户需求说明书》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南京纳龙科技有限公司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198"/>
    <w:multiLevelType w:val="multilevel"/>
    <w:tmpl w:val="0234219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9709C"/>
    <w:multiLevelType w:val="multilevel"/>
    <w:tmpl w:val="2869709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75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E985673"/>
    <w:multiLevelType w:val="multilevel"/>
    <w:tmpl w:val="4E98567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pStyle w:val="77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FFF3F25"/>
    <w:multiLevelType w:val="multilevel"/>
    <w:tmpl w:val="4FFF3F25"/>
    <w:lvl w:ilvl="0" w:tentative="0">
      <w:start w:val="1"/>
      <w:numFmt w:val="decimal"/>
      <w:pStyle w:val="7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C624D0C"/>
    <w:multiLevelType w:val="multilevel"/>
    <w:tmpl w:val="6C624D0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78231AE2"/>
    <w:multiLevelType w:val="multilevel"/>
    <w:tmpl w:val="78231AE2"/>
    <w:lvl w:ilvl="0" w:tentative="0">
      <w:start w:val="0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867"/>
    <w:rsid w:val="000021D8"/>
    <w:rsid w:val="000027BF"/>
    <w:rsid w:val="00005C23"/>
    <w:rsid w:val="000067EE"/>
    <w:rsid w:val="0000736C"/>
    <w:rsid w:val="00007A5F"/>
    <w:rsid w:val="00014A21"/>
    <w:rsid w:val="000157E2"/>
    <w:rsid w:val="0001628A"/>
    <w:rsid w:val="0001690B"/>
    <w:rsid w:val="0001703B"/>
    <w:rsid w:val="00017725"/>
    <w:rsid w:val="00017B98"/>
    <w:rsid w:val="0002098E"/>
    <w:rsid w:val="00020FB5"/>
    <w:rsid w:val="000267C2"/>
    <w:rsid w:val="00026C6B"/>
    <w:rsid w:val="0003267F"/>
    <w:rsid w:val="000344AC"/>
    <w:rsid w:val="00034D67"/>
    <w:rsid w:val="000371C4"/>
    <w:rsid w:val="00040D2C"/>
    <w:rsid w:val="000441C7"/>
    <w:rsid w:val="00047F58"/>
    <w:rsid w:val="00050DCF"/>
    <w:rsid w:val="000510C8"/>
    <w:rsid w:val="00051DB1"/>
    <w:rsid w:val="000533BD"/>
    <w:rsid w:val="000562A6"/>
    <w:rsid w:val="0006223F"/>
    <w:rsid w:val="00064798"/>
    <w:rsid w:val="00066DE9"/>
    <w:rsid w:val="00076688"/>
    <w:rsid w:val="00077BB9"/>
    <w:rsid w:val="00077D1C"/>
    <w:rsid w:val="00080141"/>
    <w:rsid w:val="000869FD"/>
    <w:rsid w:val="00087A70"/>
    <w:rsid w:val="000956B7"/>
    <w:rsid w:val="00096A24"/>
    <w:rsid w:val="000A04C4"/>
    <w:rsid w:val="000A240A"/>
    <w:rsid w:val="000A2A4B"/>
    <w:rsid w:val="000A5631"/>
    <w:rsid w:val="000B6A80"/>
    <w:rsid w:val="000C1092"/>
    <w:rsid w:val="000C185D"/>
    <w:rsid w:val="000C407E"/>
    <w:rsid w:val="000C4B8A"/>
    <w:rsid w:val="000D1781"/>
    <w:rsid w:val="000D17CB"/>
    <w:rsid w:val="000D19EF"/>
    <w:rsid w:val="000D3127"/>
    <w:rsid w:val="000D6889"/>
    <w:rsid w:val="000E375A"/>
    <w:rsid w:val="000E398F"/>
    <w:rsid w:val="000E3AE0"/>
    <w:rsid w:val="000E58B4"/>
    <w:rsid w:val="000F2C98"/>
    <w:rsid w:val="000F6688"/>
    <w:rsid w:val="00110778"/>
    <w:rsid w:val="001154E9"/>
    <w:rsid w:val="001210A6"/>
    <w:rsid w:val="001217E7"/>
    <w:rsid w:val="00122922"/>
    <w:rsid w:val="00125666"/>
    <w:rsid w:val="00127D02"/>
    <w:rsid w:val="001308AE"/>
    <w:rsid w:val="00134CFF"/>
    <w:rsid w:val="00143D50"/>
    <w:rsid w:val="00150C22"/>
    <w:rsid w:val="0016282A"/>
    <w:rsid w:val="00167A16"/>
    <w:rsid w:val="0017124D"/>
    <w:rsid w:val="00175B03"/>
    <w:rsid w:val="00176257"/>
    <w:rsid w:val="001771F6"/>
    <w:rsid w:val="00182938"/>
    <w:rsid w:val="001866B7"/>
    <w:rsid w:val="00190B1F"/>
    <w:rsid w:val="00190B4B"/>
    <w:rsid w:val="001915C4"/>
    <w:rsid w:val="00193468"/>
    <w:rsid w:val="00193635"/>
    <w:rsid w:val="001943C6"/>
    <w:rsid w:val="001970B0"/>
    <w:rsid w:val="00197783"/>
    <w:rsid w:val="001A573E"/>
    <w:rsid w:val="001A6413"/>
    <w:rsid w:val="001A6E87"/>
    <w:rsid w:val="001A763A"/>
    <w:rsid w:val="001B0180"/>
    <w:rsid w:val="001B110F"/>
    <w:rsid w:val="001C0334"/>
    <w:rsid w:val="001C09B0"/>
    <w:rsid w:val="001C44E5"/>
    <w:rsid w:val="001E4B65"/>
    <w:rsid w:val="001E6C09"/>
    <w:rsid w:val="001F2037"/>
    <w:rsid w:val="001F3E59"/>
    <w:rsid w:val="001F74A5"/>
    <w:rsid w:val="0020314E"/>
    <w:rsid w:val="00204667"/>
    <w:rsid w:val="00211503"/>
    <w:rsid w:val="00212652"/>
    <w:rsid w:val="0021284F"/>
    <w:rsid w:val="00214C11"/>
    <w:rsid w:val="00217752"/>
    <w:rsid w:val="00221AFE"/>
    <w:rsid w:val="00224999"/>
    <w:rsid w:val="002259AB"/>
    <w:rsid w:val="002263DA"/>
    <w:rsid w:val="002308B9"/>
    <w:rsid w:val="00234302"/>
    <w:rsid w:val="00235DDF"/>
    <w:rsid w:val="002476F5"/>
    <w:rsid w:val="00251E54"/>
    <w:rsid w:val="0025266E"/>
    <w:rsid w:val="00253986"/>
    <w:rsid w:val="00253EE4"/>
    <w:rsid w:val="002573B7"/>
    <w:rsid w:val="00261A77"/>
    <w:rsid w:val="00264450"/>
    <w:rsid w:val="00270DA1"/>
    <w:rsid w:val="002717EF"/>
    <w:rsid w:val="00271D94"/>
    <w:rsid w:val="0027276F"/>
    <w:rsid w:val="00286F72"/>
    <w:rsid w:val="002900D2"/>
    <w:rsid w:val="00290D07"/>
    <w:rsid w:val="002910BD"/>
    <w:rsid w:val="00295839"/>
    <w:rsid w:val="00297E05"/>
    <w:rsid w:val="002A03AC"/>
    <w:rsid w:val="002A6C14"/>
    <w:rsid w:val="002B6C2F"/>
    <w:rsid w:val="002B7274"/>
    <w:rsid w:val="002C349B"/>
    <w:rsid w:val="002D1340"/>
    <w:rsid w:val="002D1CD3"/>
    <w:rsid w:val="002D2E8A"/>
    <w:rsid w:val="002D4C93"/>
    <w:rsid w:val="002D4EC1"/>
    <w:rsid w:val="002D7EFB"/>
    <w:rsid w:val="002E1710"/>
    <w:rsid w:val="002E1786"/>
    <w:rsid w:val="002E220A"/>
    <w:rsid w:val="002E462F"/>
    <w:rsid w:val="002E4929"/>
    <w:rsid w:val="002E7772"/>
    <w:rsid w:val="002F21CA"/>
    <w:rsid w:val="002F24AF"/>
    <w:rsid w:val="002F316D"/>
    <w:rsid w:val="002F5052"/>
    <w:rsid w:val="002F5F06"/>
    <w:rsid w:val="002F641B"/>
    <w:rsid w:val="002F6B7D"/>
    <w:rsid w:val="00300D26"/>
    <w:rsid w:val="00303865"/>
    <w:rsid w:val="00304E48"/>
    <w:rsid w:val="00306D1E"/>
    <w:rsid w:val="00307EC6"/>
    <w:rsid w:val="00313361"/>
    <w:rsid w:val="003134EA"/>
    <w:rsid w:val="00313819"/>
    <w:rsid w:val="00313BDE"/>
    <w:rsid w:val="003151E7"/>
    <w:rsid w:val="00316FE6"/>
    <w:rsid w:val="00322BA3"/>
    <w:rsid w:val="00322BEB"/>
    <w:rsid w:val="003277EE"/>
    <w:rsid w:val="003279AA"/>
    <w:rsid w:val="00330BC8"/>
    <w:rsid w:val="003504DC"/>
    <w:rsid w:val="00354EA0"/>
    <w:rsid w:val="003600CE"/>
    <w:rsid w:val="003620C6"/>
    <w:rsid w:val="0036219C"/>
    <w:rsid w:val="00362682"/>
    <w:rsid w:val="00364184"/>
    <w:rsid w:val="00365F8A"/>
    <w:rsid w:val="00375D74"/>
    <w:rsid w:val="00381C51"/>
    <w:rsid w:val="0038265D"/>
    <w:rsid w:val="00382C22"/>
    <w:rsid w:val="00385C9F"/>
    <w:rsid w:val="00385E70"/>
    <w:rsid w:val="00386390"/>
    <w:rsid w:val="00390907"/>
    <w:rsid w:val="00391444"/>
    <w:rsid w:val="003929F6"/>
    <w:rsid w:val="003940A6"/>
    <w:rsid w:val="003A07A9"/>
    <w:rsid w:val="003A38D7"/>
    <w:rsid w:val="003A52D4"/>
    <w:rsid w:val="003A60DC"/>
    <w:rsid w:val="003A71A4"/>
    <w:rsid w:val="003A72F0"/>
    <w:rsid w:val="003B14C4"/>
    <w:rsid w:val="003B2681"/>
    <w:rsid w:val="003B2AD3"/>
    <w:rsid w:val="003B424E"/>
    <w:rsid w:val="003C0419"/>
    <w:rsid w:val="003C0BDE"/>
    <w:rsid w:val="003C1CE6"/>
    <w:rsid w:val="003C7E7C"/>
    <w:rsid w:val="003D7207"/>
    <w:rsid w:val="003D78BD"/>
    <w:rsid w:val="003E1725"/>
    <w:rsid w:val="003E195E"/>
    <w:rsid w:val="003E6A05"/>
    <w:rsid w:val="003F30FB"/>
    <w:rsid w:val="003F3AFA"/>
    <w:rsid w:val="003F5DDE"/>
    <w:rsid w:val="003F5ED3"/>
    <w:rsid w:val="0040058B"/>
    <w:rsid w:val="00401095"/>
    <w:rsid w:val="004039A5"/>
    <w:rsid w:val="004066E1"/>
    <w:rsid w:val="0040719A"/>
    <w:rsid w:val="00407B95"/>
    <w:rsid w:val="004110B7"/>
    <w:rsid w:val="004133B1"/>
    <w:rsid w:val="00414BFE"/>
    <w:rsid w:val="00420B88"/>
    <w:rsid w:val="0042209E"/>
    <w:rsid w:val="00424A11"/>
    <w:rsid w:val="00425005"/>
    <w:rsid w:val="00426970"/>
    <w:rsid w:val="00426B0E"/>
    <w:rsid w:val="00432364"/>
    <w:rsid w:val="004361CF"/>
    <w:rsid w:val="00437D0F"/>
    <w:rsid w:val="00441A64"/>
    <w:rsid w:val="00445AE1"/>
    <w:rsid w:val="00447914"/>
    <w:rsid w:val="00450C09"/>
    <w:rsid w:val="00455057"/>
    <w:rsid w:val="004554E5"/>
    <w:rsid w:val="00456F45"/>
    <w:rsid w:val="00456F87"/>
    <w:rsid w:val="00457C0B"/>
    <w:rsid w:val="00461142"/>
    <w:rsid w:val="0046334A"/>
    <w:rsid w:val="0046741B"/>
    <w:rsid w:val="00474069"/>
    <w:rsid w:val="004760BE"/>
    <w:rsid w:val="00495993"/>
    <w:rsid w:val="004A4FA8"/>
    <w:rsid w:val="004B0794"/>
    <w:rsid w:val="004B4657"/>
    <w:rsid w:val="004D0381"/>
    <w:rsid w:val="004D7660"/>
    <w:rsid w:val="004E23DF"/>
    <w:rsid w:val="004E4405"/>
    <w:rsid w:val="004E5B68"/>
    <w:rsid w:val="004E6FB5"/>
    <w:rsid w:val="004F2006"/>
    <w:rsid w:val="004F2CBF"/>
    <w:rsid w:val="004F32E9"/>
    <w:rsid w:val="004F4837"/>
    <w:rsid w:val="004F77F8"/>
    <w:rsid w:val="00500820"/>
    <w:rsid w:val="00501E1A"/>
    <w:rsid w:val="00503D28"/>
    <w:rsid w:val="0050488A"/>
    <w:rsid w:val="00505C11"/>
    <w:rsid w:val="00512561"/>
    <w:rsid w:val="00512AA7"/>
    <w:rsid w:val="0051410E"/>
    <w:rsid w:val="00523762"/>
    <w:rsid w:val="00523981"/>
    <w:rsid w:val="00527041"/>
    <w:rsid w:val="00532902"/>
    <w:rsid w:val="00532B88"/>
    <w:rsid w:val="005352CE"/>
    <w:rsid w:val="00536FE9"/>
    <w:rsid w:val="005423DB"/>
    <w:rsid w:val="00543E33"/>
    <w:rsid w:val="00544442"/>
    <w:rsid w:val="0055340C"/>
    <w:rsid w:val="00554073"/>
    <w:rsid w:val="00554836"/>
    <w:rsid w:val="00560AF6"/>
    <w:rsid w:val="005611BE"/>
    <w:rsid w:val="00561385"/>
    <w:rsid w:val="00561824"/>
    <w:rsid w:val="00566FC1"/>
    <w:rsid w:val="00571F24"/>
    <w:rsid w:val="00574021"/>
    <w:rsid w:val="00574D80"/>
    <w:rsid w:val="0057573F"/>
    <w:rsid w:val="005777C7"/>
    <w:rsid w:val="00581313"/>
    <w:rsid w:val="005852C5"/>
    <w:rsid w:val="005857A5"/>
    <w:rsid w:val="00592233"/>
    <w:rsid w:val="00594775"/>
    <w:rsid w:val="005948B0"/>
    <w:rsid w:val="005A061B"/>
    <w:rsid w:val="005A29F3"/>
    <w:rsid w:val="005A37BA"/>
    <w:rsid w:val="005A6D48"/>
    <w:rsid w:val="005B0E9D"/>
    <w:rsid w:val="005B5867"/>
    <w:rsid w:val="005C5BCF"/>
    <w:rsid w:val="005D00FF"/>
    <w:rsid w:val="005D3376"/>
    <w:rsid w:val="005D35B2"/>
    <w:rsid w:val="005E04ED"/>
    <w:rsid w:val="005E0557"/>
    <w:rsid w:val="005E0693"/>
    <w:rsid w:val="005E1685"/>
    <w:rsid w:val="005E25A7"/>
    <w:rsid w:val="005E425A"/>
    <w:rsid w:val="005F0C28"/>
    <w:rsid w:val="005F2AFE"/>
    <w:rsid w:val="005F37F2"/>
    <w:rsid w:val="005F3F99"/>
    <w:rsid w:val="005F4285"/>
    <w:rsid w:val="005F7738"/>
    <w:rsid w:val="0060193A"/>
    <w:rsid w:val="00602BD8"/>
    <w:rsid w:val="0060601D"/>
    <w:rsid w:val="006065FF"/>
    <w:rsid w:val="0061478B"/>
    <w:rsid w:val="0061555C"/>
    <w:rsid w:val="00617962"/>
    <w:rsid w:val="006202B5"/>
    <w:rsid w:val="00622760"/>
    <w:rsid w:val="006322B0"/>
    <w:rsid w:val="00633657"/>
    <w:rsid w:val="006353C9"/>
    <w:rsid w:val="00642EE2"/>
    <w:rsid w:val="006449D6"/>
    <w:rsid w:val="006456F0"/>
    <w:rsid w:val="00652A3F"/>
    <w:rsid w:val="006547CD"/>
    <w:rsid w:val="00655183"/>
    <w:rsid w:val="006558BA"/>
    <w:rsid w:val="00655A04"/>
    <w:rsid w:val="00655A0C"/>
    <w:rsid w:val="00660E9A"/>
    <w:rsid w:val="0066127D"/>
    <w:rsid w:val="00662D77"/>
    <w:rsid w:val="00665C80"/>
    <w:rsid w:val="00667C06"/>
    <w:rsid w:val="00681A67"/>
    <w:rsid w:val="00682BA5"/>
    <w:rsid w:val="00685D65"/>
    <w:rsid w:val="00687207"/>
    <w:rsid w:val="00693ADD"/>
    <w:rsid w:val="006978A9"/>
    <w:rsid w:val="006C5B62"/>
    <w:rsid w:val="006C5F25"/>
    <w:rsid w:val="006D12D0"/>
    <w:rsid w:val="006D2509"/>
    <w:rsid w:val="006D2A5C"/>
    <w:rsid w:val="006D4728"/>
    <w:rsid w:val="006D5235"/>
    <w:rsid w:val="006D5DD6"/>
    <w:rsid w:val="006E16D7"/>
    <w:rsid w:val="006E44B7"/>
    <w:rsid w:val="006F4586"/>
    <w:rsid w:val="006F713B"/>
    <w:rsid w:val="00711F2F"/>
    <w:rsid w:val="00714026"/>
    <w:rsid w:val="00714966"/>
    <w:rsid w:val="00714D5E"/>
    <w:rsid w:val="00717499"/>
    <w:rsid w:val="007217ED"/>
    <w:rsid w:val="00722987"/>
    <w:rsid w:val="007237FA"/>
    <w:rsid w:val="00723E05"/>
    <w:rsid w:val="0073678A"/>
    <w:rsid w:val="00737B96"/>
    <w:rsid w:val="00740330"/>
    <w:rsid w:val="00743841"/>
    <w:rsid w:val="007470E9"/>
    <w:rsid w:val="00751B56"/>
    <w:rsid w:val="00752508"/>
    <w:rsid w:val="00752A0C"/>
    <w:rsid w:val="00754A19"/>
    <w:rsid w:val="00756E3E"/>
    <w:rsid w:val="00757781"/>
    <w:rsid w:val="00761760"/>
    <w:rsid w:val="00767255"/>
    <w:rsid w:val="007754DB"/>
    <w:rsid w:val="00776287"/>
    <w:rsid w:val="0078585E"/>
    <w:rsid w:val="00795E2D"/>
    <w:rsid w:val="00797EEA"/>
    <w:rsid w:val="007A302F"/>
    <w:rsid w:val="007B2FD9"/>
    <w:rsid w:val="007B6AB7"/>
    <w:rsid w:val="007C2657"/>
    <w:rsid w:val="007C2820"/>
    <w:rsid w:val="007D40B3"/>
    <w:rsid w:val="007D4B2D"/>
    <w:rsid w:val="007D6336"/>
    <w:rsid w:val="007D643F"/>
    <w:rsid w:val="007E0BAC"/>
    <w:rsid w:val="007E1BF2"/>
    <w:rsid w:val="007E1CA8"/>
    <w:rsid w:val="007E28EC"/>
    <w:rsid w:val="007E41E7"/>
    <w:rsid w:val="007E5E5E"/>
    <w:rsid w:val="00800376"/>
    <w:rsid w:val="008009DD"/>
    <w:rsid w:val="00801FDC"/>
    <w:rsid w:val="0080371D"/>
    <w:rsid w:val="00804973"/>
    <w:rsid w:val="00805442"/>
    <w:rsid w:val="00806615"/>
    <w:rsid w:val="00811FFE"/>
    <w:rsid w:val="00813BEB"/>
    <w:rsid w:val="00815133"/>
    <w:rsid w:val="00822DDE"/>
    <w:rsid w:val="00824478"/>
    <w:rsid w:val="00826A7D"/>
    <w:rsid w:val="00826B68"/>
    <w:rsid w:val="00834425"/>
    <w:rsid w:val="0083487C"/>
    <w:rsid w:val="0083554F"/>
    <w:rsid w:val="00835BD4"/>
    <w:rsid w:val="00844839"/>
    <w:rsid w:val="008449D9"/>
    <w:rsid w:val="008519D1"/>
    <w:rsid w:val="008546C4"/>
    <w:rsid w:val="0085588C"/>
    <w:rsid w:val="00862B04"/>
    <w:rsid w:val="00865F87"/>
    <w:rsid w:val="0087059C"/>
    <w:rsid w:val="00871985"/>
    <w:rsid w:val="008738C6"/>
    <w:rsid w:val="00873CD9"/>
    <w:rsid w:val="00874497"/>
    <w:rsid w:val="00876A83"/>
    <w:rsid w:val="00876FE5"/>
    <w:rsid w:val="00877E9F"/>
    <w:rsid w:val="008809BF"/>
    <w:rsid w:val="008837F5"/>
    <w:rsid w:val="008848D3"/>
    <w:rsid w:val="00884E95"/>
    <w:rsid w:val="00886F4D"/>
    <w:rsid w:val="008928BE"/>
    <w:rsid w:val="00895C90"/>
    <w:rsid w:val="008A1775"/>
    <w:rsid w:val="008A62DF"/>
    <w:rsid w:val="008B2001"/>
    <w:rsid w:val="008B214A"/>
    <w:rsid w:val="008B2ECD"/>
    <w:rsid w:val="008B2F66"/>
    <w:rsid w:val="008B6741"/>
    <w:rsid w:val="008B7667"/>
    <w:rsid w:val="008C1E8F"/>
    <w:rsid w:val="008C2B33"/>
    <w:rsid w:val="008C3C01"/>
    <w:rsid w:val="008D7D96"/>
    <w:rsid w:val="008E144D"/>
    <w:rsid w:val="008E67D3"/>
    <w:rsid w:val="008F0426"/>
    <w:rsid w:val="008F0788"/>
    <w:rsid w:val="008F3A02"/>
    <w:rsid w:val="008F5236"/>
    <w:rsid w:val="008F5DCA"/>
    <w:rsid w:val="008F70C3"/>
    <w:rsid w:val="009041CB"/>
    <w:rsid w:val="00904E06"/>
    <w:rsid w:val="009050FE"/>
    <w:rsid w:val="009076BA"/>
    <w:rsid w:val="009103AF"/>
    <w:rsid w:val="0091087A"/>
    <w:rsid w:val="0091119E"/>
    <w:rsid w:val="00911338"/>
    <w:rsid w:val="009114E2"/>
    <w:rsid w:val="00916BCF"/>
    <w:rsid w:val="0092342A"/>
    <w:rsid w:val="00925137"/>
    <w:rsid w:val="00932AEF"/>
    <w:rsid w:val="00935FA7"/>
    <w:rsid w:val="0094120E"/>
    <w:rsid w:val="009427DE"/>
    <w:rsid w:val="00946E21"/>
    <w:rsid w:val="00951073"/>
    <w:rsid w:val="00951513"/>
    <w:rsid w:val="00954B5E"/>
    <w:rsid w:val="009574EF"/>
    <w:rsid w:val="00960AB4"/>
    <w:rsid w:val="00963E3E"/>
    <w:rsid w:val="00970307"/>
    <w:rsid w:val="00970621"/>
    <w:rsid w:val="00972EA1"/>
    <w:rsid w:val="00976A51"/>
    <w:rsid w:val="009774B4"/>
    <w:rsid w:val="00977CB7"/>
    <w:rsid w:val="009807B5"/>
    <w:rsid w:val="009816EB"/>
    <w:rsid w:val="00982D5E"/>
    <w:rsid w:val="00990FC7"/>
    <w:rsid w:val="00991829"/>
    <w:rsid w:val="00992235"/>
    <w:rsid w:val="009925E4"/>
    <w:rsid w:val="00992AF7"/>
    <w:rsid w:val="009A0F0F"/>
    <w:rsid w:val="009B1B42"/>
    <w:rsid w:val="009B7A70"/>
    <w:rsid w:val="009C1E90"/>
    <w:rsid w:val="009C5900"/>
    <w:rsid w:val="009D0F2D"/>
    <w:rsid w:val="009D2887"/>
    <w:rsid w:val="009D45BD"/>
    <w:rsid w:val="009E7178"/>
    <w:rsid w:val="009F1B01"/>
    <w:rsid w:val="009F6501"/>
    <w:rsid w:val="00A03492"/>
    <w:rsid w:val="00A043F9"/>
    <w:rsid w:val="00A214FB"/>
    <w:rsid w:val="00A23045"/>
    <w:rsid w:val="00A24DB6"/>
    <w:rsid w:val="00A33C14"/>
    <w:rsid w:val="00A35400"/>
    <w:rsid w:val="00A35DA9"/>
    <w:rsid w:val="00A43B78"/>
    <w:rsid w:val="00A50270"/>
    <w:rsid w:val="00A503AE"/>
    <w:rsid w:val="00A50721"/>
    <w:rsid w:val="00A60054"/>
    <w:rsid w:val="00A60CB1"/>
    <w:rsid w:val="00A62785"/>
    <w:rsid w:val="00A62A3C"/>
    <w:rsid w:val="00A63AC1"/>
    <w:rsid w:val="00A6547D"/>
    <w:rsid w:val="00A75226"/>
    <w:rsid w:val="00A75B32"/>
    <w:rsid w:val="00A76311"/>
    <w:rsid w:val="00A76702"/>
    <w:rsid w:val="00A81548"/>
    <w:rsid w:val="00A8296C"/>
    <w:rsid w:val="00A84D55"/>
    <w:rsid w:val="00A87348"/>
    <w:rsid w:val="00A911BE"/>
    <w:rsid w:val="00A92EAC"/>
    <w:rsid w:val="00A93181"/>
    <w:rsid w:val="00A970A3"/>
    <w:rsid w:val="00AA0F6C"/>
    <w:rsid w:val="00AA6EDB"/>
    <w:rsid w:val="00AB07BE"/>
    <w:rsid w:val="00AB0B88"/>
    <w:rsid w:val="00AB0DFE"/>
    <w:rsid w:val="00AB68C8"/>
    <w:rsid w:val="00AC096B"/>
    <w:rsid w:val="00AC0B1B"/>
    <w:rsid w:val="00AC4E9F"/>
    <w:rsid w:val="00AC574F"/>
    <w:rsid w:val="00AC7EFF"/>
    <w:rsid w:val="00AD601A"/>
    <w:rsid w:val="00AD60A8"/>
    <w:rsid w:val="00AD723F"/>
    <w:rsid w:val="00AD74F0"/>
    <w:rsid w:val="00AE0F40"/>
    <w:rsid w:val="00AE3186"/>
    <w:rsid w:val="00AE5A54"/>
    <w:rsid w:val="00AE7B8B"/>
    <w:rsid w:val="00AE7CA2"/>
    <w:rsid w:val="00AE7E8B"/>
    <w:rsid w:val="00AE7F78"/>
    <w:rsid w:val="00AF2816"/>
    <w:rsid w:val="00AF36F1"/>
    <w:rsid w:val="00AF3A9B"/>
    <w:rsid w:val="00AF3DCB"/>
    <w:rsid w:val="00AF5577"/>
    <w:rsid w:val="00B0383C"/>
    <w:rsid w:val="00B053AA"/>
    <w:rsid w:val="00B07B1B"/>
    <w:rsid w:val="00B105CE"/>
    <w:rsid w:val="00B13DA6"/>
    <w:rsid w:val="00B1592B"/>
    <w:rsid w:val="00B15FFB"/>
    <w:rsid w:val="00B16123"/>
    <w:rsid w:val="00B17330"/>
    <w:rsid w:val="00B2091E"/>
    <w:rsid w:val="00B21CBD"/>
    <w:rsid w:val="00B2230E"/>
    <w:rsid w:val="00B2430E"/>
    <w:rsid w:val="00B27841"/>
    <w:rsid w:val="00B33745"/>
    <w:rsid w:val="00B347F5"/>
    <w:rsid w:val="00B35C8A"/>
    <w:rsid w:val="00B43CEC"/>
    <w:rsid w:val="00B4477D"/>
    <w:rsid w:val="00B44A6D"/>
    <w:rsid w:val="00B47C1F"/>
    <w:rsid w:val="00B53304"/>
    <w:rsid w:val="00B5383F"/>
    <w:rsid w:val="00B54D3A"/>
    <w:rsid w:val="00B65A2E"/>
    <w:rsid w:val="00B7733C"/>
    <w:rsid w:val="00B830D7"/>
    <w:rsid w:val="00B8647A"/>
    <w:rsid w:val="00B920D5"/>
    <w:rsid w:val="00B92FF9"/>
    <w:rsid w:val="00BA31CB"/>
    <w:rsid w:val="00BA68B1"/>
    <w:rsid w:val="00BA7EAD"/>
    <w:rsid w:val="00BB1CB0"/>
    <w:rsid w:val="00BB2CCC"/>
    <w:rsid w:val="00BB34BB"/>
    <w:rsid w:val="00BB6788"/>
    <w:rsid w:val="00BC1331"/>
    <w:rsid w:val="00BC212B"/>
    <w:rsid w:val="00BC2C29"/>
    <w:rsid w:val="00BC3877"/>
    <w:rsid w:val="00BC4F9E"/>
    <w:rsid w:val="00BD3661"/>
    <w:rsid w:val="00BD69B6"/>
    <w:rsid w:val="00BD7900"/>
    <w:rsid w:val="00BE6CC8"/>
    <w:rsid w:val="00BE7997"/>
    <w:rsid w:val="00BF0030"/>
    <w:rsid w:val="00BF00FC"/>
    <w:rsid w:val="00BF019D"/>
    <w:rsid w:val="00BF0F39"/>
    <w:rsid w:val="00BF1B38"/>
    <w:rsid w:val="00BF1D40"/>
    <w:rsid w:val="00BF20AF"/>
    <w:rsid w:val="00C036A9"/>
    <w:rsid w:val="00C04204"/>
    <w:rsid w:val="00C056EB"/>
    <w:rsid w:val="00C06350"/>
    <w:rsid w:val="00C074AB"/>
    <w:rsid w:val="00C14BBA"/>
    <w:rsid w:val="00C20A2F"/>
    <w:rsid w:val="00C20DD2"/>
    <w:rsid w:val="00C21126"/>
    <w:rsid w:val="00C22B65"/>
    <w:rsid w:val="00C23655"/>
    <w:rsid w:val="00C24349"/>
    <w:rsid w:val="00C34D56"/>
    <w:rsid w:val="00C3537E"/>
    <w:rsid w:val="00C3540E"/>
    <w:rsid w:val="00C37DF0"/>
    <w:rsid w:val="00C40B2A"/>
    <w:rsid w:val="00C4347C"/>
    <w:rsid w:val="00C50A7D"/>
    <w:rsid w:val="00C56A10"/>
    <w:rsid w:val="00C60D1E"/>
    <w:rsid w:val="00C653D2"/>
    <w:rsid w:val="00C6558B"/>
    <w:rsid w:val="00C662D9"/>
    <w:rsid w:val="00C71AB4"/>
    <w:rsid w:val="00C76CBF"/>
    <w:rsid w:val="00C81908"/>
    <w:rsid w:val="00C87E3C"/>
    <w:rsid w:val="00C90ED5"/>
    <w:rsid w:val="00C91F7F"/>
    <w:rsid w:val="00C921DD"/>
    <w:rsid w:val="00C921F5"/>
    <w:rsid w:val="00C93CAC"/>
    <w:rsid w:val="00C94D95"/>
    <w:rsid w:val="00CA0284"/>
    <w:rsid w:val="00CA3B92"/>
    <w:rsid w:val="00CA67BB"/>
    <w:rsid w:val="00CA7B89"/>
    <w:rsid w:val="00CB05CA"/>
    <w:rsid w:val="00CB0DD6"/>
    <w:rsid w:val="00CB1B76"/>
    <w:rsid w:val="00CB2125"/>
    <w:rsid w:val="00CB4FE0"/>
    <w:rsid w:val="00CC0C68"/>
    <w:rsid w:val="00CC5274"/>
    <w:rsid w:val="00CD0625"/>
    <w:rsid w:val="00CD0825"/>
    <w:rsid w:val="00CD0A25"/>
    <w:rsid w:val="00CD3B5B"/>
    <w:rsid w:val="00CD529E"/>
    <w:rsid w:val="00CD69BC"/>
    <w:rsid w:val="00CD6D84"/>
    <w:rsid w:val="00CF2D16"/>
    <w:rsid w:val="00CF55B4"/>
    <w:rsid w:val="00D002D1"/>
    <w:rsid w:val="00D004F6"/>
    <w:rsid w:val="00D02CB3"/>
    <w:rsid w:val="00D04107"/>
    <w:rsid w:val="00D103BA"/>
    <w:rsid w:val="00D109E7"/>
    <w:rsid w:val="00D113B3"/>
    <w:rsid w:val="00D12189"/>
    <w:rsid w:val="00D1237C"/>
    <w:rsid w:val="00D1259E"/>
    <w:rsid w:val="00D15961"/>
    <w:rsid w:val="00D15EE7"/>
    <w:rsid w:val="00D20DF6"/>
    <w:rsid w:val="00D22C61"/>
    <w:rsid w:val="00D23EE9"/>
    <w:rsid w:val="00D242C2"/>
    <w:rsid w:val="00D324C4"/>
    <w:rsid w:val="00D3411E"/>
    <w:rsid w:val="00D35D3E"/>
    <w:rsid w:val="00D37508"/>
    <w:rsid w:val="00D41018"/>
    <w:rsid w:val="00D420C2"/>
    <w:rsid w:val="00D424B6"/>
    <w:rsid w:val="00D46732"/>
    <w:rsid w:val="00D5116E"/>
    <w:rsid w:val="00D56FC5"/>
    <w:rsid w:val="00D61424"/>
    <w:rsid w:val="00D62184"/>
    <w:rsid w:val="00D71F65"/>
    <w:rsid w:val="00D7452A"/>
    <w:rsid w:val="00D74FB9"/>
    <w:rsid w:val="00D76A7A"/>
    <w:rsid w:val="00D76C5D"/>
    <w:rsid w:val="00D80A75"/>
    <w:rsid w:val="00D81D2C"/>
    <w:rsid w:val="00D870D1"/>
    <w:rsid w:val="00D96CB2"/>
    <w:rsid w:val="00D97CE9"/>
    <w:rsid w:val="00DA3C8F"/>
    <w:rsid w:val="00DA777F"/>
    <w:rsid w:val="00DB1DE7"/>
    <w:rsid w:val="00DB4B44"/>
    <w:rsid w:val="00DB7290"/>
    <w:rsid w:val="00DB7AAF"/>
    <w:rsid w:val="00DC14D4"/>
    <w:rsid w:val="00DC6DA4"/>
    <w:rsid w:val="00DC708F"/>
    <w:rsid w:val="00DC7A1D"/>
    <w:rsid w:val="00DD010C"/>
    <w:rsid w:val="00DD0E30"/>
    <w:rsid w:val="00DD181F"/>
    <w:rsid w:val="00DD5160"/>
    <w:rsid w:val="00DD5257"/>
    <w:rsid w:val="00DE671C"/>
    <w:rsid w:val="00DE704E"/>
    <w:rsid w:val="00DF4F01"/>
    <w:rsid w:val="00DF7373"/>
    <w:rsid w:val="00E01B86"/>
    <w:rsid w:val="00E02E5A"/>
    <w:rsid w:val="00E033B5"/>
    <w:rsid w:val="00E05ABC"/>
    <w:rsid w:val="00E07889"/>
    <w:rsid w:val="00E11F6B"/>
    <w:rsid w:val="00E14779"/>
    <w:rsid w:val="00E21A26"/>
    <w:rsid w:val="00E21BCF"/>
    <w:rsid w:val="00E21F58"/>
    <w:rsid w:val="00E22387"/>
    <w:rsid w:val="00E236B0"/>
    <w:rsid w:val="00E23708"/>
    <w:rsid w:val="00E2471F"/>
    <w:rsid w:val="00E24BDD"/>
    <w:rsid w:val="00E25496"/>
    <w:rsid w:val="00E2591B"/>
    <w:rsid w:val="00E37212"/>
    <w:rsid w:val="00E37C32"/>
    <w:rsid w:val="00E41B01"/>
    <w:rsid w:val="00E42498"/>
    <w:rsid w:val="00E42E5D"/>
    <w:rsid w:val="00E46C02"/>
    <w:rsid w:val="00E600D3"/>
    <w:rsid w:val="00E637BF"/>
    <w:rsid w:val="00E66C96"/>
    <w:rsid w:val="00E70203"/>
    <w:rsid w:val="00E704FC"/>
    <w:rsid w:val="00E70C5A"/>
    <w:rsid w:val="00E72519"/>
    <w:rsid w:val="00E72DB4"/>
    <w:rsid w:val="00E73B2A"/>
    <w:rsid w:val="00E75395"/>
    <w:rsid w:val="00E77273"/>
    <w:rsid w:val="00E77D6D"/>
    <w:rsid w:val="00E81D66"/>
    <w:rsid w:val="00E83756"/>
    <w:rsid w:val="00E848FA"/>
    <w:rsid w:val="00E92949"/>
    <w:rsid w:val="00E94A98"/>
    <w:rsid w:val="00E96B44"/>
    <w:rsid w:val="00E96FE4"/>
    <w:rsid w:val="00EA14C9"/>
    <w:rsid w:val="00EA2A35"/>
    <w:rsid w:val="00EA3BE3"/>
    <w:rsid w:val="00EB05FB"/>
    <w:rsid w:val="00EB28E1"/>
    <w:rsid w:val="00EB3129"/>
    <w:rsid w:val="00EB3170"/>
    <w:rsid w:val="00EB494F"/>
    <w:rsid w:val="00EB54E7"/>
    <w:rsid w:val="00EB6699"/>
    <w:rsid w:val="00EB6DD8"/>
    <w:rsid w:val="00EC1055"/>
    <w:rsid w:val="00EC2824"/>
    <w:rsid w:val="00EC6E6F"/>
    <w:rsid w:val="00ED5EA1"/>
    <w:rsid w:val="00ED7E3C"/>
    <w:rsid w:val="00EE7254"/>
    <w:rsid w:val="00EF5D79"/>
    <w:rsid w:val="00F02707"/>
    <w:rsid w:val="00F05AF2"/>
    <w:rsid w:val="00F05C25"/>
    <w:rsid w:val="00F06516"/>
    <w:rsid w:val="00F10CDC"/>
    <w:rsid w:val="00F1204F"/>
    <w:rsid w:val="00F140BE"/>
    <w:rsid w:val="00F244AF"/>
    <w:rsid w:val="00F24AF0"/>
    <w:rsid w:val="00F25A15"/>
    <w:rsid w:val="00F308AB"/>
    <w:rsid w:val="00F3098F"/>
    <w:rsid w:val="00F311E0"/>
    <w:rsid w:val="00F32514"/>
    <w:rsid w:val="00F3256B"/>
    <w:rsid w:val="00F340E1"/>
    <w:rsid w:val="00F4068B"/>
    <w:rsid w:val="00F43306"/>
    <w:rsid w:val="00F45B38"/>
    <w:rsid w:val="00F469DA"/>
    <w:rsid w:val="00F47AD6"/>
    <w:rsid w:val="00F50BB6"/>
    <w:rsid w:val="00F56B8E"/>
    <w:rsid w:val="00F601B1"/>
    <w:rsid w:val="00F70B8C"/>
    <w:rsid w:val="00F713D0"/>
    <w:rsid w:val="00F76B3C"/>
    <w:rsid w:val="00F81539"/>
    <w:rsid w:val="00F8169A"/>
    <w:rsid w:val="00F84068"/>
    <w:rsid w:val="00F85FA4"/>
    <w:rsid w:val="00F86476"/>
    <w:rsid w:val="00F91E1A"/>
    <w:rsid w:val="00F929B3"/>
    <w:rsid w:val="00FA05CD"/>
    <w:rsid w:val="00FA0A4C"/>
    <w:rsid w:val="00FA28F3"/>
    <w:rsid w:val="00FA4274"/>
    <w:rsid w:val="00FA5871"/>
    <w:rsid w:val="00FB1FC3"/>
    <w:rsid w:val="00FB238D"/>
    <w:rsid w:val="00FB24A2"/>
    <w:rsid w:val="00FB35FC"/>
    <w:rsid w:val="00FB6E7C"/>
    <w:rsid w:val="00FC1532"/>
    <w:rsid w:val="00FC3572"/>
    <w:rsid w:val="00FC3E37"/>
    <w:rsid w:val="00FC5459"/>
    <w:rsid w:val="00FC65C1"/>
    <w:rsid w:val="00FD274C"/>
    <w:rsid w:val="00FD4156"/>
    <w:rsid w:val="00FD4D3C"/>
    <w:rsid w:val="00FE0A77"/>
    <w:rsid w:val="00FE3768"/>
    <w:rsid w:val="00FE6018"/>
    <w:rsid w:val="00FE6601"/>
    <w:rsid w:val="00FF0D3B"/>
    <w:rsid w:val="051E6988"/>
    <w:rsid w:val="1F8643B1"/>
    <w:rsid w:val="1FC26324"/>
    <w:rsid w:val="42414AE1"/>
    <w:rsid w:val="54EF1D8E"/>
    <w:rsid w:val="65623B2B"/>
    <w:rsid w:val="713D4C24"/>
    <w:rsid w:val="7FFD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5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6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2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81"/>
    <w:semiHidden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5">
    <w:name w:val="Document Map"/>
    <w:basedOn w:val="1"/>
    <w:link w:val="6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Plain Text"/>
    <w:basedOn w:val="1"/>
    <w:link w:val="84"/>
    <w:unhideWhenUsed/>
    <w:qFormat/>
    <w:uiPriority w:val="99"/>
    <w:rPr>
      <w:rFonts w:ascii="宋体" w:hAnsi="Courier New" w:eastAsia="宋体" w:cs="Courier New"/>
      <w:szCs w:val="21"/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79"/>
    <w:semiHidden/>
    <w:unhideWhenUsed/>
    <w:qFormat/>
    <w:uiPriority w:val="99"/>
    <w:pPr>
      <w:ind w:left="100" w:leftChars="2500"/>
    </w:pPr>
  </w:style>
  <w:style w:type="paragraph" w:styleId="21">
    <w:name w:val="Balloon Text"/>
    <w:basedOn w:val="1"/>
    <w:link w:val="47"/>
    <w:semiHidden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link w:val="4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1"/>
    <w:next w:val="1"/>
    <w:link w:val="5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0">
    <w:name w:val="Title"/>
    <w:basedOn w:val="1"/>
    <w:next w:val="1"/>
    <w:link w:val="5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Emphasis"/>
    <w:basedOn w:val="31"/>
    <w:qFormat/>
    <w:uiPriority w:val="20"/>
    <w:rPr>
      <w:i/>
      <w:iCs/>
    </w:rPr>
  </w:style>
  <w:style w:type="character" w:styleId="34">
    <w:name w:val="Hyperlink"/>
    <w:basedOn w:val="3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1"/>
    <w:semiHidden/>
    <w:unhideWhenUsed/>
    <w:qFormat/>
    <w:uiPriority w:val="99"/>
    <w:rPr>
      <w:sz w:val="21"/>
      <w:szCs w:val="21"/>
    </w:rPr>
  </w:style>
  <w:style w:type="table" w:styleId="37">
    <w:name w:val="Table Grid"/>
    <w:basedOn w:val="3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8">
    <w:name w:val="标题 1 字符"/>
    <w:basedOn w:val="3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9">
    <w:name w:val="标题 2 字符"/>
    <w:basedOn w:val="3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0">
    <w:name w:val="标题 3 字符"/>
    <w:basedOn w:val="31"/>
    <w:link w:val="4"/>
    <w:qFormat/>
    <w:uiPriority w:val="9"/>
    <w:rPr>
      <w:b/>
      <w:bCs/>
      <w:sz w:val="32"/>
      <w:szCs w:val="32"/>
    </w:rPr>
  </w:style>
  <w:style w:type="character" w:customStyle="1" w:styleId="41">
    <w:name w:val="标题 4 字符"/>
    <w:basedOn w:val="3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2">
    <w:name w:val="标题 5 字符"/>
    <w:basedOn w:val="31"/>
    <w:link w:val="6"/>
    <w:semiHidden/>
    <w:qFormat/>
    <w:uiPriority w:val="9"/>
    <w:rPr>
      <w:b/>
      <w:bCs/>
      <w:sz w:val="28"/>
      <w:szCs w:val="28"/>
    </w:rPr>
  </w:style>
  <w:style w:type="character" w:customStyle="1" w:styleId="43">
    <w:name w:val="标题 6 字符"/>
    <w:basedOn w:val="31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4">
    <w:name w:val="标题 7 字符"/>
    <w:basedOn w:val="31"/>
    <w:link w:val="8"/>
    <w:semiHidden/>
    <w:qFormat/>
    <w:uiPriority w:val="9"/>
    <w:rPr>
      <w:b/>
      <w:bCs/>
      <w:sz w:val="24"/>
      <w:szCs w:val="24"/>
    </w:rPr>
  </w:style>
  <w:style w:type="character" w:customStyle="1" w:styleId="45">
    <w:name w:val="标题 8 字符"/>
    <w:basedOn w:val="31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6">
    <w:name w:val="标题 9 字符"/>
    <w:basedOn w:val="31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7">
    <w:name w:val="批注框文本 字符"/>
    <w:basedOn w:val="31"/>
    <w:link w:val="21"/>
    <w:semiHidden/>
    <w:qFormat/>
    <w:uiPriority w:val="99"/>
    <w:rPr>
      <w:sz w:val="18"/>
      <w:szCs w:val="18"/>
    </w:rPr>
  </w:style>
  <w:style w:type="paragraph" w:customStyle="1" w:styleId="48">
    <w:name w:val="Char"/>
    <w:basedOn w:val="1"/>
    <w:qFormat/>
    <w:uiPriority w:val="0"/>
    <w:pPr>
      <w:tabs>
        <w:tab w:val="left" w:pos="420"/>
      </w:tabs>
      <w:ind w:left="420" w:hanging="420"/>
    </w:pPr>
    <w:rPr>
      <w:rFonts w:ascii="Times New Roman" w:hAnsi="Times New Roman" w:eastAsia="宋体" w:cs="Times New Roman"/>
      <w:sz w:val="24"/>
      <w:szCs w:val="24"/>
    </w:rPr>
  </w:style>
  <w:style w:type="character" w:customStyle="1" w:styleId="49">
    <w:name w:val="页眉 字符"/>
    <w:basedOn w:val="31"/>
    <w:link w:val="23"/>
    <w:qFormat/>
    <w:uiPriority w:val="0"/>
    <w:rPr>
      <w:sz w:val="18"/>
      <w:szCs w:val="18"/>
    </w:rPr>
  </w:style>
  <w:style w:type="character" w:customStyle="1" w:styleId="50">
    <w:name w:val="页脚 字符"/>
    <w:basedOn w:val="31"/>
    <w:link w:val="22"/>
    <w:qFormat/>
    <w:uiPriority w:val="99"/>
    <w:rPr>
      <w:sz w:val="18"/>
      <w:szCs w:val="18"/>
    </w:rPr>
  </w:style>
  <w:style w:type="character" w:customStyle="1" w:styleId="51">
    <w:name w:val="标题 字符"/>
    <w:basedOn w:val="31"/>
    <w:link w:val="3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2">
    <w:name w:val="副标题 字符"/>
    <w:basedOn w:val="31"/>
    <w:link w:val="2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3">
    <w:name w:val="No Spacing"/>
    <w:link w:val="54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4">
    <w:name w:val="无间隔 字符"/>
    <w:basedOn w:val="31"/>
    <w:link w:val="53"/>
    <w:qFormat/>
    <w:uiPriority w:val="1"/>
  </w:style>
  <w:style w:type="paragraph" w:styleId="55">
    <w:name w:val="List Paragraph"/>
    <w:basedOn w:val="1"/>
    <w:qFormat/>
    <w:uiPriority w:val="34"/>
    <w:pPr>
      <w:ind w:firstLine="420" w:firstLineChars="200"/>
    </w:pPr>
  </w:style>
  <w:style w:type="paragraph" w:styleId="56">
    <w:name w:val="Quote"/>
    <w:basedOn w:val="1"/>
    <w:next w:val="1"/>
    <w:link w:val="5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7">
    <w:name w:val="引用 字符"/>
    <w:basedOn w:val="31"/>
    <w:link w:val="5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明显引用 字符"/>
    <w:basedOn w:val="3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不明显强调1"/>
    <w:basedOn w:val="3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明显强调1"/>
    <w:basedOn w:val="3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不明显参考1"/>
    <w:basedOn w:val="3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明显参考1"/>
    <w:basedOn w:val="3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书籍标题1"/>
    <w:basedOn w:val="31"/>
    <w:qFormat/>
    <w:uiPriority w:val="33"/>
    <w:rPr>
      <w:b/>
      <w:bCs/>
      <w:smallCaps/>
      <w:spacing w:val="5"/>
    </w:rPr>
  </w:style>
  <w:style w:type="paragraph" w:customStyle="1" w:styleId="65">
    <w:name w:val="TOC 标题1"/>
    <w:basedOn w:val="2"/>
    <w:next w:val="1"/>
    <w:unhideWhenUsed/>
    <w:qFormat/>
    <w:uiPriority w:val="39"/>
    <w:pPr>
      <w:outlineLvl w:val="9"/>
    </w:pPr>
  </w:style>
  <w:style w:type="paragraph" w:customStyle="1" w:styleId="66">
    <w:name w:val="分页标题"/>
    <w:basedOn w:val="1"/>
    <w:link w:val="67"/>
    <w:qFormat/>
    <w:uiPriority w:val="0"/>
    <w:rPr>
      <w:rFonts w:ascii="楷体_GB2312" w:eastAsia="楷体_GB2312"/>
      <w:sz w:val="28"/>
      <w:szCs w:val="28"/>
    </w:rPr>
  </w:style>
  <w:style w:type="character" w:customStyle="1" w:styleId="67">
    <w:name w:val="分页标题 Char"/>
    <w:basedOn w:val="31"/>
    <w:link w:val="66"/>
    <w:qFormat/>
    <w:uiPriority w:val="0"/>
    <w:rPr>
      <w:rFonts w:ascii="楷体_GB2312" w:eastAsia="楷体_GB2312"/>
      <w:sz w:val="28"/>
      <w:szCs w:val="28"/>
    </w:rPr>
  </w:style>
  <w:style w:type="character" w:customStyle="1" w:styleId="68">
    <w:name w:val="文档结构图 字符"/>
    <w:basedOn w:val="31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69">
    <w:name w:val="分页标"/>
    <w:basedOn w:val="2"/>
    <w:next w:val="70"/>
    <w:link w:val="72"/>
    <w:qFormat/>
    <w:uiPriority w:val="0"/>
    <w:pPr>
      <w:spacing w:before="220" w:after="210" w:line="360" w:lineRule="auto"/>
    </w:pPr>
    <w:rPr>
      <w:rFonts w:ascii="楷体_GB2312" w:eastAsia="微软雅黑"/>
      <w:b w:val="0"/>
      <w:sz w:val="32"/>
    </w:rPr>
  </w:style>
  <w:style w:type="paragraph" w:customStyle="1" w:styleId="70">
    <w:name w:val="本文正文"/>
    <w:basedOn w:val="1"/>
    <w:link w:val="71"/>
    <w:qFormat/>
    <w:uiPriority w:val="0"/>
    <w:pPr>
      <w:spacing w:line="360" w:lineRule="auto"/>
      <w:ind w:firstLine="560" w:firstLineChars="200"/>
    </w:pPr>
    <w:rPr>
      <w:rFonts w:ascii="仿宋" w:hAnsi="仿宋" w:eastAsia="仿宋"/>
      <w:sz w:val="28"/>
      <w:szCs w:val="28"/>
    </w:rPr>
  </w:style>
  <w:style w:type="character" w:customStyle="1" w:styleId="71">
    <w:name w:val="本文正文 Char"/>
    <w:basedOn w:val="31"/>
    <w:link w:val="70"/>
    <w:qFormat/>
    <w:uiPriority w:val="0"/>
    <w:rPr>
      <w:rFonts w:ascii="仿宋" w:hAnsi="仿宋" w:eastAsia="仿宋"/>
      <w:sz w:val="28"/>
      <w:szCs w:val="28"/>
    </w:rPr>
  </w:style>
  <w:style w:type="character" w:customStyle="1" w:styleId="72">
    <w:name w:val="分页标 Char"/>
    <w:basedOn w:val="38"/>
    <w:link w:val="69"/>
    <w:qFormat/>
    <w:uiPriority w:val="0"/>
    <w:rPr>
      <w:rFonts w:ascii="楷体_GB2312" w:eastAsia="微软雅黑"/>
      <w:kern w:val="44"/>
      <w:sz w:val="32"/>
      <w:szCs w:val="44"/>
    </w:rPr>
  </w:style>
  <w:style w:type="paragraph" w:customStyle="1" w:styleId="73">
    <w:name w:val="1级标题"/>
    <w:basedOn w:val="2"/>
    <w:next w:val="70"/>
    <w:link w:val="74"/>
    <w:qFormat/>
    <w:uiPriority w:val="0"/>
    <w:pPr>
      <w:numPr>
        <w:ilvl w:val="0"/>
        <w:numId w:val="1"/>
      </w:numPr>
      <w:spacing w:line="360" w:lineRule="auto"/>
    </w:pPr>
    <w:rPr>
      <w:rFonts w:eastAsia="微软雅黑"/>
      <w:b w:val="0"/>
      <w:sz w:val="30"/>
    </w:rPr>
  </w:style>
  <w:style w:type="character" w:customStyle="1" w:styleId="74">
    <w:name w:val="1级标题 Char"/>
    <w:basedOn w:val="38"/>
    <w:link w:val="73"/>
    <w:qFormat/>
    <w:uiPriority w:val="0"/>
    <w:rPr>
      <w:rFonts w:eastAsia="微软雅黑"/>
      <w:b w:val="0"/>
      <w:kern w:val="44"/>
      <w:sz w:val="30"/>
      <w:szCs w:val="44"/>
    </w:rPr>
  </w:style>
  <w:style w:type="paragraph" w:customStyle="1" w:styleId="75">
    <w:name w:val="11级标题"/>
    <w:basedOn w:val="3"/>
    <w:next w:val="70"/>
    <w:link w:val="76"/>
    <w:qFormat/>
    <w:uiPriority w:val="0"/>
    <w:pPr>
      <w:numPr>
        <w:ilvl w:val="1"/>
        <w:numId w:val="2"/>
      </w:numPr>
      <w:spacing w:line="360" w:lineRule="auto"/>
    </w:pPr>
    <w:rPr>
      <w:rFonts w:eastAsia="微软雅黑"/>
      <w:b w:val="0"/>
      <w:sz w:val="28"/>
    </w:rPr>
  </w:style>
  <w:style w:type="character" w:customStyle="1" w:styleId="76">
    <w:name w:val="11级标题 Char"/>
    <w:basedOn w:val="39"/>
    <w:link w:val="75"/>
    <w:qFormat/>
    <w:uiPriority w:val="0"/>
    <w:rPr>
      <w:rFonts w:eastAsia="微软雅黑" w:asciiTheme="majorHAnsi" w:hAnsiTheme="majorHAnsi" w:cstheme="majorBidi"/>
      <w:b w:val="0"/>
      <w:sz w:val="28"/>
      <w:szCs w:val="32"/>
    </w:rPr>
  </w:style>
  <w:style w:type="paragraph" w:customStyle="1" w:styleId="77">
    <w:name w:val="111级标题"/>
    <w:basedOn w:val="4"/>
    <w:next w:val="70"/>
    <w:link w:val="78"/>
    <w:qFormat/>
    <w:uiPriority w:val="0"/>
    <w:pPr>
      <w:numPr>
        <w:ilvl w:val="2"/>
        <w:numId w:val="3"/>
      </w:numPr>
      <w:spacing w:line="360" w:lineRule="auto"/>
    </w:pPr>
    <w:rPr>
      <w:rFonts w:eastAsia="微软雅黑"/>
      <w:b w:val="0"/>
      <w:sz w:val="24"/>
    </w:rPr>
  </w:style>
  <w:style w:type="character" w:customStyle="1" w:styleId="78">
    <w:name w:val="111级标题 Char"/>
    <w:basedOn w:val="40"/>
    <w:link w:val="77"/>
    <w:qFormat/>
    <w:uiPriority w:val="0"/>
    <w:rPr>
      <w:rFonts w:eastAsia="微软雅黑"/>
      <w:b w:val="0"/>
      <w:sz w:val="24"/>
      <w:szCs w:val="32"/>
    </w:rPr>
  </w:style>
  <w:style w:type="character" w:customStyle="1" w:styleId="79">
    <w:name w:val="日期 字符"/>
    <w:basedOn w:val="31"/>
    <w:link w:val="20"/>
    <w:semiHidden/>
    <w:qFormat/>
    <w:uiPriority w:val="99"/>
  </w:style>
  <w:style w:type="character" w:customStyle="1" w:styleId="80">
    <w:name w:val="Unresolved Mention"/>
    <w:basedOn w:val="3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81">
    <w:name w:val="批注文字 字符"/>
    <w:basedOn w:val="31"/>
    <w:link w:val="12"/>
    <w:semiHidden/>
    <w:qFormat/>
    <w:uiPriority w:val="99"/>
  </w:style>
  <w:style w:type="character" w:customStyle="1" w:styleId="82">
    <w:name w:val="批注主题 字符"/>
    <w:basedOn w:val="81"/>
    <w:link w:val="11"/>
    <w:semiHidden/>
    <w:qFormat/>
    <w:uiPriority w:val="99"/>
    <w:rPr>
      <w:b/>
      <w:bCs/>
    </w:rPr>
  </w:style>
  <w:style w:type="paragraph" w:customStyle="1" w:styleId="83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84">
    <w:name w:val="纯文本 字符"/>
    <w:basedOn w:val="31"/>
    <w:link w:val="18"/>
    <w:qFormat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2017-03-16T00:00:00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FA044736-1593-4A12-819D-DFC70319A9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554</Words>
  <Characters>3161</Characters>
  <Lines>26</Lines>
  <Paragraphs>7</Paragraphs>
  <TotalTime>16</TotalTime>
  <ScaleCrop>false</ScaleCrop>
  <LinksUpToDate>false</LinksUpToDate>
  <CharactersWithSpaces>3708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2012-07-11T02:30:00Z</dcterms:created>
  <dc:creator>zhaoyongbing</dc:creator>
  <cp:lastModifiedBy>LX</cp:lastModifiedBy>
  <cp:lastPrinted>2012-07-11T01:37:00Z</cp:lastPrinted>
  <dcterms:modified xsi:type="dcterms:W3CDTF">2018-11-27T06:53:11Z</dcterms:modified>
  <dc:title>应用基础服务平台</dc:title>
  <cp:revision>568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