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16448" w14:textId="1C07E410" w:rsidR="00D46E94" w:rsidRPr="0035475B" w:rsidRDefault="72412D12" w:rsidP="7B74C292">
      <w:pPr>
        <w:spacing w:before="240" w:after="240"/>
        <w:rPr>
          <w:lang w:val="en-US"/>
        </w:rPr>
      </w:pPr>
      <w:r w:rsidRPr="0072492D">
        <w:rPr>
          <w:rFonts w:ascii="Aptos" w:eastAsia="Aptos" w:hAnsi="Aptos" w:cs="Aptos"/>
          <w:color w:val="1F1F1F"/>
          <w:sz w:val="22"/>
          <w:szCs w:val="22"/>
          <w:lang w:val="en-US"/>
        </w:rPr>
        <w:t xml:space="preserve">I am sorry to see that you received a rejection. </w:t>
      </w:r>
      <w:r w:rsidRPr="0035475B">
        <w:rPr>
          <w:rFonts w:ascii="Aptos" w:eastAsia="Aptos" w:hAnsi="Aptos" w:cs="Aptos"/>
          <w:color w:val="1F1F1F"/>
          <w:sz w:val="22"/>
          <w:szCs w:val="22"/>
          <w:lang w:val="en-US"/>
        </w:rPr>
        <w:t>While I am an AI and don't experience the disappointment of a "no," I know exactly how much time and energy goes into drafting these applications.</w:t>
      </w:r>
    </w:p>
    <w:p w14:paraId="636D0E45" w14:textId="1436E605" w:rsidR="00D46E94" w:rsidRPr="009B0C24" w:rsidRDefault="72412D12" w:rsidP="7B74C292">
      <w:pPr>
        <w:spacing w:before="240" w:after="240"/>
        <w:rPr>
          <w:lang w:val="en-US"/>
        </w:rPr>
      </w:pPr>
      <w:r w:rsidRPr="00634B5E">
        <w:rPr>
          <w:rFonts w:ascii="Aptos" w:eastAsia="Aptos" w:hAnsi="Aptos" w:cs="Aptos"/>
          <w:color w:val="1F1F1F"/>
          <w:sz w:val="22"/>
          <w:szCs w:val="22"/>
          <w:lang w:val="en-US"/>
        </w:rPr>
        <w:t xml:space="preserve">The silver lining here is that Innovation Fund Denmark provided very concrete, actionable feedback. </w:t>
      </w:r>
      <w:r w:rsidRPr="009B0C24">
        <w:rPr>
          <w:rFonts w:ascii="Aptos" w:eastAsia="Aptos" w:hAnsi="Aptos" w:cs="Aptos"/>
          <w:color w:val="1F1F1F"/>
          <w:sz w:val="22"/>
          <w:szCs w:val="22"/>
          <w:lang w:val="en-US"/>
        </w:rPr>
        <w:t xml:space="preserve">They didn't reject the fundamental premise of your idea; rather, they rejected the </w:t>
      </w:r>
      <w:r w:rsidRPr="009B0C24">
        <w:rPr>
          <w:rFonts w:ascii="Aptos" w:eastAsia="Aptos" w:hAnsi="Aptos" w:cs="Aptos"/>
          <w:i/>
          <w:iCs/>
          <w:color w:val="1F1F1F"/>
          <w:sz w:val="22"/>
          <w:szCs w:val="22"/>
          <w:lang w:val="en-US"/>
        </w:rPr>
        <w:t>lack of specific documentation and proof</w:t>
      </w:r>
      <w:r w:rsidRPr="009B0C24">
        <w:rPr>
          <w:rFonts w:ascii="Aptos" w:eastAsia="Aptos" w:hAnsi="Aptos" w:cs="Aptos"/>
          <w:color w:val="1F1F1F"/>
          <w:sz w:val="22"/>
          <w:szCs w:val="22"/>
          <w:lang w:val="en-US"/>
        </w:rPr>
        <w:t xml:space="preserve"> in three key areas.</w:t>
      </w:r>
    </w:p>
    <w:p w14:paraId="7F890F93" w14:textId="46E7259E" w:rsidR="00D46E94" w:rsidRPr="009B0C24" w:rsidRDefault="72412D12" w:rsidP="7B74C292">
      <w:pPr>
        <w:spacing w:before="240" w:after="240"/>
        <w:rPr>
          <w:lang w:val="en-US"/>
        </w:rPr>
      </w:pPr>
      <w:r w:rsidRPr="009B0C24">
        <w:rPr>
          <w:rFonts w:ascii="Aptos" w:eastAsia="Aptos" w:hAnsi="Aptos" w:cs="Aptos"/>
          <w:color w:val="1F1F1F"/>
          <w:sz w:val="22"/>
          <w:szCs w:val="22"/>
          <w:lang w:val="en-US"/>
        </w:rPr>
        <w:t>Here is a breakdown of their feedback compared to your application, along with exactly what you need to improve for your next pitch or application.</w:t>
      </w:r>
    </w:p>
    <w:p w14:paraId="19A4F13A" w14:textId="29FF0D8B" w:rsidR="00D46E94" w:rsidRPr="009B0C24" w:rsidRDefault="00D46E94">
      <w:pPr>
        <w:rPr>
          <w:lang w:val="en-US"/>
        </w:rPr>
      </w:pPr>
    </w:p>
    <w:p w14:paraId="5B55B4F4" w14:textId="53360C1B" w:rsidR="00D46E94" w:rsidRPr="009B0C24" w:rsidRDefault="72412D12" w:rsidP="7B74C292">
      <w:pPr>
        <w:pStyle w:val="Heading3"/>
        <w:spacing w:before="280"/>
        <w:rPr>
          <w:lang w:val="en-US"/>
        </w:rPr>
      </w:pPr>
      <w:r w:rsidRPr="009B0C24">
        <w:rPr>
          <w:rFonts w:ascii="Aptos" w:eastAsia="Aptos" w:hAnsi="Aptos" w:cs="Aptos"/>
          <w:b/>
          <w:bCs/>
          <w:color w:val="1F1F1F"/>
          <w:sz w:val="26"/>
          <w:szCs w:val="26"/>
          <w:lang w:val="en-US"/>
        </w:rPr>
        <w:t>1. Quality of the Idea: Deepen the Technical Differentiation</w:t>
      </w:r>
    </w:p>
    <w:p w14:paraId="1006A9CF" w14:textId="0D132447" w:rsidR="00D46E94" w:rsidRPr="009B0C24" w:rsidRDefault="72412D12" w:rsidP="7B74C292">
      <w:pPr>
        <w:spacing w:before="240" w:after="240"/>
        <w:rPr>
          <w:lang w:val="en-US"/>
        </w:rPr>
      </w:pPr>
      <w:r w:rsidRPr="009B0C24">
        <w:rPr>
          <w:rFonts w:ascii="Aptos" w:eastAsia="Aptos" w:hAnsi="Aptos" w:cs="Aptos"/>
          <w:b/>
          <w:bCs/>
          <w:color w:val="1F1F1F"/>
          <w:sz w:val="22"/>
          <w:szCs w:val="22"/>
          <w:lang w:val="en-US"/>
        </w:rPr>
        <w:t>The Fund's Feedback:</w:t>
      </w:r>
      <w:r w:rsidRPr="009B0C24">
        <w:rPr>
          <w:rFonts w:ascii="Aptos" w:eastAsia="Aptos" w:hAnsi="Aptos" w:cs="Aptos"/>
          <w:color w:val="1F1F1F"/>
          <w:sz w:val="22"/>
          <w:szCs w:val="22"/>
          <w:lang w:val="en-US"/>
        </w:rPr>
        <w:t xml:space="preserve"> The evaluators understood that you differentiate yourself from generic simulators and slow CFD tools, but you failed to document the </w:t>
      </w:r>
      <w:r w:rsidRPr="009B0C24">
        <w:rPr>
          <w:rFonts w:ascii="Aptos" w:eastAsia="Aptos" w:hAnsi="Aptos" w:cs="Aptos"/>
          <w:i/>
          <w:iCs/>
          <w:color w:val="1F1F1F"/>
          <w:sz w:val="22"/>
          <w:szCs w:val="22"/>
          <w:lang w:val="en-US"/>
        </w:rPr>
        <w:t>concrete technical advantage</w:t>
      </w:r>
      <w:r w:rsidRPr="009B0C24">
        <w:rPr>
          <w:rFonts w:ascii="Aptos" w:eastAsia="Aptos" w:hAnsi="Aptos" w:cs="Aptos"/>
          <w:color w:val="1F1F1F"/>
          <w:sz w:val="22"/>
          <w:szCs w:val="22"/>
          <w:lang w:val="en-US"/>
        </w:rPr>
        <w:t xml:space="preserve"> in practice. They specifically noted a lack of detail regarding your solver approach, calibration workflow, optimization logic, and what exactly makes your modeling stack difficult to copy.</w:t>
      </w:r>
    </w:p>
    <w:p w14:paraId="040D5B49" w14:textId="41149896" w:rsidR="00D46E94" w:rsidRPr="00595CB2" w:rsidRDefault="72412D12" w:rsidP="7B74C292">
      <w:pPr>
        <w:spacing w:before="240" w:after="240"/>
        <w:rPr>
          <w:lang w:val="en-US"/>
        </w:rPr>
      </w:pPr>
      <w:r w:rsidRPr="009B0C24">
        <w:rPr>
          <w:rFonts w:ascii="Aptos" w:eastAsia="Aptos" w:hAnsi="Aptos" w:cs="Aptos"/>
          <w:b/>
          <w:bCs/>
          <w:color w:val="1F1F1F"/>
          <w:sz w:val="22"/>
          <w:szCs w:val="22"/>
          <w:lang w:val="en-US"/>
        </w:rPr>
        <w:t>Where the application fell short:</w:t>
      </w:r>
      <w:r w:rsidRPr="009B0C24">
        <w:rPr>
          <w:rFonts w:ascii="Aptos" w:eastAsia="Aptos" w:hAnsi="Aptos" w:cs="Aptos"/>
          <w:color w:val="1F1F1F"/>
          <w:sz w:val="22"/>
          <w:szCs w:val="22"/>
          <w:lang w:val="en-US"/>
        </w:rPr>
        <w:t xml:space="preserve"> You wrote that you "turn advanced aerodynamic research into a digital development platform" and rely on "proprietary aerodynamic algorithms." </w:t>
      </w:r>
      <w:r w:rsidRPr="00595CB2">
        <w:rPr>
          <w:rFonts w:ascii="Aptos" w:eastAsia="Aptos" w:hAnsi="Aptos" w:cs="Aptos"/>
          <w:color w:val="1F1F1F"/>
          <w:sz w:val="22"/>
          <w:szCs w:val="22"/>
          <w:lang w:val="en-US"/>
        </w:rPr>
        <w:t>This was too high-level.</w:t>
      </w:r>
    </w:p>
    <w:p w14:paraId="061C0C7E" w14:textId="0B88A657" w:rsidR="00D46E94" w:rsidRPr="00595CB2" w:rsidRDefault="72412D12" w:rsidP="7B74C292">
      <w:pPr>
        <w:spacing w:before="240" w:after="240"/>
        <w:rPr>
          <w:lang w:val="en-US"/>
        </w:rPr>
      </w:pPr>
      <w:r w:rsidRPr="00595CB2">
        <w:rPr>
          <w:rFonts w:ascii="Aptos" w:eastAsia="Aptos" w:hAnsi="Aptos" w:cs="Aptos"/>
          <w:b/>
          <w:bCs/>
          <w:color w:val="1F1F1F"/>
          <w:sz w:val="22"/>
          <w:szCs w:val="22"/>
          <w:lang w:val="en-US"/>
        </w:rPr>
        <w:t>How to improve:</w:t>
      </w:r>
    </w:p>
    <w:p w14:paraId="3C85F938" w14:textId="01700A40" w:rsidR="00D46E94" w:rsidRPr="00595CB2" w:rsidRDefault="72412D12" w:rsidP="7B74C292">
      <w:pPr>
        <w:pStyle w:val="ListParagraph"/>
        <w:spacing w:before="220" w:after="220"/>
        <w:rPr>
          <w:rFonts w:ascii="Aptos" w:eastAsia="Aptos" w:hAnsi="Aptos" w:cs="Aptos"/>
          <w:color w:val="1F1F1F"/>
          <w:sz w:val="22"/>
          <w:szCs w:val="22"/>
          <w:lang w:val="en-US"/>
        </w:rPr>
      </w:pPr>
      <w:r w:rsidRPr="00595CB2">
        <w:rPr>
          <w:rFonts w:ascii="Aptos" w:eastAsia="Aptos" w:hAnsi="Aptos" w:cs="Aptos"/>
          <w:b/>
          <w:bCs/>
          <w:color w:val="1F1F1F"/>
          <w:sz w:val="22"/>
          <w:szCs w:val="22"/>
          <w:lang w:val="en-US"/>
        </w:rPr>
        <w:t>Get Technical:</w:t>
      </w:r>
      <w:r w:rsidRPr="00595CB2">
        <w:rPr>
          <w:rFonts w:ascii="Aptos" w:eastAsia="Aptos" w:hAnsi="Aptos" w:cs="Aptos"/>
          <w:color w:val="1F1F1F"/>
          <w:sz w:val="22"/>
          <w:szCs w:val="22"/>
          <w:lang w:val="en-US"/>
        </w:rPr>
        <w:t xml:space="preserve"> You need a paragraph that briefly but clearly explains </w:t>
      </w:r>
      <w:r w:rsidRPr="00595CB2">
        <w:rPr>
          <w:rFonts w:ascii="Aptos" w:eastAsia="Aptos" w:hAnsi="Aptos" w:cs="Aptos"/>
          <w:i/>
          <w:iCs/>
          <w:color w:val="1F1F1F"/>
          <w:sz w:val="22"/>
          <w:szCs w:val="22"/>
          <w:lang w:val="en-US"/>
        </w:rPr>
        <w:t>how</w:t>
      </w:r>
      <w:r w:rsidRPr="00595CB2">
        <w:rPr>
          <w:rFonts w:ascii="Aptos" w:eastAsia="Aptos" w:hAnsi="Aptos" w:cs="Aptos"/>
          <w:color w:val="1F1F1F"/>
          <w:sz w:val="22"/>
          <w:szCs w:val="22"/>
          <w:lang w:val="en-US"/>
        </w:rPr>
        <w:t xml:space="preserve"> Finn’s algorithm works under the hood. For example, does it use a specific blade element momentum (BEM) theory combined with dynamic wake models that run 10x faster than standard Navier-Stokes CFD solvers?</w:t>
      </w:r>
    </w:p>
    <w:p w14:paraId="334BF8BD" w14:textId="3584E5FC" w:rsidR="00D46E94" w:rsidRPr="00595CB2" w:rsidRDefault="72412D12" w:rsidP="7B74C292">
      <w:pPr>
        <w:pStyle w:val="ListParagraph"/>
        <w:spacing w:before="220" w:after="220"/>
        <w:rPr>
          <w:rFonts w:ascii="Aptos" w:eastAsia="Aptos" w:hAnsi="Aptos" w:cs="Aptos"/>
          <w:color w:val="1F1F1F"/>
          <w:sz w:val="22"/>
          <w:szCs w:val="22"/>
          <w:lang w:val="en-US"/>
        </w:rPr>
      </w:pPr>
      <w:r w:rsidRPr="00595CB2">
        <w:rPr>
          <w:rFonts w:ascii="Aptos" w:eastAsia="Aptos" w:hAnsi="Aptos" w:cs="Aptos"/>
          <w:b/>
          <w:bCs/>
          <w:color w:val="1F1F1F"/>
          <w:sz w:val="22"/>
          <w:szCs w:val="22"/>
          <w:lang w:val="en-US"/>
        </w:rPr>
        <w:t>Defensibility:</w:t>
      </w:r>
      <w:r w:rsidRPr="00595CB2">
        <w:rPr>
          <w:rFonts w:ascii="Aptos" w:eastAsia="Aptos" w:hAnsi="Aptos" w:cs="Aptos"/>
          <w:color w:val="1F1F1F"/>
          <w:sz w:val="22"/>
          <w:szCs w:val="22"/>
          <w:lang w:val="en-US"/>
        </w:rPr>
        <w:t xml:space="preserve"> Explain the "moat." Why can't a competitor just read Finn's PhD and code it themselves? Is it the specific calibration dataset you have?</w:t>
      </w:r>
    </w:p>
    <w:p w14:paraId="275E62A5" w14:textId="4453B36D" w:rsidR="00D46E94" w:rsidRPr="00595CB2" w:rsidRDefault="72412D12" w:rsidP="7B74C292">
      <w:pPr>
        <w:pStyle w:val="Heading3"/>
        <w:spacing w:before="280"/>
        <w:rPr>
          <w:lang w:val="en-US"/>
        </w:rPr>
      </w:pPr>
      <w:r w:rsidRPr="00595CB2">
        <w:rPr>
          <w:rFonts w:ascii="Aptos" w:eastAsia="Aptos" w:hAnsi="Aptos" w:cs="Aptos"/>
          <w:b/>
          <w:bCs/>
          <w:color w:val="1F1F1F"/>
          <w:sz w:val="26"/>
          <w:szCs w:val="26"/>
          <w:lang w:val="en-US"/>
        </w:rPr>
        <w:t>2. Impact: Show the Money in the LOIs</w:t>
      </w:r>
    </w:p>
    <w:p w14:paraId="29238A55" w14:textId="01E4742F" w:rsidR="00D46E94" w:rsidRPr="00595CB2" w:rsidRDefault="72412D12" w:rsidP="7B74C292">
      <w:pPr>
        <w:spacing w:before="240" w:after="240"/>
        <w:rPr>
          <w:lang w:val="en-US"/>
        </w:rPr>
      </w:pPr>
      <w:r w:rsidRPr="00595CB2">
        <w:rPr>
          <w:rFonts w:ascii="Aptos" w:eastAsia="Aptos" w:hAnsi="Aptos" w:cs="Aptos"/>
          <w:b/>
          <w:bCs/>
          <w:color w:val="1F1F1F"/>
          <w:sz w:val="22"/>
          <w:szCs w:val="22"/>
          <w:lang w:val="en-US"/>
        </w:rPr>
        <w:t>The Fund's Feedback:</w:t>
      </w:r>
      <w:r w:rsidRPr="00595CB2">
        <w:rPr>
          <w:rFonts w:ascii="Aptos" w:eastAsia="Aptos" w:hAnsi="Aptos" w:cs="Aptos"/>
          <w:color w:val="1F1F1F"/>
          <w:sz w:val="22"/>
          <w:szCs w:val="22"/>
          <w:lang w:val="en-US"/>
        </w:rPr>
        <w:t xml:space="preserve"> The fund did not feel you sufficiently proved a "willingness to pay". They explicitly stated that your attached Letters of Intent (LOIs) only expressed interest in "dialogue, test and potential future use," without any concrete pricing agreements, indicative Annual Recurring Revenue (ARR), or payment commitments.</w:t>
      </w:r>
    </w:p>
    <w:p w14:paraId="75C83866" w14:textId="218D10E4" w:rsidR="00D46E94" w:rsidRPr="00595CB2" w:rsidRDefault="72412D12" w:rsidP="7B74C292">
      <w:pPr>
        <w:spacing w:before="240" w:after="240"/>
        <w:rPr>
          <w:lang w:val="en-US"/>
        </w:rPr>
      </w:pPr>
      <w:r w:rsidRPr="00595CB2">
        <w:rPr>
          <w:rFonts w:ascii="Aptos" w:eastAsia="Aptos" w:hAnsi="Aptos" w:cs="Aptos"/>
          <w:b/>
          <w:bCs/>
          <w:color w:val="1F1F1F"/>
          <w:sz w:val="22"/>
          <w:szCs w:val="22"/>
          <w:lang w:val="en-US"/>
        </w:rPr>
        <w:t>Where the application fell short:</w:t>
      </w:r>
      <w:r w:rsidRPr="00595CB2">
        <w:rPr>
          <w:rFonts w:ascii="Aptos" w:eastAsia="Aptos" w:hAnsi="Aptos" w:cs="Aptos"/>
          <w:color w:val="1F1F1F"/>
          <w:sz w:val="22"/>
          <w:szCs w:val="22"/>
          <w:lang w:val="en-US"/>
        </w:rPr>
        <w:t xml:space="preserve"> You mentioned pricing tiers (e.g., 100,000 DKK/year for enterprise), but the LOIs you attached were essentially polite expressions of interest rather than commercial commitments.</w:t>
      </w:r>
    </w:p>
    <w:p w14:paraId="179FE5D0" w14:textId="69A85DD9" w:rsidR="00D46E94" w:rsidRPr="00595CB2" w:rsidRDefault="72412D12" w:rsidP="7B74C292">
      <w:pPr>
        <w:spacing w:before="240" w:after="240"/>
        <w:rPr>
          <w:lang w:val="en-US"/>
        </w:rPr>
      </w:pPr>
      <w:r w:rsidRPr="00595CB2">
        <w:rPr>
          <w:rFonts w:ascii="Aptos" w:eastAsia="Aptos" w:hAnsi="Aptos" w:cs="Aptos"/>
          <w:b/>
          <w:bCs/>
          <w:color w:val="1F1F1F"/>
          <w:sz w:val="22"/>
          <w:szCs w:val="22"/>
          <w:lang w:val="en-US"/>
        </w:rPr>
        <w:t>How to improve:</w:t>
      </w:r>
    </w:p>
    <w:p w14:paraId="6FD8E703" w14:textId="0FE241B4" w:rsidR="00D46E94" w:rsidRPr="00595CB2" w:rsidRDefault="72412D12" w:rsidP="7B74C292">
      <w:pPr>
        <w:pStyle w:val="ListParagraph"/>
        <w:spacing w:before="220" w:after="220"/>
        <w:rPr>
          <w:rFonts w:ascii="Aptos" w:eastAsia="Aptos" w:hAnsi="Aptos" w:cs="Aptos"/>
          <w:color w:val="1F1F1F"/>
          <w:sz w:val="22"/>
          <w:szCs w:val="22"/>
          <w:lang w:val="en-US"/>
        </w:rPr>
      </w:pPr>
      <w:r w:rsidRPr="00595CB2">
        <w:rPr>
          <w:rFonts w:ascii="Aptos" w:eastAsia="Aptos" w:hAnsi="Aptos" w:cs="Aptos"/>
          <w:b/>
          <w:bCs/>
          <w:color w:val="1F1F1F"/>
          <w:sz w:val="22"/>
          <w:szCs w:val="22"/>
          <w:lang w:val="en-US"/>
        </w:rPr>
        <w:t>Upgrade the LOIs:</w:t>
      </w:r>
      <w:r w:rsidRPr="00595CB2">
        <w:rPr>
          <w:rFonts w:ascii="Aptos" w:eastAsia="Aptos" w:hAnsi="Aptos" w:cs="Aptos"/>
          <w:color w:val="1F1F1F"/>
          <w:sz w:val="22"/>
          <w:szCs w:val="22"/>
          <w:lang w:val="en-US"/>
        </w:rPr>
        <w:t xml:space="preserve"> You need to go back to the Danish cargo drone company and the Norwegian rotor specialist. Ask them to sign an updated LOI that includes conditional financial language.</w:t>
      </w:r>
    </w:p>
    <w:p w14:paraId="71EE2116" w14:textId="3333E09A" w:rsidR="00D46E94" w:rsidRPr="00595CB2" w:rsidRDefault="72412D12" w:rsidP="7B74C292">
      <w:pPr>
        <w:pStyle w:val="ListParagraph"/>
        <w:spacing w:before="220" w:after="220"/>
        <w:rPr>
          <w:rFonts w:ascii="Aptos" w:eastAsia="Aptos" w:hAnsi="Aptos" w:cs="Aptos"/>
          <w:i/>
          <w:iCs/>
          <w:color w:val="1F1F1F"/>
          <w:sz w:val="22"/>
          <w:szCs w:val="22"/>
          <w:lang w:val="en-US"/>
        </w:rPr>
      </w:pPr>
      <w:r w:rsidRPr="00595CB2">
        <w:rPr>
          <w:rFonts w:ascii="Aptos" w:eastAsia="Aptos" w:hAnsi="Aptos" w:cs="Aptos"/>
          <w:b/>
          <w:bCs/>
          <w:color w:val="1F1F1F"/>
          <w:sz w:val="22"/>
          <w:szCs w:val="22"/>
          <w:lang w:val="en-US"/>
        </w:rPr>
        <w:t>Example wording for the LOI:</w:t>
      </w:r>
      <w:r w:rsidRPr="00595CB2">
        <w:rPr>
          <w:rFonts w:ascii="Aptos" w:eastAsia="Aptos" w:hAnsi="Aptos" w:cs="Aptos"/>
          <w:color w:val="1F1F1F"/>
          <w:sz w:val="22"/>
          <w:szCs w:val="22"/>
          <w:lang w:val="en-US"/>
        </w:rPr>
        <w:t xml:space="preserve"> </w:t>
      </w:r>
      <w:r w:rsidRPr="00595CB2">
        <w:rPr>
          <w:rFonts w:ascii="Aptos" w:eastAsia="Aptos" w:hAnsi="Aptos" w:cs="Aptos"/>
          <w:i/>
          <w:iCs/>
          <w:color w:val="1F1F1F"/>
          <w:sz w:val="22"/>
          <w:szCs w:val="22"/>
          <w:lang w:val="en-US"/>
        </w:rPr>
        <w:t>"If the platform successfully demonstrates X, we intend to enter a pilot agreement valued at Y, with the intent of converting to an Enterprise subscription at ~100,000 DKK/year."</w:t>
      </w:r>
    </w:p>
    <w:p w14:paraId="5880D1E2" w14:textId="4DC2A9B1" w:rsidR="00D46E94" w:rsidRPr="00595CB2" w:rsidRDefault="72412D12" w:rsidP="7B74C292">
      <w:pPr>
        <w:pStyle w:val="Heading3"/>
        <w:spacing w:before="280"/>
        <w:rPr>
          <w:lang w:val="en-US"/>
        </w:rPr>
      </w:pPr>
      <w:r w:rsidRPr="00595CB2">
        <w:rPr>
          <w:rFonts w:ascii="Aptos" w:eastAsia="Aptos" w:hAnsi="Aptos" w:cs="Aptos"/>
          <w:b/>
          <w:bCs/>
          <w:color w:val="1F1F1F"/>
          <w:sz w:val="26"/>
          <w:szCs w:val="26"/>
          <w:lang w:val="en-US"/>
        </w:rPr>
        <w:t>3. Quality of Execution: Put Names to the Missing Competencies</w:t>
      </w:r>
    </w:p>
    <w:p w14:paraId="652DE992" w14:textId="425AFB98" w:rsidR="00D46E94" w:rsidRPr="00595CB2" w:rsidRDefault="72412D12" w:rsidP="7B74C292">
      <w:pPr>
        <w:spacing w:before="240" w:after="240"/>
        <w:rPr>
          <w:lang w:val="en-US"/>
        </w:rPr>
      </w:pPr>
      <w:r w:rsidRPr="00595CB2">
        <w:rPr>
          <w:rFonts w:ascii="Aptos" w:eastAsia="Aptos" w:hAnsi="Aptos" w:cs="Aptos"/>
          <w:b/>
          <w:bCs/>
          <w:color w:val="1F1F1F"/>
          <w:sz w:val="22"/>
          <w:szCs w:val="22"/>
          <w:lang w:val="en-US"/>
        </w:rPr>
        <w:t>The Fund's Feedback:</w:t>
      </w:r>
      <w:r w:rsidRPr="00595CB2">
        <w:rPr>
          <w:rFonts w:ascii="Aptos" w:eastAsia="Aptos" w:hAnsi="Aptos" w:cs="Aptos"/>
          <w:color w:val="1F1F1F"/>
          <w:sz w:val="22"/>
          <w:szCs w:val="22"/>
          <w:lang w:val="en-US"/>
        </w:rPr>
        <w:t xml:space="preserve"> You correctly identified that you lack UI/UX and automated onboarding competencies, but your plan to solve this using a "part-time consultant and a future advisor" was deemed too vague. The evaluators wanted to know exactly </w:t>
      </w:r>
      <w:r w:rsidRPr="00595CB2">
        <w:rPr>
          <w:rFonts w:ascii="Aptos" w:eastAsia="Aptos" w:hAnsi="Aptos" w:cs="Aptos"/>
          <w:i/>
          <w:iCs/>
          <w:color w:val="1F1F1F"/>
          <w:sz w:val="22"/>
          <w:szCs w:val="22"/>
          <w:lang w:val="en-US"/>
        </w:rPr>
        <w:t>who</w:t>
      </w:r>
      <w:r w:rsidRPr="00595CB2">
        <w:rPr>
          <w:rFonts w:ascii="Aptos" w:eastAsia="Aptos" w:hAnsi="Aptos" w:cs="Aptos"/>
          <w:color w:val="1F1F1F"/>
          <w:sz w:val="22"/>
          <w:szCs w:val="22"/>
          <w:lang w:val="en-US"/>
        </w:rPr>
        <w:t xml:space="preserve"> these people are and </w:t>
      </w:r>
      <w:r w:rsidRPr="00595CB2">
        <w:rPr>
          <w:rFonts w:ascii="Aptos" w:eastAsia="Aptos" w:hAnsi="Aptos" w:cs="Aptos"/>
          <w:i/>
          <w:iCs/>
          <w:color w:val="1F1F1F"/>
          <w:sz w:val="22"/>
          <w:szCs w:val="22"/>
          <w:lang w:val="en-US"/>
        </w:rPr>
        <w:t>how</w:t>
      </w:r>
      <w:r w:rsidRPr="00595CB2">
        <w:rPr>
          <w:rFonts w:ascii="Aptos" w:eastAsia="Aptos" w:hAnsi="Aptos" w:cs="Aptos"/>
          <w:color w:val="1F1F1F"/>
          <w:sz w:val="22"/>
          <w:szCs w:val="22"/>
          <w:lang w:val="en-US"/>
        </w:rPr>
        <w:t xml:space="preserve"> the gap will be addressed.</w:t>
      </w:r>
    </w:p>
    <w:p w14:paraId="21A8A45D" w14:textId="2D671EE4" w:rsidR="00D46E94" w:rsidRPr="00595CB2" w:rsidRDefault="72412D12" w:rsidP="7B74C292">
      <w:pPr>
        <w:spacing w:before="240" w:after="240"/>
        <w:rPr>
          <w:lang w:val="en-US"/>
        </w:rPr>
      </w:pPr>
      <w:r w:rsidRPr="00595CB2">
        <w:rPr>
          <w:rFonts w:ascii="Aptos" w:eastAsia="Aptos" w:hAnsi="Aptos" w:cs="Aptos"/>
          <w:b/>
          <w:bCs/>
          <w:color w:val="1F1F1F"/>
          <w:sz w:val="22"/>
          <w:szCs w:val="22"/>
          <w:lang w:val="en-US"/>
        </w:rPr>
        <w:t>Where the application fell short:</w:t>
      </w:r>
      <w:r w:rsidRPr="00595CB2">
        <w:rPr>
          <w:rFonts w:ascii="Aptos" w:eastAsia="Aptos" w:hAnsi="Aptos" w:cs="Aptos"/>
          <w:color w:val="1F1F1F"/>
          <w:sz w:val="22"/>
          <w:szCs w:val="22"/>
          <w:lang w:val="en-US"/>
        </w:rPr>
        <w:t xml:space="preserve"> In "Activity 1," you just wrote "Engage part-time contractor." To an evaluator, this looks like a risk because you haven't actually found the person yet.</w:t>
      </w:r>
    </w:p>
    <w:p w14:paraId="4EC88474" w14:textId="46FDC546" w:rsidR="00D46E94" w:rsidRPr="00595CB2" w:rsidRDefault="72412D12" w:rsidP="7B74C292">
      <w:pPr>
        <w:spacing w:before="240" w:after="240"/>
        <w:rPr>
          <w:lang w:val="en-US"/>
        </w:rPr>
      </w:pPr>
      <w:r w:rsidRPr="00595CB2">
        <w:rPr>
          <w:rFonts w:ascii="Aptos" w:eastAsia="Aptos" w:hAnsi="Aptos" w:cs="Aptos"/>
          <w:b/>
          <w:bCs/>
          <w:color w:val="1F1F1F"/>
          <w:sz w:val="22"/>
          <w:szCs w:val="22"/>
          <w:lang w:val="en-US"/>
        </w:rPr>
        <w:t>How to improve:</w:t>
      </w:r>
    </w:p>
    <w:p w14:paraId="4D020933" w14:textId="053A6003" w:rsidR="00D46E94" w:rsidRPr="00595CB2" w:rsidRDefault="72412D12" w:rsidP="7B74C292">
      <w:pPr>
        <w:pStyle w:val="ListParagraph"/>
        <w:spacing w:before="220" w:after="220"/>
        <w:rPr>
          <w:rFonts w:ascii="Aptos" w:eastAsia="Aptos" w:hAnsi="Aptos" w:cs="Aptos"/>
          <w:color w:val="1F1F1F"/>
          <w:sz w:val="22"/>
          <w:szCs w:val="22"/>
          <w:lang w:val="en-US"/>
        </w:rPr>
      </w:pPr>
      <w:r w:rsidRPr="00595CB2">
        <w:rPr>
          <w:rFonts w:ascii="Aptos" w:eastAsia="Aptos" w:hAnsi="Aptos" w:cs="Aptos"/>
          <w:b/>
          <w:bCs/>
          <w:color w:val="1F1F1F"/>
          <w:sz w:val="22"/>
          <w:szCs w:val="22"/>
          <w:lang w:val="en-US"/>
        </w:rPr>
        <w:t>Name the talent:</w:t>
      </w:r>
      <w:r w:rsidRPr="00595CB2">
        <w:rPr>
          <w:rFonts w:ascii="Aptos" w:eastAsia="Aptos" w:hAnsi="Aptos" w:cs="Aptos"/>
          <w:color w:val="1F1F1F"/>
          <w:sz w:val="22"/>
          <w:szCs w:val="22"/>
          <w:lang w:val="en-US"/>
        </w:rPr>
        <w:t xml:space="preserve"> Before applying again, find the actual UI/UX contractor and the SaaS advisor.</w:t>
      </w:r>
    </w:p>
    <w:p w14:paraId="778142EC" w14:textId="1FB810F4" w:rsidR="00D46E94" w:rsidRPr="00595CB2" w:rsidRDefault="72412D12" w:rsidP="7B74C292">
      <w:pPr>
        <w:pStyle w:val="ListParagraph"/>
        <w:spacing w:before="220" w:after="220"/>
        <w:rPr>
          <w:rFonts w:ascii="Aptos" w:eastAsia="Aptos" w:hAnsi="Aptos" w:cs="Aptos"/>
          <w:i/>
          <w:iCs/>
          <w:color w:val="1F1F1F"/>
          <w:sz w:val="22"/>
          <w:szCs w:val="22"/>
          <w:lang w:val="en-US"/>
        </w:rPr>
      </w:pPr>
      <w:r w:rsidRPr="00595CB2">
        <w:rPr>
          <w:rFonts w:ascii="Aptos" w:eastAsia="Aptos" w:hAnsi="Aptos" w:cs="Aptos"/>
          <w:b/>
          <w:bCs/>
          <w:color w:val="1F1F1F"/>
          <w:sz w:val="22"/>
          <w:szCs w:val="22"/>
          <w:lang w:val="en-US"/>
        </w:rPr>
        <w:t>Update the text:</w:t>
      </w:r>
      <w:r w:rsidRPr="00595CB2">
        <w:rPr>
          <w:rFonts w:ascii="Aptos" w:eastAsia="Aptos" w:hAnsi="Aptos" w:cs="Aptos"/>
          <w:color w:val="1F1F1F"/>
          <w:sz w:val="22"/>
          <w:szCs w:val="22"/>
          <w:lang w:val="en-US"/>
        </w:rPr>
        <w:t xml:space="preserve"> </w:t>
      </w:r>
      <w:r w:rsidRPr="00595CB2">
        <w:rPr>
          <w:rFonts w:ascii="Aptos" w:eastAsia="Aptos" w:hAnsi="Aptos" w:cs="Aptos"/>
          <w:i/>
          <w:iCs/>
          <w:color w:val="1F1F1F"/>
          <w:sz w:val="22"/>
          <w:szCs w:val="22"/>
          <w:lang w:val="en-US"/>
        </w:rPr>
        <w:t>"We lack SaaS UI/UX expertise. To solve this, we have a preliminary agreement with [Name], a senior product designer with 5 years of experience in B2B SaaS, who will act as our contractor for Activity 1. Furthermore, [Name], former Head of Growth at [Company], has agreed to join our advisory board to guide our automated onboarding strategy."</w:t>
      </w:r>
    </w:p>
    <w:p w14:paraId="7D0CD9B0" w14:textId="02F9EFBD" w:rsidR="00D46E94" w:rsidRPr="00595CB2" w:rsidRDefault="00D46E94">
      <w:pPr>
        <w:rPr>
          <w:lang w:val="en-US"/>
        </w:rPr>
      </w:pPr>
    </w:p>
    <w:p w14:paraId="7DB5C1BD" w14:textId="26CA1C66" w:rsidR="00D46E94" w:rsidRPr="00595CB2" w:rsidRDefault="72412D12" w:rsidP="7B74C292">
      <w:pPr>
        <w:spacing w:before="240" w:after="240"/>
        <w:rPr>
          <w:lang w:val="en-US"/>
        </w:rPr>
      </w:pPr>
      <w:r w:rsidRPr="00595CB2">
        <w:rPr>
          <w:rFonts w:ascii="Aptos" w:eastAsia="Aptos" w:hAnsi="Aptos" w:cs="Aptos"/>
          <w:color w:val="1F1F1F"/>
          <w:sz w:val="22"/>
          <w:szCs w:val="22"/>
          <w:lang w:val="en-US"/>
        </w:rPr>
        <w:t xml:space="preserve">The fund explicitly mentions you are welcome to contact them at </w:t>
      </w:r>
      <w:hyperlink r:id="rId4">
        <w:r w:rsidRPr="00595CB2">
          <w:rPr>
            <w:rStyle w:val="Hyperlink"/>
            <w:rFonts w:ascii="Aptos" w:eastAsia="Aptos" w:hAnsi="Aptos" w:cs="Aptos"/>
            <w:sz w:val="22"/>
            <w:szCs w:val="22"/>
            <w:lang w:val="en-US"/>
          </w:rPr>
          <w:t>innofounder@innofond.dk</w:t>
        </w:r>
      </w:hyperlink>
      <w:r w:rsidRPr="00595CB2">
        <w:rPr>
          <w:rFonts w:ascii="Aptos" w:eastAsia="Aptos" w:hAnsi="Aptos" w:cs="Aptos"/>
          <w:color w:val="1F1F1F"/>
          <w:sz w:val="22"/>
          <w:szCs w:val="22"/>
          <w:lang w:val="en-US"/>
        </w:rPr>
        <w:t xml:space="preserve"> for a dialogue about future application opportunities.</w:t>
      </w:r>
    </w:p>
    <w:p w14:paraId="438B1C55" w14:textId="4D5FA446" w:rsidR="00D46E94" w:rsidRPr="00595CB2" w:rsidRDefault="72412D12" w:rsidP="7B74C292">
      <w:pPr>
        <w:spacing w:before="240" w:after="240"/>
        <w:rPr>
          <w:lang w:val="en-US"/>
        </w:rPr>
      </w:pPr>
      <w:r w:rsidRPr="00595CB2">
        <w:rPr>
          <w:rFonts w:ascii="Aptos" w:eastAsia="Aptos" w:hAnsi="Aptos" w:cs="Aptos"/>
          <w:color w:val="1F1F1F"/>
          <w:sz w:val="22"/>
          <w:szCs w:val="22"/>
          <w:lang w:val="en-US"/>
        </w:rPr>
        <w:t>Would you like to start by drafting a more technical explanation of Finn's algorithms to fix the differentiation section, or would you prefer to draft an updated, commercially-focused LOI template to send to your partners?</w:t>
      </w:r>
      <w:r w:rsidR="008D3FE2" w:rsidRPr="00595CB2">
        <w:rPr>
          <w:lang w:val="en-US"/>
        </w:rPr>
        <w:br/>
      </w:r>
      <w:r w:rsidR="008D3FE2" w:rsidRPr="00595CB2">
        <w:rPr>
          <w:lang w:val="en-US"/>
        </w:rPr>
        <w:br/>
      </w:r>
      <w:r w:rsidR="008D3FE2" w:rsidRPr="00595CB2">
        <w:rPr>
          <w:lang w:val="en-US"/>
        </w:rPr>
        <w:br/>
      </w:r>
      <w:r w:rsidR="008D3FE2" w:rsidRPr="00595CB2">
        <w:rPr>
          <w:lang w:val="en-US"/>
        </w:rPr>
        <w:br/>
      </w:r>
      <w:r w:rsidR="008D3FE2" w:rsidRPr="00595CB2">
        <w:rPr>
          <w:lang w:val="en-US"/>
        </w:rPr>
        <w:br/>
      </w:r>
      <w:r w:rsidR="008D3FE2" w:rsidRPr="00595CB2">
        <w:rPr>
          <w:lang w:val="en-US"/>
        </w:rPr>
        <w:br/>
      </w:r>
      <w:r w:rsidRPr="7B74C292">
        <w:rPr>
          <w:rFonts w:ascii="Aptos" w:eastAsia="Aptos" w:hAnsi="Aptos" w:cs="Aptos"/>
          <w:color w:val="1F1F1F"/>
          <w:sz w:val="22"/>
          <w:szCs w:val="22"/>
        </w:rPr>
        <w:t>Yes, we would like to discuss a better version of the application, but the customers are not ready for the commited LOIs yet.</w:t>
      </w:r>
      <w:r w:rsidR="008D3FE2">
        <w:br/>
      </w:r>
      <w:r w:rsidR="008D3FE2">
        <w:br/>
      </w:r>
      <w:r w:rsidR="008D3FE2">
        <w:br/>
      </w:r>
      <w:r w:rsidRPr="7B74C292">
        <w:rPr>
          <w:rFonts w:ascii="Arial" w:eastAsia="Arial" w:hAnsi="Arial" w:cs="Arial"/>
          <w:color w:val="1F1F1F"/>
          <w:sz w:val="22"/>
          <w:szCs w:val="22"/>
        </w:rPr>
        <w:t xml:space="preserve">It is completely understandable that your pilot customers are hesitant to sign financially binding documents for a platform that is still in v0.5. </w:t>
      </w:r>
      <w:r w:rsidRPr="00595CB2">
        <w:rPr>
          <w:rFonts w:ascii="Arial" w:eastAsia="Arial" w:hAnsi="Arial" w:cs="Arial"/>
          <w:color w:val="1F1F1F"/>
          <w:sz w:val="22"/>
          <w:szCs w:val="22"/>
          <w:lang w:val="en-US"/>
        </w:rPr>
        <w:t>In B2B enterprise sales, asking for financial commitments before the product is ready is a tough sell.</w:t>
      </w:r>
    </w:p>
    <w:p w14:paraId="2D57F796" w14:textId="245FCF86" w:rsidR="00D46E94" w:rsidRPr="00595CB2" w:rsidRDefault="72412D12" w:rsidP="7B74C292">
      <w:pPr>
        <w:spacing w:after="240"/>
        <w:rPr>
          <w:lang w:val="en-US"/>
        </w:rPr>
      </w:pPr>
      <w:r w:rsidRPr="00595CB2">
        <w:rPr>
          <w:rFonts w:ascii="Arial" w:eastAsia="Arial" w:hAnsi="Arial" w:cs="Arial"/>
          <w:color w:val="1F1F1F"/>
          <w:sz w:val="22"/>
          <w:szCs w:val="22"/>
          <w:lang w:val="en-US"/>
        </w:rPr>
        <w:t xml:space="preserve">However, since the Innovation Fund explicitly stated that your application lacked "concrete pricing agreements, indicative ARR per customer type, or payment obligations", we have to find a workaround that gives the evaluators the </w:t>
      </w:r>
      <w:r w:rsidRPr="00595CB2">
        <w:rPr>
          <w:rFonts w:ascii="Arial" w:eastAsia="Arial" w:hAnsi="Arial" w:cs="Arial"/>
          <w:i/>
          <w:iCs/>
          <w:color w:val="1F1F1F"/>
          <w:sz w:val="22"/>
          <w:szCs w:val="22"/>
          <w:lang w:val="en-US"/>
        </w:rPr>
        <w:t>confidence</w:t>
      </w:r>
      <w:r w:rsidRPr="00595CB2">
        <w:rPr>
          <w:rFonts w:ascii="Arial" w:eastAsia="Arial" w:hAnsi="Arial" w:cs="Arial"/>
          <w:color w:val="1F1F1F"/>
          <w:sz w:val="22"/>
          <w:szCs w:val="22"/>
          <w:lang w:val="en-US"/>
        </w:rPr>
        <w:t xml:space="preserve"> of a paying market without forcing your customers into a corner.</w:t>
      </w:r>
    </w:p>
    <w:p w14:paraId="03F9C56C" w14:textId="50FC10E2" w:rsidR="00D46E94" w:rsidRPr="00A168A1" w:rsidRDefault="72412D12" w:rsidP="7B74C292">
      <w:pPr>
        <w:spacing w:after="240"/>
        <w:rPr>
          <w:lang w:val="en-US"/>
        </w:rPr>
      </w:pPr>
      <w:r w:rsidRPr="00A168A1">
        <w:rPr>
          <w:rFonts w:ascii="Arial" w:eastAsia="Arial" w:hAnsi="Arial" w:cs="Arial"/>
          <w:color w:val="1F1F1F"/>
          <w:sz w:val="22"/>
          <w:szCs w:val="22"/>
          <w:lang w:val="en-US"/>
        </w:rPr>
        <w:t>Here are three strategies to solve the "Impact" feedback without asking your customers for a hard financial commitment right now:</w:t>
      </w:r>
    </w:p>
    <w:p w14:paraId="1CF69E88" w14:textId="44E8BFB0" w:rsidR="00D46E94" w:rsidRPr="00A168A1" w:rsidRDefault="72412D12" w:rsidP="7B74C292">
      <w:pPr>
        <w:pStyle w:val="Heading3"/>
        <w:spacing w:before="0"/>
        <w:rPr>
          <w:lang w:val="en-US"/>
        </w:rPr>
      </w:pPr>
      <w:r w:rsidRPr="00A168A1">
        <w:rPr>
          <w:rFonts w:ascii="Aptos" w:eastAsia="Aptos" w:hAnsi="Aptos" w:cs="Aptos"/>
          <w:b/>
          <w:bCs/>
          <w:color w:val="1F1F1F"/>
          <w:sz w:val="26"/>
          <w:szCs w:val="26"/>
          <w:lang w:val="en-US"/>
        </w:rPr>
        <w:t>Strategy 1: The "Resource Commitment" LOI</w:t>
      </w:r>
    </w:p>
    <w:p w14:paraId="3979A930" w14:textId="583EBB1C" w:rsidR="00D46E94" w:rsidRPr="00A168A1" w:rsidRDefault="72412D12" w:rsidP="7B74C292">
      <w:pPr>
        <w:spacing w:after="240"/>
        <w:rPr>
          <w:lang w:val="en-US"/>
        </w:rPr>
      </w:pPr>
      <w:r w:rsidRPr="00A168A1">
        <w:rPr>
          <w:rFonts w:ascii="Arial" w:eastAsia="Arial" w:hAnsi="Arial" w:cs="Arial"/>
          <w:color w:val="1F1F1F"/>
          <w:sz w:val="22"/>
          <w:szCs w:val="22"/>
          <w:lang w:val="en-US"/>
        </w:rPr>
        <w:t xml:space="preserve">If they won't commit money, ask them to commit </w:t>
      </w:r>
      <w:r w:rsidRPr="00A168A1">
        <w:rPr>
          <w:rFonts w:ascii="Arial" w:eastAsia="Arial" w:hAnsi="Arial" w:cs="Arial"/>
          <w:b/>
          <w:bCs/>
          <w:color w:val="1F1F1F"/>
          <w:sz w:val="22"/>
          <w:szCs w:val="22"/>
          <w:lang w:val="en-US"/>
        </w:rPr>
        <w:t>time, data, or domain expertise</w:t>
      </w:r>
      <w:r w:rsidRPr="00A168A1">
        <w:rPr>
          <w:rFonts w:ascii="Arial" w:eastAsia="Arial" w:hAnsi="Arial" w:cs="Arial"/>
          <w:color w:val="1F1F1F"/>
          <w:sz w:val="22"/>
          <w:szCs w:val="22"/>
          <w:lang w:val="en-US"/>
        </w:rPr>
        <w:t>. In B2B R&amp;D, engineering hours are equivalent to hard cash.</w:t>
      </w:r>
    </w:p>
    <w:p w14:paraId="3A1EED8A" w14:textId="3C9A8133" w:rsidR="00D46E94" w:rsidRPr="00A168A1" w:rsidRDefault="72412D12" w:rsidP="7B74C292">
      <w:pPr>
        <w:pStyle w:val="ListParagraph"/>
        <w:spacing w:before="220" w:after="220"/>
        <w:rPr>
          <w:rFonts w:ascii="Arial" w:eastAsia="Arial" w:hAnsi="Arial" w:cs="Arial"/>
          <w:color w:val="1F1F1F"/>
          <w:sz w:val="22"/>
          <w:szCs w:val="22"/>
          <w:lang w:val="en-US"/>
        </w:rPr>
      </w:pPr>
      <w:r w:rsidRPr="00A168A1">
        <w:rPr>
          <w:rFonts w:ascii="Arial" w:eastAsia="Arial" w:hAnsi="Arial" w:cs="Arial"/>
          <w:b/>
          <w:bCs/>
          <w:color w:val="1F1F1F"/>
          <w:sz w:val="22"/>
          <w:szCs w:val="22"/>
          <w:lang w:val="en-US"/>
        </w:rPr>
        <w:t>How to update the LOI:</w:t>
      </w:r>
      <w:r w:rsidRPr="00A168A1">
        <w:rPr>
          <w:rFonts w:ascii="Arial" w:eastAsia="Arial" w:hAnsi="Arial" w:cs="Arial"/>
          <w:color w:val="1F1F1F"/>
          <w:sz w:val="22"/>
          <w:szCs w:val="22"/>
          <w:lang w:val="en-US"/>
        </w:rPr>
        <w:t xml:space="preserve"> Ask them to state exactly what they are willing to invest in the pilot phase.</w:t>
      </w:r>
    </w:p>
    <w:p w14:paraId="5BD7F442" w14:textId="1EFAC9C8" w:rsidR="00D46E94" w:rsidRPr="00A168A1" w:rsidRDefault="72412D12" w:rsidP="7B74C292">
      <w:pPr>
        <w:pStyle w:val="ListParagraph"/>
        <w:spacing w:before="220" w:after="220"/>
        <w:rPr>
          <w:rFonts w:ascii="Arial" w:eastAsia="Arial" w:hAnsi="Arial" w:cs="Arial"/>
          <w:i/>
          <w:iCs/>
          <w:color w:val="1F1F1F"/>
          <w:sz w:val="22"/>
          <w:szCs w:val="22"/>
          <w:lang w:val="en-US"/>
        </w:rPr>
      </w:pPr>
      <w:r w:rsidRPr="00A168A1">
        <w:rPr>
          <w:rFonts w:ascii="Arial" w:eastAsia="Arial" w:hAnsi="Arial" w:cs="Arial"/>
          <w:b/>
          <w:bCs/>
          <w:color w:val="1F1F1F"/>
          <w:sz w:val="22"/>
          <w:szCs w:val="22"/>
          <w:lang w:val="en-US"/>
        </w:rPr>
        <w:t>Example wording for the LOI:</w:t>
      </w:r>
      <w:r w:rsidRPr="00A168A1">
        <w:rPr>
          <w:rFonts w:ascii="Arial" w:eastAsia="Arial" w:hAnsi="Arial" w:cs="Arial"/>
          <w:color w:val="1F1F1F"/>
          <w:sz w:val="22"/>
          <w:szCs w:val="22"/>
          <w:lang w:val="en-US"/>
        </w:rPr>
        <w:t xml:space="preserve"> </w:t>
      </w:r>
      <w:r w:rsidRPr="00A168A1">
        <w:rPr>
          <w:rFonts w:ascii="Arial" w:eastAsia="Arial" w:hAnsi="Arial" w:cs="Arial"/>
          <w:i/>
          <w:iCs/>
          <w:color w:val="1F1F1F"/>
          <w:sz w:val="22"/>
          <w:szCs w:val="22"/>
          <w:lang w:val="en-US"/>
        </w:rPr>
        <w:t>"We see significant potential in this platform. To support its development to v1.0, we commit to providing [e.g., 20 hours of senior engineering feedback per month, access to our proprietary wind-tunnel datasets, or a dedicated test-drone platform]. This resource allocation represents a significant internal investment for us, underscoring our critical need for this tool."</w:t>
      </w:r>
    </w:p>
    <w:p w14:paraId="4DD2F2FB" w14:textId="5EBF0822" w:rsidR="00D46E94" w:rsidRPr="00A168A1" w:rsidRDefault="72412D12" w:rsidP="7B74C292">
      <w:pPr>
        <w:pStyle w:val="Heading3"/>
        <w:spacing w:before="0"/>
        <w:rPr>
          <w:lang w:val="en-US"/>
        </w:rPr>
      </w:pPr>
      <w:r w:rsidRPr="00A168A1">
        <w:rPr>
          <w:rFonts w:ascii="Aptos" w:eastAsia="Aptos" w:hAnsi="Aptos" w:cs="Aptos"/>
          <w:b/>
          <w:bCs/>
          <w:color w:val="1F1F1F"/>
          <w:sz w:val="26"/>
          <w:szCs w:val="26"/>
          <w:lang w:val="en-US"/>
        </w:rPr>
        <w:t>Strategy 2: The "Quantified Pain" LOI</w:t>
      </w:r>
    </w:p>
    <w:p w14:paraId="2CEBC440" w14:textId="6BFB5BBE" w:rsidR="00D46E94" w:rsidRPr="00A168A1" w:rsidRDefault="72412D12" w:rsidP="7B74C292">
      <w:pPr>
        <w:spacing w:after="240"/>
        <w:rPr>
          <w:lang w:val="en-US"/>
        </w:rPr>
      </w:pPr>
      <w:r w:rsidRPr="00A168A1">
        <w:rPr>
          <w:rFonts w:ascii="Arial" w:eastAsia="Arial" w:hAnsi="Arial" w:cs="Arial"/>
          <w:color w:val="1F1F1F"/>
          <w:sz w:val="22"/>
          <w:szCs w:val="22"/>
          <w:lang w:val="en-US"/>
        </w:rPr>
        <w:t xml:space="preserve">If they won't put a price on </w:t>
      </w:r>
      <w:r w:rsidRPr="00A168A1">
        <w:rPr>
          <w:rFonts w:ascii="Arial" w:eastAsia="Arial" w:hAnsi="Arial" w:cs="Arial"/>
          <w:i/>
          <w:iCs/>
          <w:color w:val="1F1F1F"/>
          <w:sz w:val="22"/>
          <w:szCs w:val="22"/>
          <w:lang w:val="en-US"/>
        </w:rPr>
        <w:t>your solution</w:t>
      </w:r>
      <w:r w:rsidRPr="00A168A1">
        <w:rPr>
          <w:rFonts w:ascii="Arial" w:eastAsia="Arial" w:hAnsi="Arial" w:cs="Arial"/>
          <w:color w:val="1F1F1F"/>
          <w:sz w:val="22"/>
          <w:szCs w:val="22"/>
          <w:lang w:val="en-US"/>
        </w:rPr>
        <w:t xml:space="preserve">, ask them to put a price on </w:t>
      </w:r>
      <w:r w:rsidRPr="00A168A1">
        <w:rPr>
          <w:rFonts w:ascii="Arial" w:eastAsia="Arial" w:hAnsi="Arial" w:cs="Arial"/>
          <w:i/>
          <w:iCs/>
          <w:color w:val="1F1F1F"/>
          <w:sz w:val="22"/>
          <w:szCs w:val="22"/>
          <w:lang w:val="en-US"/>
        </w:rPr>
        <w:t>their current problem</w:t>
      </w:r>
      <w:r w:rsidRPr="00A168A1">
        <w:rPr>
          <w:rFonts w:ascii="Arial" w:eastAsia="Arial" w:hAnsi="Arial" w:cs="Arial"/>
          <w:color w:val="1F1F1F"/>
          <w:sz w:val="22"/>
          <w:szCs w:val="22"/>
          <w:lang w:val="en-US"/>
        </w:rPr>
        <w:t>. This proves to the fund that your pricing model (e.g., 100,000 DKK/year) is a drop in the ocean compared to what they are losing today.</w:t>
      </w:r>
    </w:p>
    <w:p w14:paraId="2689F540" w14:textId="65E2431D" w:rsidR="00D46E94" w:rsidRPr="00A168A1" w:rsidRDefault="72412D12" w:rsidP="7B74C292">
      <w:pPr>
        <w:pStyle w:val="ListParagraph"/>
        <w:spacing w:before="220" w:after="220"/>
        <w:rPr>
          <w:rFonts w:ascii="Arial" w:eastAsia="Arial" w:hAnsi="Arial" w:cs="Arial"/>
          <w:i/>
          <w:iCs/>
          <w:color w:val="1F1F1F"/>
          <w:sz w:val="22"/>
          <w:szCs w:val="22"/>
          <w:lang w:val="en-US"/>
        </w:rPr>
      </w:pPr>
      <w:r w:rsidRPr="00A168A1">
        <w:rPr>
          <w:rFonts w:ascii="Arial" w:eastAsia="Arial" w:hAnsi="Arial" w:cs="Arial"/>
          <w:b/>
          <w:bCs/>
          <w:color w:val="1F1F1F"/>
          <w:sz w:val="22"/>
          <w:szCs w:val="22"/>
          <w:lang w:val="en-US"/>
        </w:rPr>
        <w:t>Example wording for the LOI:</w:t>
      </w:r>
      <w:r w:rsidRPr="00A168A1">
        <w:rPr>
          <w:rFonts w:ascii="Arial" w:eastAsia="Arial" w:hAnsi="Arial" w:cs="Arial"/>
          <w:color w:val="1F1F1F"/>
          <w:sz w:val="22"/>
          <w:szCs w:val="22"/>
          <w:lang w:val="en-US"/>
        </w:rPr>
        <w:t xml:space="preserve"> </w:t>
      </w:r>
      <w:r w:rsidRPr="00A168A1">
        <w:rPr>
          <w:rFonts w:ascii="Arial" w:eastAsia="Arial" w:hAnsi="Arial" w:cs="Arial"/>
          <w:i/>
          <w:iCs/>
          <w:color w:val="1F1F1F"/>
          <w:sz w:val="22"/>
          <w:szCs w:val="22"/>
          <w:lang w:val="en-US"/>
        </w:rPr>
        <w:t>"Currently, our hardware-driven iteration cycles cost us approximately [X amount of DKK or Y engineering hours] per prototype phase. If this platform can deliver the aerodynamic fidelity promised and reduce our physical iterations by even 25%, it represents a massive cost saving. Tools that deliver this kind of efficiency are easily valued at enterprise software tiers, and we are actively looking for this solution."</w:t>
      </w:r>
    </w:p>
    <w:p w14:paraId="0E79D91A" w14:textId="414A5BC4" w:rsidR="00D46E94" w:rsidRPr="00A168A1" w:rsidRDefault="72412D12" w:rsidP="7B74C292">
      <w:pPr>
        <w:pStyle w:val="Heading3"/>
        <w:spacing w:before="0"/>
        <w:rPr>
          <w:lang w:val="en-US"/>
        </w:rPr>
      </w:pPr>
      <w:r w:rsidRPr="00A168A1">
        <w:rPr>
          <w:rFonts w:ascii="Aptos" w:eastAsia="Aptos" w:hAnsi="Aptos" w:cs="Aptos"/>
          <w:b/>
          <w:bCs/>
          <w:color w:val="1F1F1F"/>
          <w:sz w:val="26"/>
          <w:szCs w:val="26"/>
          <w:lang w:val="en-US"/>
        </w:rPr>
        <w:t>Strategy 3: Address the Pricing directly in your Application Text</w:t>
      </w:r>
    </w:p>
    <w:p w14:paraId="4AFA5496" w14:textId="34D91C9C" w:rsidR="00D46E94" w:rsidRPr="00A168A1" w:rsidRDefault="72412D12" w:rsidP="7B74C292">
      <w:pPr>
        <w:spacing w:after="240"/>
        <w:rPr>
          <w:lang w:val="en-US"/>
        </w:rPr>
      </w:pPr>
      <w:r w:rsidRPr="00A168A1">
        <w:rPr>
          <w:rFonts w:ascii="Arial" w:eastAsia="Arial" w:hAnsi="Arial" w:cs="Arial"/>
          <w:color w:val="1F1F1F"/>
          <w:sz w:val="22"/>
          <w:szCs w:val="22"/>
          <w:lang w:val="en-US"/>
        </w:rPr>
        <w:t>Since the rejection explicitly mentioned a lack of "indicative ARR per customer type", we must spell this out aggressively in the application text, even if it's not signed in the LOI.</w:t>
      </w:r>
    </w:p>
    <w:p w14:paraId="730A3199" w14:textId="18DC6D46" w:rsidR="00D46E94" w:rsidRPr="00A168A1" w:rsidRDefault="72412D12" w:rsidP="7B74C292">
      <w:pPr>
        <w:spacing w:after="240"/>
        <w:rPr>
          <w:lang w:val="en-US"/>
        </w:rPr>
      </w:pPr>
      <w:r w:rsidRPr="00A168A1">
        <w:rPr>
          <w:rFonts w:ascii="Arial" w:eastAsia="Arial" w:hAnsi="Arial" w:cs="Arial"/>
          <w:b/>
          <w:bCs/>
          <w:color w:val="1F1F1F"/>
          <w:sz w:val="22"/>
          <w:szCs w:val="22"/>
          <w:lang w:val="en-US"/>
        </w:rPr>
        <w:t>Suggested Rewrite for "Financially Sustainable Business":</w:t>
      </w:r>
    </w:p>
    <w:p w14:paraId="40A853C1" w14:textId="5D18E385" w:rsidR="00D46E94" w:rsidRPr="00A168A1" w:rsidRDefault="72412D12" w:rsidP="7B74C292">
      <w:pPr>
        <w:spacing w:after="240"/>
        <w:ind w:left="600" w:right="600"/>
        <w:rPr>
          <w:lang w:val="en-US"/>
        </w:rPr>
      </w:pPr>
      <w:r w:rsidRPr="00A168A1">
        <w:rPr>
          <w:rFonts w:ascii="Arial" w:eastAsia="Arial" w:hAnsi="Arial" w:cs="Arial"/>
          <w:color w:val="1F1F1F"/>
          <w:sz w:val="22"/>
          <w:szCs w:val="22"/>
          <w:lang w:val="en-US"/>
        </w:rPr>
        <w:t>"While our current LOI partners are engaged in resource-intensive co-development (committing engineering hours and testing data), our monetization strategy is clearly defined. The business model is a B2B SaaS subscription with two distinct tiers based on our dialogue with these partners:</w:t>
      </w:r>
    </w:p>
    <w:p w14:paraId="01DEC80B" w14:textId="7C366B3B" w:rsidR="00D46E94" w:rsidRPr="00A168A1" w:rsidRDefault="72412D12" w:rsidP="7B74C292">
      <w:pPr>
        <w:pStyle w:val="ListParagraph"/>
        <w:spacing w:before="220" w:after="220"/>
        <w:rPr>
          <w:rFonts w:ascii="Arial" w:eastAsia="Arial" w:hAnsi="Arial" w:cs="Arial"/>
          <w:color w:val="1F1F1F"/>
          <w:sz w:val="22"/>
          <w:szCs w:val="22"/>
          <w:lang w:val="en-US"/>
        </w:rPr>
      </w:pPr>
      <w:r w:rsidRPr="00A168A1">
        <w:rPr>
          <w:rFonts w:ascii="Arial" w:eastAsia="Arial" w:hAnsi="Arial" w:cs="Arial"/>
          <w:b/>
          <w:bCs/>
          <w:color w:val="1F1F1F"/>
          <w:sz w:val="22"/>
          <w:szCs w:val="22"/>
          <w:lang w:val="en-US"/>
        </w:rPr>
        <w:t>Developer Tier (Indicative ARR: 30,000 DKK/year):</w:t>
      </w:r>
      <w:r w:rsidRPr="00A168A1">
        <w:rPr>
          <w:rFonts w:ascii="Arial" w:eastAsia="Arial" w:hAnsi="Arial" w:cs="Arial"/>
          <w:color w:val="1F1F1F"/>
          <w:sz w:val="22"/>
          <w:szCs w:val="22"/>
          <w:lang w:val="en-US"/>
        </w:rPr>
        <w:t xml:space="preserve"> Targeted at smaller R&amp;D teams and startups needing basic aerodynamic modeling.</w:t>
      </w:r>
    </w:p>
    <w:p w14:paraId="75FE751A" w14:textId="1AFC2B7C" w:rsidR="00D46E94" w:rsidRPr="00A168A1" w:rsidRDefault="72412D12" w:rsidP="7B74C292">
      <w:pPr>
        <w:pStyle w:val="ListParagraph"/>
        <w:spacing w:before="220" w:after="220"/>
        <w:rPr>
          <w:rFonts w:ascii="Arial" w:eastAsia="Arial" w:hAnsi="Arial" w:cs="Arial"/>
          <w:color w:val="1F1F1F"/>
          <w:sz w:val="22"/>
          <w:szCs w:val="22"/>
          <w:lang w:val="en-US"/>
        </w:rPr>
      </w:pPr>
      <w:r w:rsidRPr="00A168A1">
        <w:rPr>
          <w:rFonts w:ascii="Arial" w:eastAsia="Arial" w:hAnsi="Arial" w:cs="Arial"/>
          <w:b/>
          <w:bCs/>
          <w:color w:val="1F1F1F"/>
          <w:sz w:val="22"/>
          <w:szCs w:val="22"/>
          <w:lang w:val="en-US"/>
        </w:rPr>
        <w:t>Enterprise Tier (Indicative ARR: 120,000+ DKK/year):</w:t>
      </w:r>
      <w:r w:rsidRPr="00A168A1">
        <w:rPr>
          <w:rFonts w:ascii="Arial" w:eastAsia="Arial" w:hAnsi="Arial" w:cs="Arial"/>
          <w:color w:val="1F1F1F"/>
          <w:sz w:val="22"/>
          <w:szCs w:val="22"/>
          <w:lang w:val="en-US"/>
        </w:rPr>
        <w:t xml:space="preserve"> Targeted at established manufacturers (like our LOI partners) who require API access, custom aerodynamic parameterization, and secure cloud simulation.</w:t>
      </w:r>
    </w:p>
    <w:p w14:paraId="50797579" w14:textId="342C5535" w:rsidR="00D46E94" w:rsidRPr="00A168A1" w:rsidRDefault="72412D12" w:rsidP="7B74C292">
      <w:pPr>
        <w:spacing w:after="240"/>
        <w:ind w:left="600" w:right="600"/>
        <w:rPr>
          <w:lang w:val="en-US"/>
        </w:rPr>
      </w:pPr>
      <w:r w:rsidRPr="00A168A1">
        <w:rPr>
          <w:rFonts w:ascii="Arial" w:eastAsia="Arial" w:hAnsi="Arial" w:cs="Arial"/>
          <w:color w:val="1F1F1F"/>
          <w:sz w:val="22"/>
          <w:szCs w:val="22"/>
          <w:lang w:val="en-US"/>
        </w:rPr>
        <w:t>Currently, enterprise customers spend upwards of 200,000 DKK annually on generic CFD software seats (e.g., Ansys) and lose hundreds of thousands on physical prototype crashes. Our 120,000 DKK ARR target is conservatively priced at less than the cost of one failed physical iteration. During Month 1-6 (Activity 6), our primary commercial milestone is converting our LOI partners' "time investment" into paid pilot contracts (e.g., 25,000 DKK for a 3-month proof of concept), leading to full Enterprise ARR conversion by Month 10."</w:t>
      </w:r>
    </w:p>
    <w:p w14:paraId="6150CAD1" w14:textId="6D623F81" w:rsidR="00D46E94" w:rsidRPr="00A168A1" w:rsidRDefault="00D46E94">
      <w:pPr>
        <w:rPr>
          <w:lang w:val="en-US"/>
        </w:rPr>
      </w:pPr>
    </w:p>
    <w:p w14:paraId="106BD6F7" w14:textId="15799CC8" w:rsidR="00D46E94" w:rsidRPr="00B07CDC" w:rsidRDefault="72412D12" w:rsidP="7B74C292">
      <w:pPr>
        <w:pStyle w:val="Heading3"/>
        <w:spacing w:before="0"/>
        <w:rPr>
          <w:lang w:val="en-US"/>
        </w:rPr>
      </w:pPr>
      <w:r w:rsidRPr="00B07CDC">
        <w:rPr>
          <w:rFonts w:ascii="Aptos" w:eastAsia="Aptos" w:hAnsi="Aptos" w:cs="Aptos"/>
          <w:b/>
          <w:bCs/>
          <w:color w:val="1F1F1F"/>
          <w:sz w:val="26"/>
          <w:szCs w:val="26"/>
          <w:lang w:val="en-US"/>
        </w:rPr>
        <w:t>What to do next?</w:t>
      </w:r>
    </w:p>
    <w:p w14:paraId="752E001B" w14:textId="388E6BC6" w:rsidR="00D46E94" w:rsidRPr="00B07CDC" w:rsidRDefault="72412D12" w:rsidP="7B74C292">
      <w:pPr>
        <w:spacing w:after="240"/>
        <w:rPr>
          <w:lang w:val="en-US"/>
        </w:rPr>
      </w:pPr>
      <w:r w:rsidRPr="00B07CDC">
        <w:rPr>
          <w:rFonts w:ascii="Arial" w:eastAsia="Arial" w:hAnsi="Arial" w:cs="Arial"/>
          <w:color w:val="1F1F1F"/>
          <w:sz w:val="22"/>
          <w:szCs w:val="22"/>
          <w:lang w:val="en-US"/>
        </w:rPr>
        <w:t xml:space="preserve">Since the commercial side needs to be finessed carefully, we can also score massive points by fixing the </w:t>
      </w:r>
      <w:r w:rsidRPr="00B07CDC">
        <w:rPr>
          <w:rFonts w:ascii="Arial" w:eastAsia="Arial" w:hAnsi="Arial" w:cs="Arial"/>
          <w:b/>
          <w:bCs/>
          <w:color w:val="1F1F1F"/>
          <w:sz w:val="22"/>
          <w:szCs w:val="22"/>
          <w:lang w:val="en-US"/>
        </w:rPr>
        <w:t>Technical Differentiation</w:t>
      </w:r>
      <w:r w:rsidRPr="00B07CDC">
        <w:rPr>
          <w:rFonts w:ascii="Arial" w:eastAsia="Arial" w:hAnsi="Arial" w:cs="Arial"/>
          <w:color w:val="1F1F1F"/>
          <w:sz w:val="22"/>
          <w:szCs w:val="22"/>
          <w:lang w:val="en-US"/>
        </w:rPr>
        <w:t xml:space="preserve"> and </w:t>
      </w:r>
      <w:r w:rsidRPr="00B07CDC">
        <w:rPr>
          <w:rFonts w:ascii="Arial" w:eastAsia="Arial" w:hAnsi="Arial" w:cs="Arial"/>
          <w:b/>
          <w:bCs/>
          <w:color w:val="1F1F1F"/>
          <w:sz w:val="22"/>
          <w:szCs w:val="22"/>
          <w:lang w:val="en-US"/>
        </w:rPr>
        <w:t>Team Execution</w:t>
      </w:r>
      <w:r w:rsidRPr="00B07CDC">
        <w:rPr>
          <w:rFonts w:ascii="Arial" w:eastAsia="Arial" w:hAnsi="Arial" w:cs="Arial"/>
          <w:color w:val="1F1F1F"/>
          <w:sz w:val="22"/>
          <w:szCs w:val="22"/>
          <w:lang w:val="en-US"/>
        </w:rPr>
        <w:t xml:space="preserve"> aspects right now—which are 100% under your control.</w:t>
      </w:r>
    </w:p>
    <w:p w14:paraId="7CA7422E" w14:textId="21204780" w:rsidR="00D46E94" w:rsidRPr="00B07CDC" w:rsidRDefault="72412D12" w:rsidP="7B74C292">
      <w:pPr>
        <w:spacing w:after="240"/>
        <w:rPr>
          <w:lang w:val="en-US"/>
        </w:rPr>
      </w:pPr>
      <w:r w:rsidRPr="00B07CDC">
        <w:rPr>
          <w:rFonts w:ascii="Arial" w:eastAsia="Arial" w:hAnsi="Arial" w:cs="Arial"/>
          <w:color w:val="1F1F1F"/>
          <w:sz w:val="22"/>
          <w:szCs w:val="22"/>
          <w:lang w:val="en-US"/>
        </w:rPr>
        <w:t xml:space="preserve">Would you like to tackle the </w:t>
      </w:r>
      <w:r w:rsidRPr="00B07CDC">
        <w:rPr>
          <w:rFonts w:ascii="Arial" w:eastAsia="Arial" w:hAnsi="Arial" w:cs="Arial"/>
          <w:b/>
          <w:bCs/>
          <w:color w:val="1F1F1F"/>
          <w:sz w:val="22"/>
          <w:szCs w:val="22"/>
          <w:lang w:val="en-US"/>
        </w:rPr>
        <w:t>Technical Differentiation</w:t>
      </w:r>
      <w:r w:rsidRPr="00B07CDC">
        <w:rPr>
          <w:rFonts w:ascii="Arial" w:eastAsia="Arial" w:hAnsi="Arial" w:cs="Arial"/>
          <w:color w:val="1F1F1F"/>
          <w:sz w:val="22"/>
          <w:szCs w:val="22"/>
          <w:lang w:val="en-US"/>
        </w:rPr>
        <w:t xml:space="preserve"> first? If so, tell me a little bit more about Finn's PhD algorithm. What exactly makes his solver or calibration workflow different from a generic tool like Gazebo or a heavy tool like Ansys?</w:t>
      </w:r>
    </w:p>
    <w:p w14:paraId="1972FE75" w14:textId="2EB15F6D" w:rsidR="00D46E94" w:rsidRPr="00B07CDC" w:rsidRDefault="00D46E94">
      <w:pPr>
        <w:rPr>
          <w:lang w:val="en-US"/>
        </w:rPr>
      </w:pPr>
    </w:p>
    <w:p w14:paraId="16E7DC3C" w14:textId="2534E967" w:rsidR="00D46E94" w:rsidRPr="00B07CDC" w:rsidRDefault="00D46E94">
      <w:pPr>
        <w:rPr>
          <w:lang w:val="en-US"/>
        </w:rPr>
      </w:pPr>
    </w:p>
    <w:p w14:paraId="6134BCCF" w14:textId="7854F011" w:rsidR="00D46E94" w:rsidRPr="00B07CDC" w:rsidRDefault="00D46E94">
      <w:pPr>
        <w:rPr>
          <w:lang w:val="en-US"/>
        </w:rPr>
      </w:pPr>
    </w:p>
    <w:p w14:paraId="2041D2EB" w14:textId="2AAF6989" w:rsidR="00D46E94" w:rsidRPr="00B07CDC" w:rsidRDefault="00D46E94">
      <w:pPr>
        <w:rPr>
          <w:lang w:val="en-US"/>
        </w:rPr>
      </w:pPr>
    </w:p>
    <w:p w14:paraId="4E397FF0" w14:textId="03E750FA" w:rsidR="00D46E94" w:rsidRPr="00B07CDC" w:rsidRDefault="72412D12" w:rsidP="7B74C292">
      <w:pPr>
        <w:spacing w:before="240" w:after="240"/>
        <w:rPr>
          <w:lang w:val="en-US"/>
        </w:rPr>
      </w:pPr>
      <w:r w:rsidRPr="00B07CDC">
        <w:rPr>
          <w:rFonts w:ascii="Aptos" w:eastAsia="Aptos" w:hAnsi="Aptos" w:cs="Aptos"/>
          <w:color w:val="1F1F1F"/>
          <w:sz w:val="22"/>
          <w:szCs w:val="22"/>
          <w:lang w:val="en-US"/>
        </w:rPr>
        <w:t>It is less of a algorithm and more of a modeling and workflow. There is nothing that stops anyone else from using our algorithms, but they do not have the experience and expertise to do so.</w:t>
      </w:r>
    </w:p>
    <w:p w14:paraId="066FBB55" w14:textId="74510122" w:rsidR="00D46E94" w:rsidRPr="00B07CDC" w:rsidRDefault="00D46E94">
      <w:pPr>
        <w:rPr>
          <w:lang w:val="en-US"/>
        </w:rPr>
      </w:pPr>
    </w:p>
    <w:p w14:paraId="068925E4" w14:textId="5A1081B6" w:rsidR="00D46E94" w:rsidRPr="00B07CDC" w:rsidRDefault="72412D12" w:rsidP="7B74C292">
      <w:pPr>
        <w:spacing w:before="240" w:after="240"/>
        <w:rPr>
          <w:lang w:val="en-US"/>
        </w:rPr>
      </w:pPr>
      <w:r w:rsidRPr="00B07CDC">
        <w:rPr>
          <w:rFonts w:ascii="Aptos" w:eastAsia="Aptos" w:hAnsi="Aptos" w:cs="Aptos"/>
          <w:color w:val="1F1F1F"/>
          <w:sz w:val="22"/>
          <w:szCs w:val="22"/>
          <w:lang w:val="en-US"/>
        </w:rPr>
        <w:t xml:space="preserve">That is a fantastic clarification, and it is a very common (and highly defensible) position in B2B SaaS. In the software world, this is known as a </w:t>
      </w:r>
      <w:r w:rsidRPr="00B07CDC">
        <w:rPr>
          <w:rFonts w:ascii="Aptos" w:eastAsia="Aptos" w:hAnsi="Aptos" w:cs="Aptos"/>
          <w:b/>
          <w:bCs/>
          <w:color w:val="1F1F1F"/>
          <w:sz w:val="22"/>
          <w:szCs w:val="22"/>
          <w:lang w:val="en-US"/>
        </w:rPr>
        <w:t>"workflow moat"</w:t>
      </w:r>
      <w:r w:rsidRPr="00B07CDC">
        <w:rPr>
          <w:rFonts w:ascii="Aptos" w:eastAsia="Aptos" w:hAnsi="Aptos" w:cs="Aptos"/>
          <w:color w:val="1F1F1F"/>
          <w:sz w:val="22"/>
          <w:szCs w:val="22"/>
          <w:lang w:val="en-US"/>
        </w:rPr>
        <w:t xml:space="preserve"> or </w:t>
      </w:r>
      <w:r w:rsidRPr="00B07CDC">
        <w:rPr>
          <w:rFonts w:ascii="Aptos" w:eastAsia="Aptos" w:hAnsi="Aptos" w:cs="Aptos"/>
          <w:b/>
          <w:bCs/>
          <w:color w:val="1F1F1F"/>
          <w:sz w:val="22"/>
          <w:szCs w:val="22"/>
          <w:lang w:val="en-US"/>
        </w:rPr>
        <w:t>"execution moat."</w:t>
      </w:r>
      <w:r w:rsidRPr="00B07CDC">
        <w:rPr>
          <w:rFonts w:ascii="Aptos" w:eastAsia="Aptos" w:hAnsi="Aptos" w:cs="Aptos"/>
          <w:color w:val="1F1F1F"/>
          <w:sz w:val="22"/>
          <w:szCs w:val="22"/>
          <w:lang w:val="en-US"/>
        </w:rPr>
        <w:t xml:space="preserve"> The Innovation Fund explicitly asked what separates your "calibration workflow or optimization logic" and what is "hard to copy". If the raw math is accessible, your competitive advantage is that your software </w:t>
      </w:r>
      <w:r w:rsidRPr="00B07CDC">
        <w:rPr>
          <w:rFonts w:ascii="Aptos" w:eastAsia="Aptos" w:hAnsi="Aptos" w:cs="Aptos"/>
          <w:b/>
          <w:bCs/>
          <w:color w:val="1F1F1F"/>
          <w:sz w:val="22"/>
          <w:szCs w:val="22"/>
          <w:lang w:val="en-US"/>
        </w:rPr>
        <w:t>abstracts away the need for the user to have a PhD in aerodynamic cybernetics</w:t>
      </w:r>
      <w:r w:rsidRPr="00B07CDC">
        <w:rPr>
          <w:rFonts w:ascii="Aptos" w:eastAsia="Aptos" w:hAnsi="Aptos" w:cs="Aptos"/>
          <w:color w:val="1F1F1F"/>
          <w:sz w:val="22"/>
          <w:szCs w:val="22"/>
          <w:lang w:val="en-US"/>
        </w:rPr>
        <w:t>.</w:t>
      </w:r>
    </w:p>
    <w:p w14:paraId="48D55B08" w14:textId="71B06F87" w:rsidR="00D46E94" w:rsidRPr="00B07CDC" w:rsidRDefault="72412D12" w:rsidP="7B74C292">
      <w:pPr>
        <w:spacing w:before="240" w:after="240"/>
        <w:rPr>
          <w:lang w:val="en-US"/>
        </w:rPr>
      </w:pPr>
      <w:r w:rsidRPr="00B07CDC">
        <w:rPr>
          <w:rFonts w:ascii="Aptos" w:eastAsia="Aptos" w:hAnsi="Aptos" w:cs="Aptos"/>
          <w:color w:val="1F1F1F"/>
          <w:sz w:val="22"/>
          <w:szCs w:val="22"/>
          <w:lang w:val="en-US"/>
        </w:rPr>
        <w:t xml:space="preserve">You are taking Finn's tacit knowledge—years of knowing exactly how to set up the models, tweak the parameters, and interpret the data for </w:t>
      </w:r>
      <w:r w:rsidRPr="00B07CDC">
        <w:rPr>
          <w:rFonts w:ascii="Aptos" w:eastAsia="Aptos" w:hAnsi="Aptos" w:cs="Aptos"/>
          <w:i/>
          <w:iCs/>
          <w:color w:val="1F1F1F"/>
          <w:sz w:val="22"/>
          <w:szCs w:val="22"/>
          <w:lang w:val="en-US"/>
        </w:rPr>
        <w:t>drones specifically</w:t>
      </w:r>
      <w:r w:rsidRPr="00B07CDC">
        <w:rPr>
          <w:rFonts w:ascii="Aptos" w:eastAsia="Aptos" w:hAnsi="Aptos" w:cs="Aptos"/>
          <w:color w:val="1F1F1F"/>
          <w:sz w:val="22"/>
          <w:szCs w:val="22"/>
          <w:lang w:val="en-US"/>
        </w:rPr>
        <w:t>—and encoding it into a user-friendly software workflow.</w:t>
      </w:r>
    </w:p>
    <w:p w14:paraId="559CA053" w14:textId="2867DB2D" w:rsidR="00D46E94" w:rsidRPr="00B07CDC" w:rsidRDefault="72412D12" w:rsidP="7B74C292">
      <w:pPr>
        <w:spacing w:before="240" w:after="240"/>
        <w:rPr>
          <w:lang w:val="en-US"/>
        </w:rPr>
      </w:pPr>
      <w:r w:rsidRPr="00B07CDC">
        <w:rPr>
          <w:rFonts w:ascii="Aptos" w:eastAsia="Aptos" w:hAnsi="Aptos" w:cs="Aptos"/>
          <w:color w:val="1F1F1F"/>
          <w:sz w:val="22"/>
          <w:szCs w:val="22"/>
          <w:lang w:val="en-US"/>
        </w:rPr>
        <w:t>Here is how we can translate that reality into application-winning text:</w:t>
      </w:r>
    </w:p>
    <w:p w14:paraId="270CECF9" w14:textId="0517F06A" w:rsidR="00D46E94" w:rsidRPr="00B07CDC" w:rsidRDefault="72412D12" w:rsidP="7B74C292">
      <w:pPr>
        <w:pStyle w:val="Heading3"/>
        <w:spacing w:before="280"/>
        <w:rPr>
          <w:lang w:val="en-US"/>
        </w:rPr>
      </w:pPr>
      <w:r w:rsidRPr="00B07CDC">
        <w:rPr>
          <w:rFonts w:ascii="Aptos" w:eastAsia="Aptos" w:hAnsi="Aptos" w:cs="Aptos"/>
          <w:b/>
          <w:bCs/>
          <w:color w:val="1F1F1F"/>
          <w:sz w:val="26"/>
          <w:szCs w:val="26"/>
          <w:lang w:val="en-US"/>
        </w:rPr>
        <w:t>Suggested Rewrite for "Differences from Competition"</w:t>
      </w:r>
    </w:p>
    <w:p w14:paraId="24532038" w14:textId="1562FD2C" w:rsidR="00D46E94" w:rsidRPr="00B07CDC" w:rsidRDefault="72412D12" w:rsidP="7B74C292">
      <w:pPr>
        <w:spacing w:before="240" w:after="240"/>
        <w:ind w:left="600" w:right="600"/>
        <w:rPr>
          <w:lang w:val="en-US"/>
        </w:rPr>
      </w:pPr>
      <w:r w:rsidRPr="00B07CDC">
        <w:rPr>
          <w:rFonts w:ascii="Aptos" w:eastAsia="Aptos" w:hAnsi="Aptos" w:cs="Aptos"/>
          <w:color w:val="1F1F1F"/>
          <w:sz w:val="22"/>
          <w:szCs w:val="22"/>
          <w:lang w:val="en-US"/>
        </w:rPr>
        <w:t>"While generic CFD software (e.g., Ansys) and robotics simulators (e.g., Gazebo) utilize standard physical algorithms, they require a user with deep domain expertise to manually define boundary conditions, mesh structures, and calibration parameters for every single drone design.</w:t>
      </w:r>
    </w:p>
    <w:p w14:paraId="68D27934" w14:textId="70229F22" w:rsidR="00D46E94" w:rsidRPr="00B07CDC" w:rsidRDefault="72412D12" w:rsidP="7B74C292">
      <w:pPr>
        <w:spacing w:before="240" w:after="240"/>
        <w:ind w:left="600" w:right="600"/>
        <w:rPr>
          <w:lang w:val="en-US"/>
        </w:rPr>
      </w:pPr>
      <w:r w:rsidRPr="00B07CDC">
        <w:rPr>
          <w:rFonts w:ascii="Aptos" w:eastAsia="Aptos" w:hAnsi="Aptos" w:cs="Aptos"/>
          <w:b/>
          <w:bCs/>
          <w:color w:val="1F1F1F"/>
          <w:sz w:val="22"/>
          <w:szCs w:val="22"/>
          <w:lang w:val="en-US"/>
        </w:rPr>
        <w:t>Our innovation is not a secret algorithm, but a proprietary workflow.</w:t>
      </w:r>
      <w:r w:rsidRPr="00B07CDC">
        <w:rPr>
          <w:rFonts w:ascii="Aptos" w:eastAsia="Aptos" w:hAnsi="Aptos" w:cs="Aptos"/>
          <w:color w:val="1F1F1F"/>
          <w:sz w:val="22"/>
          <w:szCs w:val="22"/>
          <w:lang w:val="en-US"/>
        </w:rPr>
        <w:t xml:space="preserve"> We have taken years of specialized PhD-level expertise in drone aerodynamics and encoded it directly into the software's architecture.</w:t>
      </w:r>
    </w:p>
    <w:p w14:paraId="2C3514EA" w14:textId="4F2501CA" w:rsidR="00D46E94" w:rsidRPr="00B07CDC" w:rsidRDefault="72412D12" w:rsidP="7B74C292">
      <w:pPr>
        <w:pStyle w:val="ListParagraph"/>
        <w:spacing w:before="220" w:after="220"/>
        <w:rPr>
          <w:rFonts w:ascii="Aptos" w:eastAsia="Aptos" w:hAnsi="Aptos" w:cs="Aptos"/>
          <w:color w:val="1F1F1F"/>
          <w:sz w:val="22"/>
          <w:szCs w:val="22"/>
          <w:lang w:val="en-US"/>
        </w:rPr>
      </w:pPr>
      <w:r w:rsidRPr="00B07CDC">
        <w:rPr>
          <w:rFonts w:ascii="Aptos" w:eastAsia="Aptos" w:hAnsi="Aptos" w:cs="Aptos"/>
          <w:b/>
          <w:bCs/>
          <w:color w:val="1F1F1F"/>
          <w:sz w:val="22"/>
          <w:szCs w:val="22"/>
          <w:lang w:val="en-US"/>
        </w:rPr>
        <w:t>The Workflow Advantage:</w:t>
      </w:r>
      <w:r w:rsidRPr="00B07CDC">
        <w:rPr>
          <w:rFonts w:ascii="Aptos" w:eastAsia="Aptos" w:hAnsi="Aptos" w:cs="Aptos"/>
          <w:color w:val="1F1F1F"/>
          <w:sz w:val="22"/>
          <w:szCs w:val="22"/>
          <w:lang w:val="en-US"/>
        </w:rPr>
        <w:t xml:space="preserve"> We automate the complex modeling setup, parameterization, and calibration logic specifically for industrial UAVs. What takes an aerodynamics expert weeks to configure in Ansys takes minutes in our platform.</w:t>
      </w:r>
    </w:p>
    <w:p w14:paraId="521D8029" w14:textId="1AD9EBF8" w:rsidR="00D46E94" w:rsidRPr="00B07CDC" w:rsidRDefault="72412D12" w:rsidP="7B74C292">
      <w:pPr>
        <w:pStyle w:val="ListParagraph"/>
        <w:spacing w:before="220" w:after="220"/>
        <w:rPr>
          <w:rFonts w:ascii="Aptos" w:eastAsia="Aptos" w:hAnsi="Aptos" w:cs="Aptos"/>
          <w:color w:val="1F1F1F"/>
          <w:sz w:val="22"/>
          <w:szCs w:val="22"/>
          <w:lang w:val="en-US"/>
        </w:rPr>
      </w:pPr>
      <w:r w:rsidRPr="00B07CDC">
        <w:rPr>
          <w:rFonts w:ascii="Aptos" w:eastAsia="Aptos" w:hAnsi="Aptos" w:cs="Aptos"/>
          <w:b/>
          <w:bCs/>
          <w:color w:val="1F1F1F"/>
          <w:sz w:val="22"/>
          <w:szCs w:val="22"/>
          <w:lang w:val="en-US"/>
        </w:rPr>
        <w:t>The Defensive Moat (Hard to Copy):</w:t>
      </w:r>
      <w:r w:rsidRPr="00B07CDC">
        <w:rPr>
          <w:rFonts w:ascii="Aptos" w:eastAsia="Aptos" w:hAnsi="Aptos" w:cs="Aptos"/>
          <w:color w:val="1F1F1F"/>
          <w:sz w:val="22"/>
          <w:szCs w:val="22"/>
          <w:lang w:val="en-US"/>
        </w:rPr>
        <w:t xml:space="preserve"> While the underlying physics equations are public, the orchestration of these models—knowing exactly </w:t>
      </w:r>
      <w:r w:rsidRPr="00B07CDC">
        <w:rPr>
          <w:rFonts w:ascii="Aptos" w:eastAsia="Aptos" w:hAnsi="Aptos" w:cs="Aptos"/>
          <w:i/>
          <w:iCs/>
          <w:color w:val="1F1F1F"/>
          <w:sz w:val="22"/>
          <w:szCs w:val="22"/>
          <w:lang w:val="en-US"/>
        </w:rPr>
        <w:t>how</w:t>
      </w:r>
      <w:r w:rsidRPr="00B07CDC">
        <w:rPr>
          <w:rFonts w:ascii="Aptos" w:eastAsia="Aptos" w:hAnsi="Aptos" w:cs="Aptos"/>
          <w:color w:val="1F1F1F"/>
          <w:sz w:val="22"/>
          <w:szCs w:val="22"/>
          <w:lang w:val="en-US"/>
        </w:rPr>
        <w:t xml:space="preserve"> to combine them and </w:t>
      </w:r>
      <w:r w:rsidRPr="00B07CDC">
        <w:rPr>
          <w:rFonts w:ascii="Aptos" w:eastAsia="Aptos" w:hAnsi="Aptos" w:cs="Aptos"/>
          <w:i/>
          <w:iCs/>
          <w:color w:val="1F1F1F"/>
          <w:sz w:val="22"/>
          <w:szCs w:val="22"/>
          <w:lang w:val="en-US"/>
        </w:rPr>
        <w:t>which</w:t>
      </w:r>
      <w:r w:rsidRPr="00B07CDC">
        <w:rPr>
          <w:rFonts w:ascii="Aptos" w:eastAsia="Aptos" w:hAnsi="Aptos" w:cs="Aptos"/>
          <w:color w:val="1F1F1F"/>
          <w:sz w:val="22"/>
          <w:szCs w:val="22"/>
          <w:lang w:val="en-US"/>
        </w:rPr>
        <w:t xml:space="preserve"> aerodynamic simplifications are safe to make for multirotors without losing fidelity—is highly complex. A competitor attempting to copy us would face a multi-year trial-and-error learning curve to achieve our calibration accuracy. We are effectively packaging deep-tech aerospace consulting into a scalable SaaS product."</w:t>
      </w:r>
    </w:p>
    <w:p w14:paraId="6195C4C7" w14:textId="48025FF5" w:rsidR="00D46E94" w:rsidRPr="00B07CDC" w:rsidRDefault="72412D12" w:rsidP="7B74C292">
      <w:pPr>
        <w:pStyle w:val="Heading3"/>
        <w:spacing w:before="280"/>
        <w:rPr>
          <w:lang w:val="en-US"/>
        </w:rPr>
      </w:pPr>
      <w:r w:rsidRPr="00B07CDC">
        <w:rPr>
          <w:rFonts w:ascii="Aptos" w:eastAsia="Aptos" w:hAnsi="Aptos" w:cs="Aptos"/>
          <w:b/>
          <w:bCs/>
          <w:color w:val="1F1F1F"/>
          <w:sz w:val="26"/>
          <w:szCs w:val="26"/>
          <w:lang w:val="en-US"/>
        </w:rPr>
        <w:t>Why this works:</w:t>
      </w:r>
    </w:p>
    <w:p w14:paraId="1F8B5326" w14:textId="29792000" w:rsidR="00D46E94" w:rsidRPr="00B07CDC" w:rsidRDefault="72412D12" w:rsidP="7B74C292">
      <w:pPr>
        <w:pStyle w:val="ListParagraph"/>
        <w:spacing w:before="220" w:after="220"/>
        <w:rPr>
          <w:rFonts w:ascii="Aptos" w:eastAsia="Aptos" w:hAnsi="Aptos" w:cs="Aptos"/>
          <w:color w:val="1F1F1F"/>
          <w:sz w:val="22"/>
          <w:szCs w:val="22"/>
          <w:lang w:val="en-US"/>
        </w:rPr>
      </w:pPr>
      <w:r w:rsidRPr="00B07CDC">
        <w:rPr>
          <w:rFonts w:ascii="Aptos" w:eastAsia="Aptos" w:hAnsi="Aptos" w:cs="Aptos"/>
          <w:b/>
          <w:bCs/>
          <w:color w:val="1F1F1F"/>
          <w:sz w:val="22"/>
          <w:szCs w:val="22"/>
          <w:lang w:val="en-US"/>
        </w:rPr>
        <w:t>It directly answers the evaluator's critique:</w:t>
      </w:r>
      <w:r w:rsidRPr="00B07CDC">
        <w:rPr>
          <w:rFonts w:ascii="Aptos" w:eastAsia="Aptos" w:hAnsi="Aptos" w:cs="Aptos"/>
          <w:color w:val="1F1F1F"/>
          <w:sz w:val="22"/>
          <w:szCs w:val="22"/>
          <w:lang w:val="en-US"/>
        </w:rPr>
        <w:t xml:space="preserve"> It explicitly defines the "calibration workflow" and "optimization logic".</w:t>
      </w:r>
    </w:p>
    <w:p w14:paraId="45A68A64" w14:textId="588F13F0" w:rsidR="00D46E94" w:rsidRPr="00B07CDC" w:rsidRDefault="72412D12" w:rsidP="7B74C292">
      <w:pPr>
        <w:pStyle w:val="ListParagraph"/>
        <w:spacing w:before="220" w:after="220"/>
        <w:rPr>
          <w:rFonts w:ascii="Aptos" w:eastAsia="Aptos" w:hAnsi="Aptos" w:cs="Aptos"/>
          <w:color w:val="1F1F1F"/>
          <w:sz w:val="22"/>
          <w:szCs w:val="22"/>
          <w:lang w:val="en-US"/>
        </w:rPr>
      </w:pPr>
      <w:r w:rsidRPr="00B07CDC">
        <w:rPr>
          <w:rFonts w:ascii="Aptos" w:eastAsia="Aptos" w:hAnsi="Aptos" w:cs="Aptos"/>
          <w:b/>
          <w:bCs/>
          <w:color w:val="1F1F1F"/>
          <w:sz w:val="22"/>
          <w:szCs w:val="22"/>
          <w:lang w:val="en-US"/>
        </w:rPr>
        <w:t>It is honest and realistic:</w:t>
      </w:r>
      <w:r w:rsidRPr="00B07CDC">
        <w:rPr>
          <w:rFonts w:ascii="Aptos" w:eastAsia="Aptos" w:hAnsi="Aptos" w:cs="Aptos"/>
          <w:color w:val="1F1F1F"/>
          <w:sz w:val="22"/>
          <w:szCs w:val="22"/>
          <w:lang w:val="en-US"/>
        </w:rPr>
        <w:t xml:space="preserve"> You aren't claiming to have invented a new law of physics. You are claiming to have built a vastly superior </w:t>
      </w:r>
      <w:r w:rsidRPr="00B07CDC">
        <w:rPr>
          <w:rFonts w:ascii="Aptos" w:eastAsia="Aptos" w:hAnsi="Aptos" w:cs="Aptos"/>
          <w:i/>
          <w:iCs/>
          <w:color w:val="1F1F1F"/>
          <w:sz w:val="22"/>
          <w:szCs w:val="22"/>
          <w:lang w:val="en-US"/>
        </w:rPr>
        <w:t>process</w:t>
      </w:r>
      <w:r w:rsidRPr="00B07CDC">
        <w:rPr>
          <w:rFonts w:ascii="Aptos" w:eastAsia="Aptos" w:hAnsi="Aptos" w:cs="Aptos"/>
          <w:color w:val="1F1F1F"/>
          <w:sz w:val="22"/>
          <w:szCs w:val="22"/>
          <w:lang w:val="en-US"/>
        </w:rPr>
        <w:t>, which investors love.</w:t>
      </w:r>
    </w:p>
    <w:p w14:paraId="0F50072E" w14:textId="4F54D666" w:rsidR="00D46E94" w:rsidRPr="00B07CDC" w:rsidRDefault="72412D12" w:rsidP="7B74C292">
      <w:pPr>
        <w:pStyle w:val="ListParagraph"/>
        <w:spacing w:before="220" w:after="220"/>
        <w:rPr>
          <w:rFonts w:ascii="Aptos" w:eastAsia="Aptos" w:hAnsi="Aptos" w:cs="Aptos"/>
          <w:color w:val="1F1F1F"/>
          <w:sz w:val="22"/>
          <w:szCs w:val="22"/>
          <w:lang w:val="en-US"/>
        </w:rPr>
      </w:pPr>
      <w:r w:rsidRPr="00B07CDC">
        <w:rPr>
          <w:rFonts w:ascii="Aptos" w:eastAsia="Aptos" w:hAnsi="Aptos" w:cs="Aptos"/>
          <w:b/>
          <w:bCs/>
          <w:color w:val="1F1F1F"/>
          <w:sz w:val="22"/>
          <w:szCs w:val="22"/>
          <w:lang w:val="en-US"/>
        </w:rPr>
        <w:t>It highlights the team's strength:</w:t>
      </w:r>
      <w:r w:rsidRPr="00B07CDC">
        <w:rPr>
          <w:rFonts w:ascii="Aptos" w:eastAsia="Aptos" w:hAnsi="Aptos" w:cs="Aptos"/>
          <w:color w:val="1F1F1F"/>
          <w:sz w:val="22"/>
          <w:szCs w:val="22"/>
          <w:lang w:val="en-US"/>
        </w:rPr>
        <w:t xml:space="preserve"> It proves exactly why Finn is the necessary technical founder.</w:t>
      </w:r>
    </w:p>
    <w:p w14:paraId="717F201E" w14:textId="2D54C4B2" w:rsidR="00D46E94" w:rsidRPr="00B07CDC" w:rsidRDefault="00D46E94">
      <w:pPr>
        <w:rPr>
          <w:lang w:val="en-US"/>
        </w:rPr>
      </w:pPr>
    </w:p>
    <w:p w14:paraId="5941B185" w14:textId="3391CEA0" w:rsidR="00D46E94" w:rsidRPr="00B07CDC" w:rsidRDefault="72412D12" w:rsidP="7B74C292">
      <w:pPr>
        <w:spacing w:before="240" w:after="240"/>
        <w:rPr>
          <w:lang w:val="en-US"/>
        </w:rPr>
      </w:pPr>
      <w:r w:rsidRPr="00B07CDC">
        <w:rPr>
          <w:rFonts w:ascii="Aptos" w:eastAsia="Aptos" w:hAnsi="Aptos" w:cs="Aptos"/>
          <w:color w:val="1F1F1F"/>
          <w:sz w:val="22"/>
          <w:szCs w:val="22"/>
          <w:lang w:val="en-US"/>
        </w:rPr>
        <w:t xml:space="preserve">With the commercial strategy (LOIs/Pricing) and the technical differentiation clarified, we have one final piece of feedback to address from the rejection letter: </w:t>
      </w:r>
      <w:r w:rsidRPr="00B07CDC">
        <w:rPr>
          <w:rFonts w:ascii="Aptos" w:eastAsia="Aptos" w:hAnsi="Aptos" w:cs="Aptos"/>
          <w:b/>
          <w:bCs/>
          <w:color w:val="1F1F1F"/>
          <w:sz w:val="22"/>
          <w:szCs w:val="22"/>
          <w:lang w:val="en-US"/>
        </w:rPr>
        <w:t>the team competencies</w:t>
      </w:r>
      <w:r w:rsidRPr="00B07CDC">
        <w:rPr>
          <w:rFonts w:ascii="Aptos" w:eastAsia="Aptos" w:hAnsi="Aptos" w:cs="Aptos"/>
          <w:color w:val="1F1F1F"/>
          <w:sz w:val="22"/>
          <w:szCs w:val="22"/>
          <w:lang w:val="en-US"/>
        </w:rPr>
        <w:t>.</w:t>
      </w:r>
    </w:p>
    <w:p w14:paraId="6D011A74" w14:textId="4A11A4A8" w:rsidR="00D46E94" w:rsidRPr="00B07CDC" w:rsidRDefault="72412D12" w:rsidP="7B74C292">
      <w:pPr>
        <w:spacing w:before="240" w:after="240"/>
        <w:rPr>
          <w:lang w:val="en-US"/>
        </w:rPr>
      </w:pPr>
      <w:r w:rsidRPr="00B07CDC">
        <w:rPr>
          <w:rFonts w:ascii="Aptos" w:eastAsia="Aptos" w:hAnsi="Aptos" w:cs="Aptos"/>
          <w:color w:val="1F1F1F"/>
          <w:sz w:val="22"/>
          <w:szCs w:val="22"/>
          <w:lang w:val="en-US"/>
        </w:rPr>
        <w:t xml:space="preserve">The fund wants to know </w:t>
      </w:r>
      <w:r w:rsidRPr="00B07CDC">
        <w:rPr>
          <w:rFonts w:ascii="Aptos" w:eastAsia="Aptos" w:hAnsi="Aptos" w:cs="Aptos"/>
          <w:i/>
          <w:iCs/>
          <w:color w:val="1F1F1F"/>
          <w:sz w:val="22"/>
          <w:szCs w:val="22"/>
          <w:lang w:val="en-US"/>
        </w:rPr>
        <w:t>exactly</w:t>
      </w:r>
      <w:r w:rsidRPr="00B07CDC">
        <w:rPr>
          <w:rFonts w:ascii="Aptos" w:eastAsia="Aptos" w:hAnsi="Aptos" w:cs="Aptos"/>
          <w:color w:val="1F1F1F"/>
          <w:sz w:val="22"/>
          <w:szCs w:val="22"/>
          <w:lang w:val="en-US"/>
        </w:rPr>
        <w:t xml:space="preserve"> who the UI/UX contractor and the SaaS advisor are, and how they will close your skill gap during the 12-month program. Do you already have specific people in mind for these roles, or do we need to draft a clear recruitment and onboarding plan for them?</w:t>
      </w:r>
    </w:p>
    <w:p w14:paraId="2304EB5F" w14:textId="7503BF54" w:rsidR="00D46E94" w:rsidRPr="00B07CDC" w:rsidRDefault="00D46E94">
      <w:pPr>
        <w:rPr>
          <w:lang w:val="en-US"/>
        </w:rPr>
      </w:pPr>
    </w:p>
    <w:p w14:paraId="23B30892" w14:textId="0EDCA492" w:rsidR="00D46E94" w:rsidRPr="00B07CDC" w:rsidRDefault="00D46E94">
      <w:pPr>
        <w:rPr>
          <w:lang w:val="en-US"/>
        </w:rPr>
      </w:pPr>
    </w:p>
    <w:p w14:paraId="294AA733" w14:textId="6CDE43DC" w:rsidR="00D46E94" w:rsidRPr="00B07CDC" w:rsidRDefault="00D46E94">
      <w:pPr>
        <w:rPr>
          <w:lang w:val="en-US"/>
        </w:rPr>
      </w:pPr>
    </w:p>
    <w:p w14:paraId="2A7FB63F" w14:textId="29211ACC" w:rsidR="00D46E94" w:rsidRPr="00B07CDC" w:rsidRDefault="00D46E94">
      <w:pPr>
        <w:rPr>
          <w:lang w:val="en-US"/>
        </w:rPr>
      </w:pPr>
    </w:p>
    <w:p w14:paraId="5B144CAB" w14:textId="3219031A" w:rsidR="00D46E94" w:rsidRPr="00B07CDC" w:rsidRDefault="72412D12" w:rsidP="7B74C292">
      <w:pPr>
        <w:spacing w:before="240" w:after="240"/>
        <w:rPr>
          <w:lang w:val="en-US"/>
        </w:rPr>
      </w:pPr>
      <w:r w:rsidRPr="00B07CDC">
        <w:rPr>
          <w:rFonts w:ascii="Aptos" w:eastAsia="Aptos" w:hAnsi="Aptos" w:cs="Aptos"/>
          <w:color w:val="1F1F1F"/>
          <w:sz w:val="22"/>
          <w:szCs w:val="22"/>
          <w:lang w:val="en-US"/>
        </w:rPr>
        <w:t>We have some people in mind for the UI/UX, who already have 30+ years of experience, but they will only be used as external contractors for what we are not able to do.</w:t>
      </w:r>
    </w:p>
    <w:p w14:paraId="4F0A3261" w14:textId="1B307B44" w:rsidR="00D46E94" w:rsidRPr="00B07CDC" w:rsidRDefault="00D46E94">
      <w:pPr>
        <w:rPr>
          <w:lang w:val="en-US"/>
        </w:rPr>
      </w:pPr>
    </w:p>
    <w:p w14:paraId="17E22A89" w14:textId="15F43BB6" w:rsidR="00D46E94" w:rsidRPr="00B07CDC" w:rsidRDefault="00D46E94">
      <w:pPr>
        <w:rPr>
          <w:lang w:val="en-US"/>
        </w:rPr>
      </w:pPr>
    </w:p>
    <w:p w14:paraId="23239C92" w14:textId="5CDBF4B0" w:rsidR="00D46E94" w:rsidRPr="00B07CDC" w:rsidRDefault="00D46E94">
      <w:pPr>
        <w:rPr>
          <w:lang w:val="en-US"/>
        </w:rPr>
      </w:pPr>
    </w:p>
    <w:p w14:paraId="21314CE6" w14:textId="54836295" w:rsidR="00D46E94" w:rsidRPr="00B07CDC" w:rsidRDefault="00D46E94">
      <w:pPr>
        <w:rPr>
          <w:lang w:val="en-US"/>
        </w:rPr>
      </w:pPr>
    </w:p>
    <w:p w14:paraId="35898238" w14:textId="6484683A" w:rsidR="00D46E94" w:rsidRPr="00B07CDC" w:rsidRDefault="00D46E94">
      <w:pPr>
        <w:rPr>
          <w:lang w:val="en-US"/>
        </w:rPr>
      </w:pPr>
    </w:p>
    <w:p w14:paraId="7E688C6F" w14:textId="3E038D35" w:rsidR="00D46E94" w:rsidRPr="004912D1" w:rsidRDefault="72412D12" w:rsidP="7B74C292">
      <w:pPr>
        <w:spacing w:after="240"/>
        <w:rPr>
          <w:lang w:val="en-US"/>
        </w:rPr>
      </w:pPr>
      <w:r w:rsidRPr="004912D1">
        <w:rPr>
          <w:rFonts w:ascii="Arial" w:eastAsia="Arial" w:hAnsi="Arial" w:cs="Arial"/>
          <w:color w:val="1F1F1F"/>
          <w:sz w:val="22"/>
          <w:szCs w:val="22"/>
          <w:lang w:val="en-US"/>
        </w:rPr>
        <w:t>Using external contractors for highly specialized tasks is exactly what the 100,000 DKK development grant is designed for. The fund doesn't mind that you are outsourcing the UI/UX; they just disliked the vagueness of how it was described in the rejected application.</w:t>
      </w:r>
    </w:p>
    <w:p w14:paraId="7F34FABB" w14:textId="39CCD1E8" w:rsidR="00D46E94" w:rsidRPr="004912D1" w:rsidRDefault="72412D12" w:rsidP="7B74C292">
      <w:pPr>
        <w:spacing w:after="240"/>
        <w:rPr>
          <w:lang w:val="en-US"/>
        </w:rPr>
      </w:pPr>
      <w:r w:rsidRPr="004912D1">
        <w:rPr>
          <w:rFonts w:ascii="Arial" w:eastAsia="Arial" w:hAnsi="Arial" w:cs="Arial"/>
          <w:color w:val="1F1F1F"/>
          <w:sz w:val="22"/>
          <w:szCs w:val="22"/>
          <w:lang w:val="en-US"/>
        </w:rPr>
        <w:t xml:space="preserve">To fix this, we need to show the evaluators that you are firmly in the driver's seat. You must clearly define the boundary between what </w:t>
      </w:r>
      <w:r w:rsidRPr="004912D1">
        <w:rPr>
          <w:rFonts w:ascii="Arial" w:eastAsia="Arial" w:hAnsi="Arial" w:cs="Arial"/>
          <w:i/>
          <w:iCs/>
          <w:color w:val="1F1F1F"/>
          <w:sz w:val="22"/>
          <w:szCs w:val="22"/>
          <w:lang w:val="en-US"/>
        </w:rPr>
        <w:t>you</w:t>
      </w:r>
      <w:r w:rsidRPr="004912D1">
        <w:rPr>
          <w:rFonts w:ascii="Arial" w:eastAsia="Arial" w:hAnsi="Arial" w:cs="Arial"/>
          <w:color w:val="1F1F1F"/>
          <w:sz w:val="22"/>
          <w:szCs w:val="22"/>
          <w:lang w:val="en-US"/>
        </w:rPr>
        <w:t xml:space="preserve"> do (the core logic and workflow) and what the </w:t>
      </w:r>
      <w:r w:rsidRPr="004912D1">
        <w:rPr>
          <w:rFonts w:ascii="Arial" w:eastAsia="Arial" w:hAnsi="Arial" w:cs="Arial"/>
          <w:i/>
          <w:iCs/>
          <w:color w:val="1F1F1F"/>
          <w:sz w:val="22"/>
          <w:szCs w:val="22"/>
          <w:lang w:val="en-US"/>
        </w:rPr>
        <w:t>contractors</w:t>
      </w:r>
      <w:r w:rsidRPr="004912D1">
        <w:rPr>
          <w:rFonts w:ascii="Arial" w:eastAsia="Arial" w:hAnsi="Arial" w:cs="Arial"/>
          <w:color w:val="1F1F1F"/>
          <w:sz w:val="22"/>
          <w:szCs w:val="22"/>
          <w:lang w:val="en-US"/>
        </w:rPr>
        <w:t xml:space="preserve"> do (the visual translation and frontend execution). Mentioning their 30+ years of experience is a massive credibility boost.</w:t>
      </w:r>
    </w:p>
    <w:p w14:paraId="6AEE4D0F" w14:textId="13236A00" w:rsidR="00D46E94" w:rsidRPr="004912D1" w:rsidRDefault="72412D12" w:rsidP="7B74C292">
      <w:pPr>
        <w:spacing w:after="240"/>
        <w:rPr>
          <w:lang w:val="en-US"/>
        </w:rPr>
      </w:pPr>
      <w:r w:rsidRPr="004912D1">
        <w:rPr>
          <w:rFonts w:ascii="Arial" w:eastAsia="Arial" w:hAnsi="Arial" w:cs="Arial"/>
          <w:color w:val="1F1F1F"/>
          <w:sz w:val="22"/>
          <w:szCs w:val="22"/>
          <w:lang w:val="en-US"/>
        </w:rPr>
        <w:t xml:space="preserve">Here is how you can weave this into the </w:t>
      </w:r>
      <w:r w:rsidRPr="004912D1">
        <w:rPr>
          <w:rFonts w:ascii="Arial" w:eastAsia="Arial" w:hAnsi="Arial" w:cs="Arial"/>
          <w:b/>
          <w:bCs/>
          <w:color w:val="1F1F1F"/>
          <w:sz w:val="22"/>
          <w:szCs w:val="22"/>
          <w:lang w:val="en-US"/>
        </w:rPr>
        <w:t>"Team Competences"</w:t>
      </w:r>
      <w:r w:rsidRPr="004912D1">
        <w:rPr>
          <w:rFonts w:ascii="Arial" w:eastAsia="Arial" w:hAnsi="Arial" w:cs="Arial"/>
          <w:color w:val="1F1F1F"/>
          <w:sz w:val="22"/>
          <w:szCs w:val="22"/>
          <w:lang w:val="en-US"/>
        </w:rPr>
        <w:t xml:space="preserve"> section to directly satisfy the evaluator's critique:</w:t>
      </w:r>
    </w:p>
    <w:p w14:paraId="2B1230D7" w14:textId="29500091" w:rsidR="00D46E94" w:rsidRPr="004912D1" w:rsidRDefault="72412D12" w:rsidP="7B74C292">
      <w:pPr>
        <w:pStyle w:val="Heading3"/>
        <w:spacing w:before="0"/>
        <w:rPr>
          <w:lang w:val="en-US"/>
        </w:rPr>
      </w:pPr>
      <w:r w:rsidRPr="004912D1">
        <w:rPr>
          <w:rFonts w:ascii="Aptos" w:eastAsia="Aptos" w:hAnsi="Aptos" w:cs="Aptos"/>
          <w:b/>
          <w:bCs/>
          <w:color w:val="1F1F1F"/>
          <w:sz w:val="26"/>
          <w:szCs w:val="26"/>
          <w:lang w:val="en-US"/>
        </w:rPr>
        <w:t>Suggested Rewrite for "Team Competences &amp; Missing Insight"</w:t>
      </w:r>
    </w:p>
    <w:p w14:paraId="789FD14E" w14:textId="2C112782" w:rsidR="00D46E94" w:rsidRPr="004912D1" w:rsidRDefault="72412D12" w:rsidP="7B74C292">
      <w:pPr>
        <w:spacing w:after="240"/>
        <w:ind w:left="600" w:right="600"/>
        <w:rPr>
          <w:lang w:val="en-US"/>
        </w:rPr>
      </w:pPr>
      <w:r w:rsidRPr="004912D1">
        <w:rPr>
          <w:rFonts w:ascii="Arial" w:eastAsia="Arial" w:hAnsi="Arial" w:cs="Arial"/>
          <w:color w:val="1F1F1F"/>
          <w:sz w:val="22"/>
          <w:szCs w:val="22"/>
          <w:lang w:val="en-US"/>
        </w:rPr>
        <w:t>"[Keep existing Founder bios for Finn and Flemming].</w:t>
      </w:r>
    </w:p>
    <w:p w14:paraId="3710AFC4" w14:textId="6A05441E" w:rsidR="00D46E94" w:rsidRPr="004912D1" w:rsidRDefault="72412D12" w:rsidP="7B74C292">
      <w:pPr>
        <w:spacing w:after="240"/>
        <w:ind w:left="600" w:right="600"/>
        <w:rPr>
          <w:lang w:val="en-US"/>
        </w:rPr>
      </w:pPr>
      <w:r w:rsidRPr="004912D1">
        <w:rPr>
          <w:rFonts w:ascii="Arial" w:eastAsia="Arial" w:hAnsi="Arial" w:cs="Arial"/>
          <w:b/>
          <w:bCs/>
          <w:color w:val="1F1F1F"/>
          <w:sz w:val="22"/>
          <w:szCs w:val="22"/>
          <w:lang w:val="en-US"/>
        </w:rPr>
        <w:t>Addressing Missing Competencies:</w:t>
      </w:r>
      <w:r w:rsidRPr="004912D1">
        <w:rPr>
          <w:rFonts w:ascii="Arial" w:eastAsia="Arial" w:hAnsi="Arial" w:cs="Arial"/>
          <w:color w:val="1F1F1F"/>
          <w:sz w:val="22"/>
          <w:szCs w:val="22"/>
          <w:lang w:val="en-US"/>
        </w:rPr>
        <w:t xml:space="preserve"> &gt; We have identified a specific gap in translating our complex modeling workflow into an intuitive, self-serve B2B SaaS interface. We will address this by utilizing our development grant to hire a highly specialized external UI/UX team with over 30 years of experience in enterprise software design.</w:t>
      </w:r>
    </w:p>
    <w:p w14:paraId="161E034F" w14:textId="5ACDD2F1" w:rsidR="00D46E94" w:rsidRPr="004912D1" w:rsidRDefault="72412D12" w:rsidP="7B74C292">
      <w:pPr>
        <w:spacing w:after="240"/>
        <w:ind w:left="600" w:right="600"/>
        <w:rPr>
          <w:lang w:val="en-US"/>
        </w:rPr>
      </w:pPr>
      <w:r w:rsidRPr="004912D1">
        <w:rPr>
          <w:rFonts w:ascii="Arial" w:eastAsia="Arial" w:hAnsi="Arial" w:cs="Arial"/>
          <w:color w:val="1F1F1F"/>
          <w:sz w:val="22"/>
          <w:szCs w:val="22"/>
          <w:lang w:val="en-US"/>
        </w:rPr>
        <w:t>Crucially, we maintain full ownership of the product vision. Finn and Flemming will define the core architecture, workflow logic, and user requirements based on our pilot customers. The external contractors will strictly be utilized for surgical execution: designing the frontend interface and establishing the automated digital onboarding flow. This ensures our capital is spent efficiently on high-end expertise only where our own skills fall short. Furthermore, to support our commercial scaling, we are currently in dialogue with [Name or "a specific former Head of Growth from the Danish SaaS ecosystem"] to formally join our advisory board."</w:t>
      </w:r>
    </w:p>
    <w:p w14:paraId="3F4A3F7D" w14:textId="586B7F65" w:rsidR="00D46E94" w:rsidRPr="004912D1" w:rsidRDefault="72412D12" w:rsidP="7B74C292">
      <w:pPr>
        <w:pStyle w:val="Heading3"/>
        <w:spacing w:before="0"/>
        <w:rPr>
          <w:lang w:val="en-US"/>
        </w:rPr>
      </w:pPr>
      <w:r w:rsidRPr="004912D1">
        <w:rPr>
          <w:rFonts w:ascii="Aptos" w:eastAsia="Aptos" w:hAnsi="Aptos" w:cs="Aptos"/>
          <w:b/>
          <w:bCs/>
          <w:color w:val="1F1F1F"/>
          <w:sz w:val="26"/>
          <w:szCs w:val="26"/>
          <w:lang w:val="en-US"/>
        </w:rPr>
        <w:t>Why this works:</w:t>
      </w:r>
    </w:p>
    <w:p w14:paraId="4DE5E07D" w14:textId="645E0F66" w:rsidR="00D46E94" w:rsidRPr="004912D1" w:rsidRDefault="72412D12" w:rsidP="7B74C292">
      <w:pPr>
        <w:pStyle w:val="ListParagraph"/>
        <w:spacing w:before="220" w:after="220"/>
        <w:rPr>
          <w:rFonts w:ascii="Arial" w:eastAsia="Arial" w:hAnsi="Arial" w:cs="Arial"/>
          <w:color w:val="1F1F1F"/>
          <w:sz w:val="22"/>
          <w:szCs w:val="22"/>
          <w:lang w:val="en-US"/>
        </w:rPr>
      </w:pPr>
      <w:r w:rsidRPr="004912D1">
        <w:rPr>
          <w:rFonts w:ascii="Arial" w:eastAsia="Arial" w:hAnsi="Arial" w:cs="Arial"/>
          <w:b/>
          <w:bCs/>
          <w:color w:val="1F1F1F"/>
          <w:sz w:val="22"/>
          <w:szCs w:val="22"/>
          <w:lang w:val="en-US"/>
        </w:rPr>
        <w:t>It shows strong management:</w:t>
      </w:r>
      <w:r w:rsidRPr="004912D1">
        <w:rPr>
          <w:rFonts w:ascii="Arial" w:eastAsia="Arial" w:hAnsi="Arial" w:cs="Arial"/>
          <w:color w:val="1F1F1F"/>
          <w:sz w:val="22"/>
          <w:szCs w:val="22"/>
          <w:lang w:val="en-US"/>
        </w:rPr>
        <w:t xml:space="preserve"> You aren't just handing off your product to a freelancer; you are scoping out exactly what they will do and retaining the core intellectual property and product management tasks yourselves.</w:t>
      </w:r>
    </w:p>
    <w:p w14:paraId="4542DF40" w14:textId="0526B970" w:rsidR="00D46E94" w:rsidRPr="004912D1" w:rsidRDefault="72412D12" w:rsidP="7B74C292">
      <w:pPr>
        <w:pStyle w:val="ListParagraph"/>
        <w:spacing w:before="220" w:after="220"/>
        <w:rPr>
          <w:rFonts w:ascii="Arial" w:eastAsia="Arial" w:hAnsi="Arial" w:cs="Arial"/>
          <w:color w:val="1F1F1F"/>
          <w:sz w:val="22"/>
          <w:szCs w:val="22"/>
          <w:lang w:val="en-US"/>
        </w:rPr>
      </w:pPr>
      <w:r w:rsidRPr="004912D1">
        <w:rPr>
          <w:rFonts w:ascii="Arial" w:eastAsia="Arial" w:hAnsi="Arial" w:cs="Arial"/>
          <w:b/>
          <w:bCs/>
          <w:color w:val="1F1F1F"/>
          <w:sz w:val="22"/>
          <w:szCs w:val="22"/>
          <w:lang w:val="en-US"/>
        </w:rPr>
        <w:t>It leverages authority:</w:t>
      </w:r>
      <w:r w:rsidRPr="004912D1">
        <w:rPr>
          <w:rFonts w:ascii="Arial" w:eastAsia="Arial" w:hAnsi="Arial" w:cs="Arial"/>
          <w:color w:val="1F1F1F"/>
          <w:sz w:val="22"/>
          <w:szCs w:val="22"/>
          <w:lang w:val="en-US"/>
        </w:rPr>
        <w:t xml:space="preserve"> "30 years of experience" proves that the resulting v1.0 interface will look and feel like a professional, enterprise-ready tool, which justifies your planned 100,000 DKK ARR price tag.</w:t>
      </w:r>
    </w:p>
    <w:p w14:paraId="17693455" w14:textId="3D4FA8DF" w:rsidR="00D46E94" w:rsidRPr="004912D1" w:rsidRDefault="72412D12" w:rsidP="7B74C292">
      <w:pPr>
        <w:pStyle w:val="ListParagraph"/>
        <w:spacing w:before="220" w:after="220"/>
        <w:rPr>
          <w:rFonts w:ascii="Arial" w:eastAsia="Arial" w:hAnsi="Arial" w:cs="Arial"/>
          <w:i/>
          <w:iCs/>
          <w:color w:val="1F1F1F"/>
          <w:sz w:val="22"/>
          <w:szCs w:val="22"/>
          <w:lang w:val="en-US"/>
        </w:rPr>
      </w:pPr>
      <w:r w:rsidRPr="004912D1">
        <w:rPr>
          <w:rFonts w:ascii="Arial" w:eastAsia="Arial" w:hAnsi="Arial" w:cs="Arial"/>
          <w:b/>
          <w:bCs/>
          <w:color w:val="1F1F1F"/>
          <w:sz w:val="22"/>
          <w:szCs w:val="22"/>
          <w:lang w:val="en-US"/>
        </w:rPr>
        <w:t>It directly answers the rejection letter:</w:t>
      </w:r>
      <w:r w:rsidRPr="004912D1">
        <w:rPr>
          <w:rFonts w:ascii="Arial" w:eastAsia="Arial" w:hAnsi="Arial" w:cs="Arial"/>
          <w:color w:val="1F1F1F"/>
          <w:sz w:val="22"/>
          <w:szCs w:val="22"/>
          <w:lang w:val="en-US"/>
        </w:rPr>
        <w:t xml:space="preserve"> It addresses the exact line where the fund said: </w:t>
      </w:r>
      <w:r w:rsidRPr="004912D1">
        <w:rPr>
          <w:rFonts w:ascii="Arial" w:eastAsia="Arial" w:hAnsi="Arial" w:cs="Arial"/>
          <w:i/>
          <w:iCs/>
          <w:color w:val="1F1F1F"/>
          <w:sz w:val="22"/>
          <w:szCs w:val="22"/>
          <w:lang w:val="en-US"/>
        </w:rPr>
        <w:t>"It is not specified who these are, or how the competence gap is addressed within the program."</w:t>
      </w:r>
    </w:p>
    <w:p w14:paraId="5EF3D74C" w14:textId="5ADC0BB5" w:rsidR="00D46E94" w:rsidRPr="004912D1" w:rsidRDefault="72412D12" w:rsidP="7B74C292">
      <w:pPr>
        <w:pStyle w:val="Heading3"/>
        <w:spacing w:before="0"/>
        <w:rPr>
          <w:lang w:val="en-US"/>
        </w:rPr>
      </w:pPr>
      <w:r w:rsidRPr="004912D1">
        <w:rPr>
          <w:rFonts w:ascii="Aptos" w:eastAsia="Aptos" w:hAnsi="Aptos" w:cs="Aptos"/>
          <w:b/>
          <w:bCs/>
          <w:color w:val="1F1F1F"/>
          <w:sz w:val="26"/>
          <w:szCs w:val="26"/>
          <w:lang w:val="en-US"/>
        </w:rPr>
        <w:t>The Blueprint for Your Re-Application</w:t>
      </w:r>
    </w:p>
    <w:p w14:paraId="1910F9DD" w14:textId="60F76E2D" w:rsidR="00D46E94" w:rsidRPr="004912D1" w:rsidRDefault="72412D12" w:rsidP="7B74C292">
      <w:pPr>
        <w:spacing w:after="240"/>
        <w:rPr>
          <w:lang w:val="en-US"/>
        </w:rPr>
      </w:pPr>
      <w:r w:rsidRPr="004912D1">
        <w:rPr>
          <w:rFonts w:ascii="Arial" w:eastAsia="Arial" w:hAnsi="Arial" w:cs="Arial"/>
          <w:color w:val="1F1F1F"/>
          <w:sz w:val="22"/>
          <w:szCs w:val="22"/>
          <w:lang w:val="en-US"/>
        </w:rPr>
        <w:t>We have now systematically dismantled the three reasons for your rejection:</w:t>
      </w:r>
    </w:p>
    <w:p w14:paraId="22A47BDB" w14:textId="7B97C70B" w:rsidR="00D46E94" w:rsidRPr="004912D1" w:rsidRDefault="72412D12" w:rsidP="7B74C292">
      <w:pPr>
        <w:pStyle w:val="ListParagraph"/>
        <w:spacing w:before="220" w:after="220"/>
        <w:rPr>
          <w:rFonts w:ascii="Arial" w:eastAsia="Arial" w:hAnsi="Arial" w:cs="Arial"/>
          <w:color w:val="1F1F1F"/>
          <w:sz w:val="22"/>
          <w:szCs w:val="22"/>
          <w:lang w:val="en-US"/>
        </w:rPr>
      </w:pPr>
      <w:r w:rsidRPr="004912D1">
        <w:rPr>
          <w:rFonts w:ascii="Arial" w:eastAsia="Arial" w:hAnsi="Arial" w:cs="Arial"/>
          <w:b/>
          <w:bCs/>
          <w:color w:val="1F1F1F"/>
          <w:sz w:val="22"/>
          <w:szCs w:val="22"/>
          <w:lang w:val="en-US"/>
        </w:rPr>
        <w:t>Differentiation (Quality of Idea):</w:t>
      </w:r>
      <w:r w:rsidRPr="004912D1">
        <w:rPr>
          <w:rFonts w:ascii="Arial" w:eastAsia="Arial" w:hAnsi="Arial" w:cs="Arial"/>
          <w:color w:val="1F1F1F"/>
          <w:sz w:val="22"/>
          <w:szCs w:val="22"/>
          <w:lang w:val="en-US"/>
        </w:rPr>
        <w:t xml:space="preserve"> We shifted the focus from "secret algorithms" to a highly defensible "proprietary workflow" that abstracts away PhD-level complexity into an easy-to-use tool.</w:t>
      </w:r>
    </w:p>
    <w:p w14:paraId="42095EE7" w14:textId="1E53AF1A" w:rsidR="00D46E94" w:rsidRPr="004912D1" w:rsidRDefault="72412D12" w:rsidP="7B74C292">
      <w:pPr>
        <w:pStyle w:val="ListParagraph"/>
        <w:spacing w:before="220" w:after="220"/>
        <w:rPr>
          <w:rFonts w:ascii="Arial" w:eastAsia="Arial" w:hAnsi="Arial" w:cs="Arial"/>
          <w:color w:val="1F1F1F"/>
          <w:sz w:val="22"/>
          <w:szCs w:val="22"/>
          <w:lang w:val="en-US"/>
        </w:rPr>
      </w:pPr>
      <w:r w:rsidRPr="004912D1">
        <w:rPr>
          <w:rFonts w:ascii="Arial" w:eastAsia="Arial" w:hAnsi="Arial" w:cs="Arial"/>
          <w:b/>
          <w:bCs/>
          <w:color w:val="1F1F1F"/>
          <w:sz w:val="22"/>
          <w:szCs w:val="22"/>
          <w:lang w:val="en-US"/>
        </w:rPr>
        <w:t>Market/Pricing (Impact):</w:t>
      </w:r>
      <w:r w:rsidRPr="004912D1">
        <w:rPr>
          <w:rFonts w:ascii="Arial" w:eastAsia="Arial" w:hAnsi="Arial" w:cs="Arial"/>
          <w:color w:val="1F1F1F"/>
          <w:sz w:val="22"/>
          <w:szCs w:val="22"/>
          <w:lang w:val="en-US"/>
        </w:rPr>
        <w:t xml:space="preserve"> We structured the LOIs around hard resource commitments (engineering hours) and explicitly defined your SaaS pricing tiers and target ARR to show a clear path to financial sustainability.</w:t>
      </w:r>
    </w:p>
    <w:p w14:paraId="7FE4F927" w14:textId="63C5AA24" w:rsidR="00D46E94" w:rsidRPr="004912D1" w:rsidRDefault="72412D12" w:rsidP="7B74C292">
      <w:pPr>
        <w:pStyle w:val="ListParagraph"/>
        <w:spacing w:before="220" w:after="220"/>
        <w:rPr>
          <w:rFonts w:ascii="Arial" w:eastAsia="Arial" w:hAnsi="Arial" w:cs="Arial"/>
          <w:color w:val="1F1F1F"/>
          <w:sz w:val="22"/>
          <w:szCs w:val="22"/>
          <w:lang w:val="en-US"/>
        </w:rPr>
      </w:pPr>
      <w:r w:rsidRPr="004912D1">
        <w:rPr>
          <w:rFonts w:ascii="Arial" w:eastAsia="Arial" w:hAnsi="Arial" w:cs="Arial"/>
          <w:b/>
          <w:bCs/>
          <w:color w:val="1F1F1F"/>
          <w:sz w:val="22"/>
          <w:szCs w:val="22"/>
          <w:lang w:val="en-US"/>
        </w:rPr>
        <w:t>Execution (Team):</w:t>
      </w:r>
      <w:r w:rsidRPr="004912D1">
        <w:rPr>
          <w:rFonts w:ascii="Arial" w:eastAsia="Arial" w:hAnsi="Arial" w:cs="Arial"/>
          <w:color w:val="1F1F1F"/>
          <w:sz w:val="22"/>
          <w:szCs w:val="22"/>
          <w:lang w:val="en-US"/>
        </w:rPr>
        <w:t xml:space="preserve"> We clarified the exact role and heavy-hitting experience of your UI/UX contractors, showing a tight, realistic development plan.</w:t>
      </w:r>
    </w:p>
    <w:p w14:paraId="7FFC7C97" w14:textId="3962168D" w:rsidR="00D46E94" w:rsidRPr="004912D1" w:rsidRDefault="72412D12" w:rsidP="7B74C292">
      <w:pPr>
        <w:spacing w:after="240"/>
        <w:rPr>
          <w:lang w:val="en-US"/>
        </w:rPr>
      </w:pPr>
      <w:r w:rsidRPr="004912D1">
        <w:rPr>
          <w:rFonts w:ascii="Arial" w:eastAsia="Arial" w:hAnsi="Arial" w:cs="Arial"/>
          <w:color w:val="1F1F1F"/>
          <w:sz w:val="22"/>
          <w:szCs w:val="22"/>
          <w:lang w:val="en-US"/>
        </w:rPr>
        <w:t>When you are ready to assemble the final draft for the next Innofounder round, make sure you update the "Activity Plan" slightly to reflect that the UI/UX contractors are building based on your specific wireframes/logic.</w:t>
      </w:r>
    </w:p>
    <w:p w14:paraId="6DC1E67D" w14:textId="6ABC92F6" w:rsidR="00D46E94" w:rsidRPr="004912D1" w:rsidRDefault="72412D12" w:rsidP="7B74C292">
      <w:pPr>
        <w:spacing w:after="240"/>
        <w:rPr>
          <w:lang w:val="en-US"/>
        </w:rPr>
      </w:pPr>
      <w:r w:rsidRPr="004912D1">
        <w:rPr>
          <w:rFonts w:ascii="Arial" w:eastAsia="Arial" w:hAnsi="Arial" w:cs="Arial"/>
          <w:color w:val="1F1F1F"/>
          <w:sz w:val="22"/>
          <w:szCs w:val="22"/>
          <w:lang w:val="en-US"/>
        </w:rPr>
        <w:t>How are you feeling about this new angle? Does this feel true to the company you and Finn are trying to build?</w:t>
      </w:r>
    </w:p>
    <w:p w14:paraId="38AE8EDB" w14:textId="3A2A4908" w:rsidR="00D46E94" w:rsidRPr="004912D1" w:rsidRDefault="00D46E94">
      <w:pPr>
        <w:rPr>
          <w:lang w:val="en-US"/>
        </w:rPr>
      </w:pPr>
    </w:p>
    <w:p w14:paraId="0176D62E" w14:textId="7606F670" w:rsidR="00D46E94" w:rsidRPr="004912D1" w:rsidRDefault="00D46E94">
      <w:pPr>
        <w:rPr>
          <w:lang w:val="en-US"/>
        </w:rPr>
      </w:pPr>
    </w:p>
    <w:p w14:paraId="677F19EC" w14:textId="55E56C9C" w:rsidR="00D46E94" w:rsidRPr="004912D1" w:rsidRDefault="00D46E94">
      <w:pPr>
        <w:rPr>
          <w:lang w:val="en-US"/>
        </w:rPr>
      </w:pPr>
    </w:p>
    <w:p w14:paraId="474A3C35" w14:textId="7E7552E2" w:rsidR="00D46E94" w:rsidRPr="004912D1" w:rsidRDefault="00D46E94">
      <w:pPr>
        <w:rPr>
          <w:lang w:val="en-US"/>
        </w:rPr>
      </w:pPr>
    </w:p>
    <w:p w14:paraId="62BE6F5C" w14:textId="5A3638B1" w:rsidR="00D46E94" w:rsidRPr="004912D1" w:rsidRDefault="00D46E94">
      <w:pPr>
        <w:rPr>
          <w:lang w:val="en-US"/>
        </w:rPr>
      </w:pPr>
    </w:p>
    <w:p w14:paraId="7271318E" w14:textId="7F7AA705" w:rsidR="00D46E94" w:rsidRPr="004912D1" w:rsidRDefault="00D46E94">
      <w:pPr>
        <w:rPr>
          <w:lang w:val="en-US"/>
        </w:rPr>
      </w:pPr>
    </w:p>
    <w:p w14:paraId="4D0FF7E7" w14:textId="7792970B" w:rsidR="00D46E94" w:rsidRPr="004912D1" w:rsidRDefault="00D46E94">
      <w:pPr>
        <w:rPr>
          <w:lang w:val="en-US"/>
        </w:rPr>
      </w:pPr>
    </w:p>
    <w:p w14:paraId="2C6A1DE2" w14:textId="40B5BF7C" w:rsidR="00D46E94" w:rsidRPr="004912D1" w:rsidRDefault="00D46E94">
      <w:pPr>
        <w:rPr>
          <w:lang w:val="en-US"/>
        </w:rPr>
      </w:pPr>
    </w:p>
    <w:p w14:paraId="205A6F2F" w14:textId="46E7886F" w:rsidR="00D46E94" w:rsidRPr="004912D1" w:rsidRDefault="00D46E94">
      <w:pPr>
        <w:rPr>
          <w:lang w:val="en-US"/>
        </w:rPr>
      </w:pPr>
    </w:p>
    <w:sectPr w:rsidR="00D46E94" w:rsidRPr="004912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16F880"/>
    <w:rsid w:val="0035475B"/>
    <w:rsid w:val="004912D1"/>
    <w:rsid w:val="00595CB2"/>
    <w:rsid w:val="005F7621"/>
    <w:rsid w:val="00634B5E"/>
    <w:rsid w:val="0072492D"/>
    <w:rsid w:val="008D3FE2"/>
    <w:rsid w:val="009B0C24"/>
    <w:rsid w:val="00A168A1"/>
    <w:rsid w:val="00B07CDC"/>
    <w:rsid w:val="00B22B27"/>
    <w:rsid w:val="00D46E94"/>
    <w:rsid w:val="3716F880"/>
    <w:rsid w:val="72412D12"/>
    <w:rsid w:val="7B74C2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716F880"/>
  <w15:chartTrackingRefBased/>
  <w15:docId w15:val="{997FF122-BB70-4489-9A0A-AE5186434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a-DK"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7B74C292"/>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B74C292"/>
    <w:pPr>
      <w:ind w:left="720"/>
      <w:contextualSpacing/>
    </w:pPr>
  </w:style>
  <w:style w:type="character" w:styleId="Hyperlink">
    <w:name w:val="Hyperlink"/>
    <w:basedOn w:val="DefaultParagraphFont"/>
    <w:uiPriority w:val="99"/>
    <w:unhideWhenUsed/>
    <w:rsid w:val="7B74C29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nnofounder@innofond.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finn.matras@optim42.com</dc:creator>
  <cp:keywords/>
  <dc:description/>
  <cp:lastModifiedBy>finn.matras@optim42.com</cp:lastModifiedBy>
  <cp:revision>1</cp:revision>
  <dcterms:created xsi:type="dcterms:W3CDTF">2026-05-06T08:04:00Z</dcterms:created>
  <dcterms:modified xsi:type="dcterms:W3CDTF">2026-05-06T08:11:00Z</dcterms:modified>
</cp:coreProperties>
</file>