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うさうさ研修資料ジェネレーター v3.8 PRO ・ 仕様書</w:t>
      </w:r>
    </w:p>
    <w:p>
      <w:pPr>
        <w:pStyle w:val="Heading3"/>
      </w:pPr>
      <w:r>
        <w:t xml:space="preserve">要件定義／技術仕様／詳細設計／実装仕様／デザイン・パレット仕様／テスト仕様／新テスト手法／再現用仕様書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版数：</w:t>
      </w:r>
      <w:r>
        <w:rPr>
          <w:b/>
          <w:bCs/>
        </w:rPr>
        <w:t xml:space="preserve">v3.8 PRO ・ 2026-06-23</w:t>
      </w:r>
    </w:p>
    <w:p>
      <w:pPr>
        <w:pStyle w:val="ListParagraph"/>
        <w:numPr>
          <w:ilvl w:val="0"/>
          <w:numId w:val="2"/>
        </w:numPr>
      </w:pPr>
      <w:r>
        <w:t xml:space="preserve">形態：単一HTMLファイル（オフライン完結・CDNなし・通信なし）</w:t>
      </w:r>
    </w:p>
    <w:p>
      <w:pPr>
        <w:pStyle w:val="ListParagraph"/>
        <w:numPr>
          <w:ilvl w:val="0"/>
          <w:numId w:val="2"/>
        </w:numPr>
      </w:pPr>
      <w:r>
        <w:t xml:space="preserve">制作：うさうさ研修工房 🐰</w:t>
      </w:r>
    </w:p>
    <w:p>
      <w:pPr>
        <w:pStyle w:val="ListParagraph"/>
        <w:numPr>
          <w:ilvl w:val="0"/>
          <w:numId w:val="2"/>
        </w:numPr>
      </w:pPr>
      <w:r>
        <w:t xml:space="preserve">本書の目的：本ツールを第三者が</w:t>
      </w:r>
      <w:r>
        <w:rPr>
          <w:b/>
          <w:bCs/>
        </w:rPr>
        <w:t xml:space="preserve">ゼロから再現・保守・検査</w:t>
      </w:r>
      <w:r>
        <w:t xml:space="preserve">できるだけの情報を、嘘なく記述する。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1. 要件定義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1.1 背景・目的（WHY）</w:t>
      </w:r>
    </w:p>
    <w:p>
      <w:pPr>
        <w:spacing w:after="60"/>
      </w:pPr>
      <w:r>
        <w:t xml:space="preserve">研修講師が、講義・演習・試験・配布物などの教材を「見やすく・速く・配布可能な形式で」作るためのツール。受講生を一律に「うさぎ先生」とし、親しみやすい比喩（うさうさラーメン店）と WHY→WHAT→HOW 構成で、教材作成のハードルを下げる。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1.2 機能要件（WHAT）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12種の資料タイプ</w:t>
      </w:r>
      <w:r>
        <w:t xml:space="preserve">を選び、内容を入力すると、スライド/文書のプレビューが即時生成される。</w:t>
      </w:r>
    </w:p>
    <w:p>
      <w:pPr>
        <w:pStyle w:val="ListParagraph"/>
        <w:numPr>
          <w:ilvl w:val="0"/>
          <w:numId w:val="2"/>
        </w:numPr>
      </w:pPr>
      <w:r>
        <w:t xml:space="preserve">研修オリエン／企画設計／時間割／遠足しおり（＝シラバス）／デザイン勉強会／ワークショップ／口頭試験LPIC／筆記テスト／理解度クイズ／Word／全力サポート（テンプレ10）／汎用WWW。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配色をえらぶ</w:t>
      </w:r>
      <w:r>
        <w:t xml:space="preserve">：プリセット、役（背景/見出し/アクセント/文字）への割り当て、30スウォッチ、色相環アシスト、絵具比率（70:25:5）、</w:t>
      </w:r>
      <w:r>
        <w:rPr>
          <w:b/>
          <w:bCs/>
        </w:rPr>
        <w:t xml:space="preserve">うさぎ画伯の秘密のパレット</w:t>
      </w:r>
      <w:r>
        <w:t xml:space="preserve">（カラーピッカー＋カラーコード＋HSL＋色彩トーン＋マイ絵具）。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書き出し</w:t>
      </w:r>
      <w:r>
        <w:t xml:space="preserve">：📊PowerPoint(.pptx)／📄Word(.docx)／📥HTML／📋Markdown／🖨印刷／📝空ひな型DL／🐞バグ相談プロンプト。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受講生用／講師用トグル</w:t>
      </w:r>
      <w:r>
        <w:t xml:space="preserve">（筆記テスト・理解度クイズ）：受講生用は解答/答えを伏せ、講師用は表示。プレビュー・PPT・Word・Markdownすべてに反映。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使い方セクション</w:t>
      </w:r>
      <w:r>
        <w:t xml:space="preserve">（3〜4ステップの案内）と、右下の</w:t>
      </w:r>
      <w:r>
        <w:rPr>
          <w:b/>
          <w:bCs/>
        </w:rPr>
        <w:t xml:space="preserve">うさうさ画伯</w:t>
      </w:r>
      <w:r>
        <w:t xml:space="preserve">（海外の励まし名言を巡回表示する応援マスコット）。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自動保存</w:t>
      </w:r>
      <w:r>
        <w:t xml:space="preserve">：入力・配色・トグル・マイ絵具を localStorage に保存。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1.3 非機能要件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オフライン／単一ファイル</w:t>
      </w:r>
      <w:r>
        <w:t xml:space="preserve">：1つの .html だけで動作。CDN・外部http参照ゼロ（OOXML名前空間URI・data URI のみ可）。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API鍵はメモリのみ</w:t>
      </w:r>
      <w:r>
        <w:t xml:space="preserve">：鍵をファイルやlocalStorageに保存しない（本ツールは外部APIを使わないため鍵自体不要）。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嘘をつかない原則</w:t>
      </w:r>
      <w:r>
        <w:t xml:space="preserve">：存在しない出典・結果を作らない。生成物・検査結果は実測のみ。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アクセシビリティ</w:t>
      </w:r>
      <w:r>
        <w:t xml:space="preserve">：本文/見出しの配色は WCAG 2.1 コントラストを満たす（§7参照）。色だけに頼らず明度差で区別。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互換性</w:t>
      </w:r>
      <w:r>
        <w:t xml:space="preserve">：生成 .pptx/.docx は ECMA-376 準拠で、PowerPoint/Word/LibreOffice で開ける。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 技術仕様（アーキテクチャ）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2.1 全体構成</w:t>
      </w:r>
    </w:p>
    <w:p>
      <w:pPr>
        <w:pStyle w:val="ListParagraph"/>
        <w:numPr>
          <w:ilvl w:val="0"/>
          <w:numId w:val="2"/>
        </w:numPr>
      </w:pPr>
      <w:r>
        <w:t xml:space="preserve">単一HTML。</w:t>
      </w:r>
      <w:r>
        <w:rPr>
          <w:rFonts w:ascii="Consolas" w:cs="Consolas" w:eastAsia="Consolas" w:hAnsi="Consolas"/>
          <w:shd w:fill="F0ECE2" w:val="clear"/>
        </w:rPr>
        <w:t xml:space="preserve">&lt;style&gt;</w:t>
      </w:r>
      <w:r>
        <w:t xml:space="preserve">（静的CSS）＋ 2つの実行 </w:t>
      </w:r>
      <w:r>
        <w:rPr>
          <w:rFonts w:ascii="Consolas" w:cs="Consolas" w:eastAsia="Consolas" w:hAnsi="Consolas"/>
          <w:shd w:fill="F0ECE2" w:val="clear"/>
        </w:rPr>
        <w:t xml:space="preserve">&lt;script&gt;</w:t>
      </w:r>
      <w:r>
        <w:t xml:space="preserve"> ブロック。</w:t>
      </w:r>
    </w:p>
    <w:p>
      <w:pPr>
        <w:pStyle w:val="ListParagraph"/>
        <w:numPr>
          <w:ilvl w:val="0"/>
          <w:numId w:val="2"/>
        </w:numPr>
      </w:pPr>
      <w:r>
        <w:t xml:space="preserve">第1 </w:t>
      </w:r>
      <w:r>
        <w:rPr>
          <w:rFonts w:ascii="Consolas" w:cs="Consolas" w:eastAsia="Consolas" w:hAnsi="Consolas"/>
          <w:shd w:fill="F0ECE2" w:val="clear"/>
        </w:rPr>
        <w:t xml:space="preserve">&lt;script&gt;</w:t>
      </w:r>
      <w:r>
        <w:t xml:space="preserve">：アプリ本体（状態・描画・各タイプ生成・配色・画伯・名言）。</w:t>
      </w:r>
    </w:p>
    <w:p>
      <w:pPr>
        <w:pStyle w:val="ListParagraph"/>
        <w:numPr>
          <w:ilvl w:val="0"/>
          <w:numId w:val="2"/>
        </w:numPr>
      </w:pPr>
      <w:r>
        <w:t xml:space="preserve">第2 </w:t>
      </w:r>
      <w:r>
        <w:rPr>
          <w:rFonts w:ascii="Consolas" w:cs="Consolas" w:eastAsia="Consolas" w:hAnsi="Consolas"/>
          <w:shd w:fill="F0ECE2" w:val="clear"/>
        </w:rPr>
        <w:t xml:space="preserve">&lt;script&gt;</w:t>
      </w:r>
      <w:r>
        <w:t xml:space="preserve">：自前OOXML/ZIPエンジン（</w:t>
      </w:r>
      <w:r>
        <w:rPr>
          <w:rFonts w:ascii="Consolas" w:cs="Consolas" w:eastAsia="Consolas" w:hAnsi="Consolas"/>
          <w:shd w:fill="F0ECE2" w:val="clear"/>
        </w:rPr>
        <w:t xml:space="preserve">window.UsausaPPTX</w:t>
      </w:r>
      <w:r>
        <w:t xml:space="preserve">）。</w:t>
      </w:r>
    </w:p>
    <w:p>
      <w:pPr>
        <w:pStyle w:val="ListParagraph"/>
        <w:numPr>
          <w:ilvl w:val="0"/>
          <w:numId w:val="2"/>
        </w:numPr>
      </w:pPr>
      <w:r>
        <w:t xml:space="preserve">画伯画像はPNGを base64 data URI で埋め込み（</w:t>
      </w:r>
      <w:r>
        <w:rPr>
          <w:rFonts w:ascii="Consolas" w:cs="Consolas" w:eastAsia="Consolas" w:hAnsi="Consolas"/>
          <w:shd w:fill="F0ECE2" w:val="clear"/>
        </w:rPr>
        <w:t xml:space="preserve">PAINTER_IMG</w:t>
      </w:r>
      <w:r>
        <w:t xml:space="preserve">）。ロゴうさぎも base64（</w:t>
      </w:r>
      <w:r>
        <w:rPr>
          <w:rFonts w:ascii="Consolas" w:cs="Consolas" w:eastAsia="Consolas" w:hAnsi="Consolas"/>
          <w:shd w:fill="F0ECE2" w:val="clear"/>
        </w:rPr>
        <w:t xml:space="preserve">MASCOT</w:t>
      </w:r>
      <w:r>
        <w:t xml:space="preserve">）。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2.2 ビルド系（ソース→納品）</w:t>
      </w:r>
    </w:p>
    <w:p>
      <w:pPr>
        <w:spacing w:after="60"/>
      </w:pPr>
      <w:r>
        <w:t xml:space="preserve">編集対象はソース群。納品物はプレースホルダ注入で生成する。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tool.src.html</w:t>
      </w:r>
      <w:r>
        <w:t xml:space="preserve">：本体（プレースホルダ </w:t>
      </w:r>
      <w:r>
        <w:rPr>
          <w:rFonts w:ascii="Consolas" w:cs="Consolas" w:eastAsia="Consolas" w:hAnsi="Consolas"/>
          <w:shd w:fill="F0ECE2" w:val="clear"/>
        </w:rPr>
        <w:t xml:space="preserve">__MASCOT__</w:t>
      </w:r>
      <w:r>
        <w:t xml:space="preserve"> / </w:t>
      </w:r>
      <w:r>
        <w:rPr>
          <w:rFonts w:ascii="Consolas" w:cs="Consolas" w:eastAsia="Consolas" w:hAnsi="Consolas"/>
          <w:shd w:fill="F0ECE2" w:val="clear"/>
        </w:rPr>
        <w:t xml:space="preserve">/* __PPTXGEN__ */</w:t>
      </w:r>
      <w:r>
        <w:t xml:space="preserve"> / </w:t>
      </w:r>
      <w:r>
        <w:rPr>
          <w:rFonts w:ascii="Consolas" w:cs="Consolas" w:eastAsia="Consolas" w:hAnsi="Consolas"/>
          <w:shd w:fill="F0ECE2" w:val="clear"/>
        </w:rPr>
        <w:t xml:space="preserve">__PAINTER__</w:t>
      </w:r>
      <w:r>
        <w:t xml:space="preserve"> を含む）。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pptxgen.js</w:t>
      </w:r>
      <w:r>
        <w:t xml:space="preserve">：OOXMLエンジン（</w:t>
      </w:r>
      <w:r>
        <w:rPr>
          <w:rFonts w:ascii="Consolas" w:cs="Consolas" w:eastAsia="Consolas" w:hAnsi="Consolas"/>
          <w:shd w:fill="F0ECE2" w:val="clear"/>
        </w:rPr>
        <w:t xml:space="preserve">/* __PPTXGEN__ */</w:t>
      </w:r>
      <w:r>
        <w:t xml:space="preserve"> に注入）。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mascot.txt</w:t>
      </w:r>
      <w:r>
        <w:t xml:space="preserve">：ロゴうさぎ base64（</w:t>
      </w:r>
      <w:r>
        <w:rPr>
          <w:rFonts w:ascii="Consolas" w:cs="Consolas" w:eastAsia="Consolas" w:hAnsi="Consolas"/>
          <w:shd w:fill="F0ECE2" w:val="clear"/>
        </w:rPr>
        <w:t xml:space="preserve">__MASCOT__</w:t>
      </w:r>
      <w:r>
        <w:t xml:space="preserve"> に注入）。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painter_b64_keep.txt</w:t>
      </w:r>
      <w:r>
        <w:t xml:space="preserve">：画伯 data URI（</w:t>
      </w:r>
      <w:r>
        <w:rPr>
          <w:rFonts w:ascii="Consolas" w:cs="Consolas" w:eastAsia="Consolas" w:hAnsi="Consolas"/>
          <w:shd w:fill="F0ECE2" w:val="clear"/>
        </w:rPr>
        <w:t xml:space="preserve">__PAINTER__</w:t>
      </w:r>
      <w:r>
        <w:t xml:space="preserve"> に注入）。</w:t>
      </w:r>
    </w:p>
    <w:p>
      <w:pPr>
        <w:pStyle w:val="ListParagraph"/>
        <w:numPr>
          <w:ilvl w:val="0"/>
          <w:numId w:val="2"/>
        </w:numPr>
      </w:pPr>
      <w:r>
        <w:t xml:space="preserve">ビルド：上記を置換 → </w:t>
      </w:r>
      <w:r>
        <w:rPr>
          <w:rFonts w:ascii="Consolas" w:cs="Consolas" w:eastAsia="Consolas" w:hAnsi="Consolas"/>
          <w:shd w:fill="F0ECE2" w:val="clear"/>
        </w:rPr>
        <w:t xml:space="preserve">うさうさ_研修資料ジェネレーター.html</w:t>
      </w:r>
      <w:r>
        <w:t xml:space="preserve"> を出力。注入後はプレースホルダが残っていないことを検査。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2.3 データモデル（主な構造）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state</w:t>
      </w:r>
      <w:r>
        <w:t xml:space="preserve">：</w:t>
      </w:r>
      <w:r>
        <w:rPr>
          <w:rFonts w:ascii="Consolas" w:cs="Consolas" w:eastAsia="Consolas" w:hAnsi="Consolas"/>
          <w:shd w:fill="F0ECE2" w:val="clear"/>
        </w:rPr>
        <w:t xml:space="preserve">{type, fields, pals, ratio, audience, pick, myPaints, idx, role}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DEF</w:t>
      </w:r>
      <w:r>
        <w:t xml:space="preserve">：タイプ別の既定入力（タイトル・本文など）。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PAL_DEF</w:t>
      </w:r>
      <w:r>
        <w:t xml:space="preserve">：タイプ別の既定配色 </w:t>
      </w:r>
      <w:r>
        <w:rPr>
          <w:rFonts w:ascii="Consolas" w:cs="Consolas" w:eastAsia="Consolas" w:hAnsi="Consolas"/>
          <w:shd w:fill="F0ECE2" w:val="clear"/>
        </w:rPr>
        <w:t xml:space="preserve">{bg, main, accent, text}</w:t>
      </w:r>
      <w:r>
        <w:t xml:space="preserve">（hex）。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PRESETS</w:t>
      </w:r>
      <w:r>
        <w:t xml:space="preserve">：プリセット5種 </w:t>
      </w:r>
      <w:r>
        <w:rPr>
          <w:rFonts w:ascii="Consolas" w:cs="Consolas" w:eastAsia="Consolas" w:hAnsi="Consolas"/>
          <w:shd w:fill="F0ECE2" w:val="clear"/>
        </w:rPr>
        <w:t xml:space="preserve">{n:"名前", p:{bg,main,accent,text}}</w:t>
      </w:r>
      <w:r>
        <w:t xml:space="preserve">（和ざくら/藍そう/翠みどり/古今/墨）。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TONES</w:t>
      </w:r>
      <w:r>
        <w:t xml:space="preserve">：色彩トーン10種 </w:t>
      </w:r>
      <w:r>
        <w:rPr>
          <w:rFonts w:ascii="Consolas" w:cs="Consolas" w:eastAsia="Consolas" w:hAnsi="Consolas"/>
          <w:shd w:fill="F0ECE2" w:val="clear"/>
        </w:rPr>
        <w:t xml:space="preserve">{n, s, l}</w:t>
      </w:r>
      <w:r>
        <w:t xml:space="preserve">（彩度・明度の目標）。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QUOTES</w:t>
      </w:r>
      <w:r>
        <w:t xml:space="preserve">：海外の励まし名言10種 </w:t>
      </w:r>
      <w:r>
        <w:rPr>
          <w:rFonts w:ascii="Consolas" w:cs="Consolas" w:eastAsia="Consolas" w:hAnsi="Consolas"/>
          <w:shd w:fill="F0ECE2" w:val="clear"/>
        </w:rPr>
        <w:t xml:space="preserve">{ja, en, by}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TEMPLATES</w:t>
      </w:r>
      <w:r>
        <w:t xml:space="preserve">：全力サポートのテンプレ10種 </w:t>
      </w:r>
      <w:r>
        <w:rPr>
          <w:rFonts w:ascii="Consolas" w:cs="Consolas" w:eastAsia="Consolas" w:hAnsi="Consolas"/>
          <w:shd w:fill="F0ECE2" w:val="clear"/>
        </w:rPr>
        <w:t xml:space="preserve">{name, fmt, type, f, note}</w:t>
      </w:r>
      <w:r>
        <w:t xml:space="preserve">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2.4 永続化</w:t>
      </w:r>
    </w:p>
    <w:p>
      <w:pPr>
        <w:pStyle w:val="ListParagraph"/>
        <w:numPr>
          <w:ilvl w:val="0"/>
          <w:numId w:val="2"/>
        </w:numPr>
      </w:pPr>
      <w:r>
        <w:t xml:space="preserve">localStorage キー：</w:t>
      </w:r>
      <w:r>
        <w:rPr>
          <w:rFonts w:ascii="Consolas" w:cs="Consolas" w:eastAsia="Consolas" w:hAnsi="Consolas"/>
          <w:shd w:fill="F0ECE2" w:val="clear"/>
        </w:rPr>
        <w:t xml:space="preserve">usausa_shiryo_v2</w:t>
      </w:r>
    </w:p>
    <w:p>
      <w:pPr>
        <w:pStyle w:val="ListParagraph"/>
        <w:numPr>
          <w:ilvl w:val="0"/>
          <w:numId w:val="2"/>
        </w:numPr>
      </w:pPr>
      <w:r>
        <w:t xml:space="preserve">保存内容：</w:t>
      </w:r>
      <w:r>
        <w:rPr>
          <w:rFonts w:ascii="Consolas" w:cs="Consolas" w:eastAsia="Consolas" w:hAnsi="Consolas"/>
          <w:shd w:fill="F0ECE2" w:val="clear"/>
        </w:rPr>
        <w:t xml:space="preserve">{type, fields, pals, ratio, audience, myPaints, pick}</w:t>
      </w:r>
      <w:r>
        <w:t xml:space="preserve">。起動時に読み戻す（無ければ既定）。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 詳細設計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3.1 画面構成</w:t>
      </w:r>
    </w:p>
    <w:p>
      <w:pPr>
        <w:pStyle w:val="ListParagraph"/>
        <w:numPr>
          <w:ilvl w:val="0"/>
          <w:numId w:val="2"/>
        </w:numPr>
      </w:pPr>
      <w:r>
        <w:t xml:space="preserve">ヘッダー（ロゴうさぎ＋版数）＋ 使い方（開閉式）。</w:t>
      </w:r>
    </w:p>
    <w:p>
      <w:pPr>
        <w:pStyle w:val="ListParagraph"/>
        <w:numPr>
          <w:ilvl w:val="0"/>
          <w:numId w:val="2"/>
        </w:numPr>
      </w:pPr>
      <w:r>
        <w:t xml:space="preserve">左カラム：①資料タイプ選択（12ボタン・折返し）②内容入力（動的フォーム）③配色をえらぶ ④書き出し。</w:t>
      </w:r>
    </w:p>
    <w:p>
      <w:pPr>
        <w:pStyle w:val="ListParagraph"/>
        <w:numPr>
          <w:ilvl w:val="0"/>
          <w:numId w:val="2"/>
        </w:numPr>
      </w:pPr>
      <w:r>
        <w:t xml:space="preserve">右カラム：プレビュー（スライド/文書）＋ナビ（前/次）。</w:t>
      </w:r>
    </w:p>
    <w:p>
      <w:pPr>
        <w:pStyle w:val="ListParagraph"/>
        <w:numPr>
          <w:ilvl w:val="0"/>
          <w:numId w:val="2"/>
        </w:numPr>
      </w:pPr>
      <w:r>
        <w:t xml:space="preserve">右下固定：うさうさ画伯＋名言吹き出し。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3.2 主要関数（責務）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setType(t)</w:t>
      </w:r>
      <w:r>
        <w:t xml:space="preserve">：タイプ切替→フォーム・配色・プレビュー再描画・保存。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renderForm()</w:t>
      </w:r>
      <w:r>
        <w:t xml:space="preserve">：タイプ別に入力欄を生成。筆記/クイズには受講生用/講師用トグルを付与。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renderPalette()</w:t>
      </w:r>
      <w:r>
        <w:t xml:space="preserve">：プリセット・役・スウォッチ・色相環・比率・秘密のパレットを描画。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buildSlides()</w:t>
      </w:r>
      <w:r>
        <w:t xml:space="preserve">：プレビュー用スライド配列を返す（</w:t>
      </w:r>
      <w:r>
        <w:rPr>
          <w:rFonts w:ascii="Consolas" w:cs="Consolas" w:eastAsia="Consolas" w:hAnsi="Consolas"/>
          <w:shd w:fill="F0ECE2" w:val="clear"/>
        </w:rPr>
        <w:t xml:space="preserve">studyHTML()</w:t>
      </w:r>
      <w:r>
        <w:t xml:space="preserve"> でHTML化）。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studyHTML(sp)</w:t>
      </w:r>
      <w:r>
        <w:t xml:space="preserve">：スライド種別 </w:t>
      </w:r>
      <w:r>
        <w:rPr>
          <w:rFonts w:ascii="Consolas" w:cs="Consolas" w:eastAsia="Consolas" w:hAnsi="Consolas"/>
          <w:shd w:fill="F0ECE2" w:val="clear"/>
        </w:rPr>
        <w:t xml:space="preserve">cover/section/cards/rows/qa/grid</w:t>
      </w:r>
      <w:r>
        <w:t xml:space="preserve"> をHTMLに。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buildModel()</w:t>
      </w:r>
      <w:r>
        <w:t xml:space="preserve">：書き出し用モデル </w:t>
      </w:r>
      <w:r>
        <w:rPr>
          <w:rFonts w:ascii="Consolas" w:cs="Consolas" w:eastAsia="Consolas" w:hAnsi="Consolas"/>
          <w:shd w:fill="F0ECE2" w:val="clear"/>
        </w:rPr>
        <w:t xml:space="preserve">{title, version, pal, slides[]}</w:t>
      </w:r>
      <w:r>
        <w:t xml:space="preserve"> を返す。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deckCSS()</w:t>
      </w:r>
      <w:r>
        <w:t xml:space="preserve">：プレビュー＆HTML書き出し両用のスライドCSS文字列。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anyToWordModel()</w:t>
      </w:r>
      <w:r>
        <w:t xml:space="preserve">：任意タイプ→ .docx 用ブロックモデルへ。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wordToBlocks(body)</w:t>
      </w:r>
      <w:r>
        <w:t xml:space="preserve">：Word本文記法（# 見出し等）→ブロック。</w:t>
      </w:r>
    </w:p>
    <w:p>
      <w:pPr>
        <w:pStyle w:val="ListParagraph"/>
        <w:numPr>
          <w:ilvl w:val="0"/>
          <w:numId w:val="2"/>
        </w:numPr>
      </w:pPr>
      <w:r>
        <w:t xml:space="preserve">各タイプの specs：</w:t>
      </w:r>
      <w:r>
        <w:rPr>
          <w:rFonts w:ascii="Consolas" w:cs="Consolas" w:eastAsia="Consolas" w:hAnsi="Consolas"/>
          <w:shd w:fill="F0ECE2" w:val="clear"/>
        </w:rPr>
        <w:t xml:space="preserve">timetableSpecs / shioriSpecs / workshopSpecs / examSpecs / quizSpecs / planSpecs / designSpecs …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秘密のパレット：</w:t>
      </w:r>
      <w:r>
        <w:rPr>
          <w:rFonts w:ascii="Consolas" w:cs="Consolas" w:eastAsia="Consolas" w:hAnsi="Consolas"/>
          <w:shd w:fill="F0ECE2" w:val="clear"/>
        </w:rPr>
        <w:t xml:space="preserve">initSecret / setPick / pickFromSliders / toneApply / renderTones / renderMyPaints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画伯：</w:t>
      </w:r>
      <w:r>
        <w:rPr>
          <w:rFonts w:ascii="Consolas" w:cs="Consolas" w:eastAsia="Consolas" w:hAnsi="Consolas"/>
          <w:shd w:fill="F0ECE2" w:val="clear"/>
        </w:rPr>
        <w:t xml:space="preserve">initPainter / showQuote / painterPop</w:t>
      </w:r>
      <w:r>
        <w:t xml:space="preserve">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3.3 スライド種別（kind）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主フィールド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eyebrow, h1, sub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大見出し＋本文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eyebrow, h2,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カード一覧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eyebrow, h2, items[{n,title,desc}]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2列の行リスト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eyebrow, h2, rows[[左,右]]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問題/ヒント/解答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eyebrow, num, q, hint, lbl, ans, cmd, 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表（時間割）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eyebrow, h2, cols[], rows[[…]]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3.4 タイプ別スライド構成（既定）</w:t>
      </w:r>
    </w:p>
    <w:p>
      <w:pPr>
        <w:pStyle w:val="ListParagraph"/>
        <w:numPr>
          <w:ilvl w:val="0"/>
          <w:numId w:val="2"/>
        </w:numPr>
      </w:pPr>
      <w:r>
        <w:t xml:space="preserve">orient=6 / plan=8 / design=9 / lpic=表紙+問題数 / exam=表紙+問題数 / quiz=表紙+設問数 / timetable=表紙+表 / shiori=4 / workshop=表紙+問い数 / plain=4 / word・template=文書系。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 実装仕様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4.1 OOXMLエンジン（</w:t>
      </w:r>
      <w:r>
        <w:rPr>
          <w:rFonts w:ascii="Consolas" w:cs="Consolas" w:eastAsia="Consolas" w:hAnsi="Consolas"/>
          <w:shd w:fill="F0ECE2" w:val="clear"/>
        </w:rPr>
        <w:t xml:space="preserve">window.UsausaPPTX</w:t>
      </w:r>
      <w:r>
        <w:t xml:space="preserve">）</w:t>
      </w:r>
    </w:p>
    <w:p>
      <w:pPr>
        <w:pStyle w:val="ListParagraph"/>
        <w:numPr>
          <w:ilvl w:val="0"/>
          <w:numId w:val="2"/>
        </w:numPr>
      </w:pPr>
      <w:r>
        <w:t xml:space="preserve">公開：</w:t>
      </w:r>
      <w:r>
        <w:rPr>
          <w:rFonts w:ascii="Consolas" w:cs="Consolas" w:eastAsia="Consolas" w:hAnsi="Consolas"/>
          <w:shd w:fill="F0ECE2" w:val="clear"/>
        </w:rPr>
        <w:t xml:space="preserve">buildPPTX(model)</w:t>
      </w:r>
      <w:r>
        <w:t xml:space="preserve">, </w:t>
      </w:r>
      <w:r>
        <w:rPr>
          <w:rFonts w:ascii="Consolas" w:cs="Consolas" w:eastAsia="Consolas" w:hAnsi="Consolas"/>
          <w:shd w:fill="F0ECE2" w:val="clear"/>
        </w:rPr>
        <w:t xml:space="preserve">buildDOCX(model)</w:t>
      </w:r>
      <w:r>
        <w:t xml:space="preserve">, </w:t>
      </w:r>
      <w:r>
        <w:rPr>
          <w:rFonts w:ascii="Consolas" w:cs="Consolas" w:eastAsia="Consolas" w:hAnsi="Consolas"/>
          <w:shd w:fill="F0ECE2" w:val="clear"/>
        </w:rPr>
        <w:t xml:space="preserve">zip(files)</w:t>
      </w:r>
      <w:r>
        <w:t xml:space="preserve">, </w:t>
      </w:r>
      <w:r>
        <w:rPr>
          <w:rFonts w:ascii="Consolas" w:cs="Consolas" w:eastAsia="Consolas" w:hAnsi="Consolas"/>
          <w:shd w:fill="F0ECE2" w:val="clear"/>
        </w:rPr>
        <w:t xml:space="preserve">crc32(bytes)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ZIP：stored（無圧縮）でローカルファイルヘッダ＋セントラルディレクトリを自前生成。CRC32は自前計算。</w:t>
      </w:r>
    </w:p>
    <w:p>
      <w:pPr>
        <w:pStyle w:val="ListParagraph"/>
        <w:numPr>
          <w:ilvl w:val="0"/>
          <w:numId w:val="2"/>
        </w:numPr>
      </w:pPr>
      <w:r>
        <w:t xml:space="preserve">PPTX：16:9（12192000 × 6858000 EMU）。</w:t>
      </w:r>
      <w:r>
        <w:rPr>
          <w:rFonts w:ascii="Consolas" w:cs="Consolas" w:eastAsia="Consolas" w:hAnsi="Consolas"/>
          <w:shd w:fill="F0ECE2" w:val="clear"/>
        </w:rPr>
        <w:t xml:space="preserve">rect()/band()</w:t>
      </w:r>
      <w:r>
        <w:t xml:space="preserve"> ヘルパで図形を配置。スライド種別ごとにshapesを構築。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qa</w:t>
      </w:r>
      <w:r>
        <w:t xml:space="preserve"> 描画は汎用化：</w:t>
      </w:r>
      <w:r>
        <w:rPr>
          <w:rFonts w:ascii="Consolas" w:cs="Consolas" w:eastAsia="Consolas" w:hAnsi="Consolas"/>
          <w:shd w:fill="F0ECE2" w:val="clear"/>
        </w:rPr>
        <w:t xml:space="preserve">num</w:t>
      </w:r>
      <w:r>
        <w:t xml:space="preserve"> が数値なら「第N問」、非数値はそのまま接頭。</w:t>
      </w:r>
      <w:r>
        <w:rPr>
          <w:rFonts w:ascii="Consolas" w:cs="Consolas" w:eastAsia="Consolas" w:hAnsi="Consolas"/>
          <w:shd w:fill="F0ECE2" w:val="clear"/>
        </w:rPr>
        <w:t xml:space="preserve">hint</w:t>
      </w:r>
      <w:r>
        <w:t xml:space="preserve"> 行、ラベルは </w:t>
      </w:r>
      <w:r>
        <w:rPr>
          <w:rFonts w:ascii="Consolas" w:cs="Consolas" w:eastAsia="Consolas" w:hAnsi="Consolas"/>
          <w:shd w:fill="F0ECE2" w:val="clear"/>
        </w:rPr>
        <w:t xml:space="preserve">lbl</w:t>
      </w:r>
      <w:r>
        <w:t xml:space="preserve">（既定「模範解答」）、</w:t>
      </w:r>
      <w:r>
        <w:rPr>
          <w:rFonts w:ascii="Consolas" w:cs="Consolas" w:eastAsia="Consolas" w:hAnsi="Consolas"/>
          <w:shd w:fill="F0ECE2" w:val="clear"/>
        </w:rPr>
        <w:t xml:space="preserve">ans</w:t>
      </w:r>
      <w:r>
        <w:t xml:space="preserve"> が空なら解答ブロックを描かない（受講生用で解答を伏せる仕組み）。</w:t>
      </w:r>
    </w:p>
    <w:p>
      <w:pPr>
        <w:pStyle w:val="ListParagraph"/>
        <w:numPr>
          <w:ilvl w:val="0"/>
          <w:numId w:val="2"/>
        </w:numPr>
      </w:pPr>
      <w:r>
        <w:t xml:space="preserve">DOCX：同じZIPエンジンを再利用。Yu Gothic、Title/Heading1/Heading2/Normal スタイル、見出しはブランド色。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4.2 エスケープ／配色変数</w:t>
      </w:r>
    </w:p>
    <w:p>
      <w:pPr>
        <w:pStyle w:val="ListParagraph"/>
        <w:numPr>
          <w:ilvl w:val="0"/>
          <w:numId w:val="2"/>
        </w:numPr>
      </w:pPr>
      <w:r>
        <w:t xml:space="preserve">すべてのテキストは XML/HTML エスケープを通す（</w:t>
      </w:r>
      <w:r>
        <w:rPr>
          <w:rFonts w:ascii="Consolas" w:cs="Consolas" w:eastAsia="Consolas" w:hAnsi="Consolas"/>
          <w:shd w:fill="F0ECE2" w:val="clear"/>
        </w:rPr>
        <w:t xml:space="preserve">&lt; &gt; &amp; " '</w:t>
      </w:r>
      <w:r>
        <w:t xml:space="preserve">）。</w:t>
      </w:r>
    </w:p>
    <w:p>
      <w:pPr>
        <w:pStyle w:val="ListParagraph"/>
        <w:numPr>
          <w:ilvl w:val="0"/>
          <w:numId w:val="2"/>
        </w:numPr>
      </w:pPr>
      <w:r>
        <w:t xml:space="preserve">配色は CSS変数（</w:t>
      </w:r>
      <w:r>
        <w:rPr>
          <w:rFonts w:ascii="Consolas" w:cs="Consolas" w:eastAsia="Consolas" w:hAnsi="Consolas"/>
          <w:shd w:fill="F0ECE2" w:val="clear"/>
        </w:rPr>
        <w:t xml:space="preserve">--dk-bg/--dk-main/--dk-accent/--dk-text</w:t>
      </w:r>
      <w:r>
        <w:t xml:space="preserve">）に展開し、プレビューと書き出しで共有。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4.3 受講生用／講師用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state.audience ∈ {受講生用, 講師用}</w:t>
      </w:r>
      <w:r>
        <w:t xml:space="preserve">。</w:t>
      </w:r>
      <w:r>
        <w:rPr>
          <w:rFonts w:ascii="Consolas" w:cs="Consolas" w:eastAsia="Consolas" w:hAnsi="Consolas"/>
          <w:shd w:fill="F0ECE2" w:val="clear"/>
        </w:rPr>
        <w:t xml:space="preserve">examSpecs/quizSpecs</w:t>
      </w:r>
      <w:r>
        <w:t xml:space="preserve"> は </w:t>
      </w:r>
      <w:r>
        <w:rPr>
          <w:rFonts w:ascii="Consolas" w:cs="Consolas" w:eastAsia="Consolas" w:hAnsi="Consolas"/>
          <w:shd w:fill="F0ECE2" w:val="clear"/>
        </w:rPr>
        <w:t xml:space="preserve">show = audience==="講師用"</w:t>
      </w:r>
      <w:r>
        <w:t xml:space="preserve"> のときのみ </w:t>
      </w:r>
      <w:r>
        <w:rPr>
          <w:rFonts w:ascii="Consolas" w:cs="Consolas" w:eastAsia="Consolas" w:hAnsi="Consolas"/>
          <w:shd w:fill="F0ECE2" w:val="clear"/>
        </w:rPr>
        <w:t xml:space="preserve">ans</w:t>
      </w:r>
      <w:r>
        <w:t xml:space="preserve"> を設定。</w:t>
      </w:r>
      <w:r>
        <w:rPr>
          <w:rFonts w:ascii="Consolas" w:cs="Consolas" w:eastAsia="Consolas" w:hAnsi="Consolas"/>
          <w:shd w:fill="F0ECE2" w:val="clear"/>
        </w:rPr>
        <w:t xml:space="preserve">anyToWordModel</w:t>
      </w:r>
      <w:r>
        <w:t xml:space="preserve">・</w:t>
      </w:r>
      <w:r>
        <w:rPr>
          <w:rFonts w:ascii="Consolas" w:cs="Consolas" w:eastAsia="Consolas" w:hAnsi="Consolas"/>
          <w:shd w:fill="F0ECE2" w:val="clear"/>
        </w:rPr>
        <w:t xml:space="preserve">mdCopy</w:t>
      </w:r>
      <w:r>
        <w:t xml:space="preserve"> も同様に分岐。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 デザイン・パレット仕様（うさぎ画伯の秘密のパレット）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5.1 役と基本操作</w:t>
      </w:r>
    </w:p>
    <w:p>
      <w:pPr>
        <w:pStyle w:val="ListParagraph"/>
        <w:numPr>
          <w:ilvl w:val="0"/>
          <w:numId w:val="2"/>
        </w:numPr>
      </w:pPr>
      <w:r>
        <w:t xml:space="preserve">役：背景(bg)／見出し(main)／アクセント(accent)／文字(text)。役を選び、色をタップ→その役に反映。</w:t>
      </w:r>
    </w:p>
    <w:p>
      <w:pPr>
        <w:pStyle w:val="ListParagraph"/>
        <w:numPr>
          <w:ilvl w:val="0"/>
          <w:numId w:val="2"/>
        </w:numPr>
      </w:pPr>
      <w:r>
        <w:t xml:space="preserve">スウォッチ：30色。プリセット：5種（§2.3）。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5.2 色相環アシスト</w:t>
      </w:r>
    </w:p>
    <w:p>
      <w:pPr>
        <w:pStyle w:val="ListParagraph"/>
        <w:numPr>
          <w:ilvl w:val="0"/>
          <w:numId w:val="2"/>
        </w:numPr>
      </w:pPr>
      <w:r>
        <w:t xml:space="preserve">見出し色をシードに、HSLの色相回転で配色候補を提示。</w:t>
      </w:r>
    </w:p>
    <w:p>
      <w:pPr>
        <w:pStyle w:val="ListParagraph"/>
        <w:numPr>
          <w:ilvl w:val="0"/>
          <w:numId w:val="2"/>
        </w:numPr>
      </w:pPr>
      <w:r>
        <w:t xml:space="preserve">類似色 = ±30°、対照色 = ±150°、補色 = +180°。</w:t>
      </w:r>
    </w:p>
    <w:p>
      <w:pPr>
        <w:pStyle w:val="ListParagraph"/>
        <w:numPr>
          <w:ilvl w:val="0"/>
          <w:numId w:val="2"/>
        </w:numPr>
      </w:pPr>
      <w:r>
        <w:t xml:space="preserve">ボタン：「補色をアクセントに」「類似色を背景に」。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5.3 絵具の比率（70:25:5）</w:t>
      </w:r>
    </w:p>
    <w:p>
      <w:pPr>
        <w:pStyle w:val="ListParagraph"/>
        <w:numPr>
          <w:ilvl w:val="0"/>
          <w:numId w:val="2"/>
        </w:numPr>
      </w:pPr>
      <w:r>
        <w:t xml:space="preserve">デザイン勉強会で、ベース:メイン:アクセント の比率を増減（合計は100に自動正規化）。配色スライドに反映。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5.4 秘密のパレット（絵具タブ）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ネイティブカラーピッカー</w:t>
      </w:r>
      <w:r>
        <w:t xml:space="preserve">（</w:t>
      </w:r>
      <w:r>
        <w:rPr>
          <w:rFonts w:ascii="Consolas" w:cs="Consolas" w:eastAsia="Consolas" w:hAnsi="Consolas"/>
          <w:shd w:fill="F0ECE2" w:val="clear"/>
        </w:rPr>
        <w:t xml:space="preserve">&lt;input type=color&gt;</w:t>
      </w:r>
      <w:r>
        <w:t xml:space="preserve">）で世界中の色を直観選択。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カラーコード</w:t>
      </w:r>
      <w:r>
        <w:t xml:space="preserve">入力（</w:t>
      </w:r>
      <w:r>
        <w:rPr>
          <w:rFonts w:ascii="Consolas" w:cs="Consolas" w:eastAsia="Consolas" w:hAnsi="Consolas"/>
          <w:shd w:fill="F0ECE2" w:val="clear"/>
        </w:rPr>
        <w:t xml:space="preserve">#RRGGBB</w:t>
      </w:r>
      <w:r>
        <w:t xml:space="preserve">）。ピッカー・スライダーと双方向同期。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HSLスライダー</w:t>
      </w:r>
      <w:r>
        <w:t xml:space="preserve">：色相H(0–360)／彩度S(0–100)／明度L(0–100)。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色彩トーン10種</w:t>
      </w:r>
      <w:r>
        <w:t xml:space="preserve">（色みはそのまま、S/Lを変える）：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トーン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トーン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ビビッド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ダーク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ブライト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ペール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87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ストロング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グレイッシュ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ディープ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ライト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ソフト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ダル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「この色を“役”に入れる」</w:t>
      </w:r>
      <w:r>
        <w:t xml:space="preserve">：現在の選択色を選択中の役へ適用。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マイ絵具（カスタマイズ＝既定登録）</w:t>
      </w:r>
      <w:r>
        <w:t xml:space="preserve">：気に入った色を登録（最大40・先頭追加・重複防止）。クリックで役へ再利用、×で削除。</w:t>
      </w:r>
      <w:r>
        <w:rPr>
          <w:b/>
          <w:bCs/>
        </w:rPr>
        <w:t xml:space="preserve">localStorage に保存</w:t>
      </w:r>
      <w:r>
        <w:t xml:space="preserve">し次回も残る。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5.5 色彩理論の根拠</w:t>
      </w:r>
    </w:p>
    <w:p>
      <w:pPr>
        <w:pStyle w:val="ListParagraph"/>
        <w:numPr>
          <w:ilvl w:val="0"/>
          <w:numId w:val="2"/>
        </w:numPr>
      </w:pPr>
      <w:r>
        <w:t xml:space="preserve">色彩トーンは PCCS 的なトーン概念（明度・彩度の組）に基づく実務的な近似。</w:t>
      </w:r>
    </w:p>
    <w:p>
      <w:pPr>
        <w:pStyle w:val="ListParagraph"/>
        <w:numPr>
          <w:ilvl w:val="0"/>
          <w:numId w:val="2"/>
        </w:numPr>
      </w:pPr>
      <w:r>
        <w:t xml:space="preserve">配色のアクセシビリティは WCAG 2.1（§7）と、色覚多様性に関する国内研究（§9 参考文献）に依拠し、</w:t>
      </w:r>
      <w:r>
        <w:rPr>
          <w:b/>
          <w:bCs/>
        </w:rPr>
        <w:t xml:space="preserve">色だけでなく明度差</w:t>
      </w:r>
      <w:r>
        <w:t xml:space="preserve">で区別できることを重視。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 テスト仕様（定番・商用）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6.1 観点と合否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観点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構文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0ECE2" w:val="clear"/>
              </w:rPr>
              <w:t xml:space="preserve">&lt;script&gt;</w:t>
            </w:r>
            <w:r>
              <w:rPr>
                <w:b w:val="false"/>
                <w:bCs w:val="false"/>
                <w:sz w:val="19"/>
                <w:szCs w:val="19"/>
              </w:rPr>
              <w:t xml:space="preserve">抽出→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0ECE2" w:val="clear"/>
              </w:rPr>
              <w:t xml:space="preserve">node --check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エラー0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機能（統合）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jsdom でDOM起動→主要動作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全項目pass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OOXML妥当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python-pptx / python-docx 開封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XMLエラー0・ZIP健全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実互換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LibreOffice 実変換（PDF化）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変換成功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同一性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sha256（build＝納品）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オフライン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外部http/CDN参照・プレースホルダ残存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いずれも0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刻印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版数スタンプ実在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4箇所一致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6.2 jsdom 統合テスト（全12セクション・89項目）</w:t>
      </w:r>
    </w:p>
    <w:p>
      <w:pPr>
        <w:spacing w:after="60"/>
      </w:pPr>
      <w:r>
        <w:t xml:space="preserve">起動/DOM、タイプ別スライド枚数、配色UI、.pptx生成＋ボタン経路、コピーfallback、ひな型/バグ/HTML、つくるサポート、色相環アシスト＆絵具比率、企画設計/Word/全力サポート、使い方＆画伯（名言切替・×閉じ・再表示）、新タイプ（時間割/しおり/WS/筆記/クイズ＋受講生用・講師用の解答秘匿）、秘密のパレット（カラーピッカー・トーン10・カラーコード反映・HSL同期・役適用・マイ絵具 登録/再利用/削除）。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7. 新テスト手法（査読論文・国際標準ベース）</w:t>
      </w:r>
    </w:p>
    <w:p>
      <w:pPr>
        <w:spacing w:after="60"/>
      </w:pPr>
      <w:r>
        <w:t xml:space="preserve"/>
      </w:r>
    </w:p>
    <w:p>
      <w:pPr>
        <w:spacing w:after="40" w:before="40"/>
        <w:ind w:left="360"/>
      </w:pPr>
      <w:r>
        <w:rPr>
          <w:i/>
          <w:iCs/>
          <w:color w:val="666666"/>
        </w:rPr>
        <w:t xml:space="preserve">「これまでやっていない」観点を、実在する査読論文・標準に基づき設計。結果は実測のみ。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7.1 性質テスト/ファズ（Property-based / Fuzz）</w:t>
      </w:r>
    </w:p>
    <w:p>
      <w:pPr>
        <w:pStyle w:val="ListParagraph"/>
        <w:numPr>
          <w:ilvl w:val="0"/>
          <w:numId w:val="2"/>
        </w:numPr>
      </w:pPr>
      <w:r>
        <w:t xml:space="preserve">根拠：</w:t>
      </w:r>
      <w:r>
        <w:rPr>
          <w:b/>
          <w:bCs/>
        </w:rPr>
        <w:t xml:space="preserve">Claessen &amp; Hughes (2000), ICFP ’00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方法：敵対的入力（XMLメタ文字・絵文字・空・超長文）を決定的シードで220回注入。</w:t>
      </w:r>
    </w:p>
    <w:p>
      <w:pPr>
        <w:pStyle w:val="ListParagraph"/>
        <w:numPr>
          <w:ilvl w:val="0"/>
          <w:numId w:val="2"/>
        </w:numPr>
      </w:pPr>
      <w:r>
        <w:t xml:space="preserve">性質：例外なし／PK(ZIP)で始まる／zip整合／全XML well-formed／</w:t>
      </w:r>
      <w:r>
        <w:rPr>
          <w:b/>
          <w:bCs/>
        </w:rPr>
        <w:t xml:space="preserve">生の `&lt; &gt; &amp;` がテキストに漏れない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実測：crash 0／不正ZIP 0／漏れ 0。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7.2 メタモルフィックテスト（Metamorphic Testing）</w:t>
      </w:r>
    </w:p>
    <w:p>
      <w:pPr>
        <w:pStyle w:val="ListParagraph"/>
        <w:numPr>
          <w:ilvl w:val="0"/>
          <w:numId w:val="2"/>
        </w:numPr>
      </w:pPr>
      <w:r>
        <w:t xml:space="preserve">根拠：</w:t>
      </w:r>
      <w:r>
        <w:rPr>
          <w:b/>
          <w:bCs/>
        </w:rPr>
        <w:t xml:space="preserve">Chen et al. (2018), ACM Computing Surveys 51(1)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関係：MR1 加法性（設問+1→qa+1）／MR2 受講生用⊆講師用（答え秘匿の単調性）／MR3 配色不変（色を本文に出さない型）／MR3′ デザインは色＝内容なので色変更で本文が変わる（仕様）。</w:t>
      </w:r>
    </w:p>
    <w:p>
      <w:pPr>
        <w:pStyle w:val="ListParagraph"/>
        <w:numPr>
          <w:ilvl w:val="0"/>
          <w:numId w:val="2"/>
        </w:numPr>
      </w:pPr>
      <w:r>
        <w:t xml:space="preserve">実測：全MR成立（MR3はデザインで一度「破れ」を検出→“関係の記述ミス”と切り分けて修正、の経緯を含む）。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7.3 決定性／再現ビルド</w:t>
      </w:r>
    </w:p>
    <w:p>
      <w:pPr>
        <w:pStyle w:val="ListParagraph"/>
        <w:numPr>
          <w:ilvl w:val="0"/>
          <w:numId w:val="2"/>
        </w:numPr>
      </w:pPr>
      <w:r>
        <w:t xml:space="preserve">同一入力から .pptx/.docx を2回生成し</w:t>
      </w:r>
      <w:r>
        <w:rPr>
          <w:b/>
          <w:bCs/>
        </w:rPr>
        <w:t xml:space="preserve">バイト一致</w:t>
      </w:r>
      <w:r>
        <w:t xml:space="preserve">。非決定要因なし。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7.4 WCAG 2.1 コントラスト監査</w:t>
      </w:r>
    </w:p>
    <w:p>
      <w:pPr>
        <w:pStyle w:val="ListParagraph"/>
        <w:numPr>
          <w:ilvl w:val="0"/>
          <w:numId w:val="2"/>
        </w:numPr>
      </w:pPr>
      <w:r>
        <w:t xml:space="preserve">根拠：</w:t>
      </w:r>
      <w:r>
        <w:rPr>
          <w:b/>
          <w:bCs/>
        </w:rPr>
        <w:t xml:space="preserve">W3C WCAG 2.1</w:t>
      </w:r>
      <w:r>
        <w:t xml:space="preserve">（SC 1.4.3：通常4.5:1／大3:1、SC 1.4.6：7:1／4.5:1）。国内：</w:t>
      </w:r>
      <w:r>
        <w:rPr>
          <w:b/>
          <w:bCs/>
        </w:rPr>
        <w:t xml:space="preserve">伊藤啓 (2012)</w:t>
      </w:r>
      <w:r>
        <w:t xml:space="preserve">、</w:t>
      </w:r>
      <w:r>
        <w:rPr>
          <w:b/>
          <w:bCs/>
        </w:rPr>
        <w:t xml:space="preserve">日本色彩学会誌 42(5) 2018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方法：全17パレット（タイプ既定12＋プリセット5）の hex を抽出し相対輝度式でコントラスト比を算出。</w:t>
      </w:r>
    </w:p>
    <w:p>
      <w:pPr>
        <w:pStyle w:val="ListParagraph"/>
        <w:numPr>
          <w:ilvl w:val="0"/>
          <w:numId w:val="2"/>
        </w:numPr>
      </w:pPr>
      <w:r>
        <w:t xml:space="preserve">実測：</w:t>
      </w:r>
      <w:r>
        <w:rPr>
          <w:b/>
          <w:bCs/>
        </w:rPr>
        <w:t xml:space="preserve">本文 text は17/17でAA(4.5)かつAAA(7.0)達成</w:t>
      </w:r>
      <w:r>
        <w:t xml:space="preserve">、見出し main は17/17でAA(大3.0)達成。最も細いのは遠足しおりの見出し（main/bg=3.15、main/白=3.37）。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7.5 OOXML 整合（ECMA-376 / ISO/IEC 29500）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0ECE2" w:val="clear"/>
        </w:rPr>
        <w:t xml:space="preserve">[Content_Types].xml</w:t>
      </w:r>
      <w:r>
        <w:t xml:space="preserve"> が全パートを網羅／全 </w:t>
      </w:r>
      <w:r>
        <w:rPr>
          <w:rFonts w:ascii="Consolas" w:cs="Consolas" w:eastAsia="Consolas" w:hAnsi="Consolas"/>
          <w:shd w:fill="F0ECE2" w:val="clear"/>
        </w:rPr>
        <w:t xml:space="preserve">.rels</w:t>
      </w:r>
      <w:r>
        <w:t xml:space="preserve"> の内部 Target が実在／dangling 0。実測：不整合0。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7.6 HTML 適合（WHATWG / html5lib 1.1）</w:t>
      </w:r>
    </w:p>
    <w:p>
      <w:pPr>
        <w:pStyle w:val="ListParagraph"/>
        <w:numPr>
          <w:ilvl w:val="0"/>
          <w:numId w:val="2"/>
        </w:numPr>
      </w:pPr>
      <w:r>
        <w:t xml:space="preserve">配布HTMLを html5lib で解析しパースエラーを分類集計。実測：パースエラー総数0。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7.7 新テストの実測スナップショット（2026-06-23）</w:t>
      </w:r>
    </w:p>
    <w:p>
      <w:pPr>
        <w:pStyle w:val="ListParagraph"/>
        <w:numPr>
          <w:ilvl w:val="0"/>
          <w:numId w:val="2"/>
        </w:numPr>
      </w:pPr>
      <w:r>
        <w:t xml:space="preserve">Node（A/B/C）：21 pass / 0 fail</w:t>
      </w:r>
    </w:p>
    <w:p>
      <w:pPr>
        <w:pStyle w:val="ListParagraph"/>
        <w:numPr>
          <w:ilvl w:val="0"/>
          <w:numId w:val="2"/>
        </w:numPr>
      </w:pPr>
      <w:r>
        <w:t xml:space="preserve">Python（D/E/F）：4 pass / 0 fail</w:t>
      </w:r>
    </w:p>
    <w:p>
      <w:pPr>
        <w:pStyle w:val="ListParagraph"/>
        <w:numPr>
          <w:ilvl w:val="0"/>
          <w:numId w:val="2"/>
        </w:numPr>
      </w:pPr>
      <w:r>
        <w:t xml:space="preserve">合計：</w:t>
      </w:r>
      <w:r>
        <w:rPr>
          <w:b/>
          <w:bCs/>
        </w:rPr>
        <w:t xml:space="preserve">25項目 pass / 0 fail</w:t>
      </w:r>
      <w:r>
        <w:t xml:space="preserve">（定番89項目とは別枠）。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8. 再現用仕様書（ゼロから再構築する手順）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8.1 ファイル構成</w:t>
      </w:r>
    </w:p>
    <w:p>
      <w:pPr>
        <w:shd w:fill="F5F2EC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build/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 tool.src.html            # 本体（プレースホルダ入り）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 pptxgen.js               # OOXMLエンジン（window.UsausaPPTX）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 mascot.txt               # ロゴうさぎ base64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 painter_b64_keep.txt     # 画伯 data URI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 test_jsdom.js            # 定番・統合テスト（89項目）</w:t>
      </w:r>
    </w:p>
    <w:p>
      <w:pPr>
        <w:shd w:fill="F5F2EC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 ctest_node.js            # 新観点：性質/メタモルフィック/決定性</w:t>
      </w:r>
    </w:p>
    <w:p>
      <w:pPr>
        <w:shd w:fill="F5F2EC" w:val="clear"/>
        <w:spacing w:after="100" w:before="0"/>
      </w:pPr>
      <w:r>
        <w:rPr>
          <w:rFonts w:ascii="Consolas" w:cs="Consolas" w:eastAsia="Consolas" w:hAnsi="Consolas"/>
          <w:sz w:val="18"/>
          <w:szCs w:val="18"/>
        </w:rPr>
        <w:t xml:space="preserve">└ ctest_py.py              # 新観点：WCAG/OOXML整合/HTML適合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8.2 ビルド手順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  <w:shd w:fill="F0ECE2" w:val="clear"/>
        </w:rPr>
        <w:t xml:space="preserve">tool.src.html</w:t>
      </w:r>
      <w:r>
        <w:t xml:space="preserve"> の </w:t>
      </w:r>
      <w:r>
        <w:rPr>
          <w:rFonts w:ascii="Consolas" w:cs="Consolas" w:eastAsia="Consolas" w:hAnsi="Consolas"/>
          <w:shd w:fill="F0ECE2" w:val="clear"/>
        </w:rPr>
        <w:t xml:space="preserve">__MASCOT__</w:t>
      </w:r>
      <w:r>
        <w:t xml:space="preserve"> / </w:t>
      </w:r>
      <w:r>
        <w:rPr>
          <w:rFonts w:ascii="Consolas" w:cs="Consolas" w:eastAsia="Consolas" w:hAnsi="Consolas"/>
          <w:shd w:fill="F0ECE2" w:val="clear"/>
        </w:rPr>
        <w:t xml:space="preserve">/* __PPTXGEN__ */</w:t>
      </w:r>
      <w:r>
        <w:t xml:space="preserve"> / </w:t>
      </w:r>
      <w:r>
        <w:rPr>
          <w:rFonts w:ascii="Consolas" w:cs="Consolas" w:eastAsia="Consolas" w:hAnsi="Consolas"/>
          <w:shd w:fill="F0ECE2" w:val="clear"/>
        </w:rPr>
        <w:t xml:space="preserve">__PAINTER__</w:t>
      </w:r>
      <w:r>
        <w:t xml:space="preserve"> を各ファイル内容で置換。</w:t>
      </w:r>
    </w:p>
    <w:p>
      <w:pPr>
        <w:pStyle w:val="ListParagraph"/>
        <w:numPr>
          <w:ilvl w:val="0"/>
          <w:numId w:val="5"/>
        </w:numPr>
      </w:pPr>
      <w:r>
        <w:t xml:space="preserve">プレースホルダ残存がないことを確認し、</w:t>
      </w:r>
      <w:r>
        <w:rPr>
          <w:rFonts w:ascii="Consolas" w:cs="Consolas" w:eastAsia="Consolas" w:hAnsi="Consolas"/>
          <w:shd w:fill="F0ECE2" w:val="clear"/>
        </w:rPr>
        <w:t xml:space="preserve">うさうさ_研修資料ジェネレーター.html</w:t>
      </w:r>
      <w:r>
        <w:t xml:space="preserve"> を出力。</w:t>
      </w:r>
    </w:p>
    <w:p>
      <w:pPr>
        <w:pStyle w:val="ListParagraph"/>
        <w:numPr>
          <w:ilvl w:val="0"/>
          <w:numId w:val="5"/>
        </w:numPr>
      </w:pPr>
      <w:r>
        <w:t xml:space="preserve">検証：</w:t>
      </w:r>
      <w:r>
        <w:rPr>
          <w:rFonts w:ascii="Consolas" w:cs="Consolas" w:eastAsia="Consolas" w:hAnsi="Consolas"/>
          <w:shd w:fill="F0ECE2" w:val="clear"/>
        </w:rPr>
        <w:t xml:space="preserve">node --check</w:t>
      </w:r>
      <w:r>
        <w:t xml:space="preserve">（2ブロック）→ </w:t>
      </w:r>
      <w:r>
        <w:rPr>
          <w:rFonts w:ascii="Consolas" w:cs="Consolas" w:eastAsia="Consolas" w:hAnsi="Consolas"/>
          <w:shd w:fill="F0ECE2" w:val="clear"/>
        </w:rPr>
        <w:t xml:space="preserve">node test_jsdom.js</w:t>
      </w:r>
      <w:r>
        <w:t xml:space="preserve">（89/0）→ </w:t>
      </w:r>
      <w:r>
        <w:rPr>
          <w:rFonts w:ascii="Consolas" w:cs="Consolas" w:eastAsia="Consolas" w:hAnsi="Consolas"/>
          <w:shd w:fill="F0ECE2" w:val="clear"/>
        </w:rPr>
        <w:t xml:space="preserve">node ctest_node.js</w:t>
      </w:r>
      <w:r>
        <w:t xml:space="preserve">（21/0）→ クリーン生成物を出し </w:t>
      </w:r>
      <w:r>
        <w:rPr>
          <w:rFonts w:ascii="Consolas" w:cs="Consolas" w:eastAsia="Consolas" w:hAnsi="Consolas"/>
          <w:shd w:fill="F0ECE2" w:val="clear"/>
        </w:rPr>
        <w:t xml:space="preserve">python3 ctest_py.py</w:t>
      </w:r>
      <w:r>
        <w:t xml:space="preserve">（4/0）。</w:t>
      </w:r>
    </w:p>
    <w:p>
      <w:pPr>
        <w:pStyle w:val="ListParagraph"/>
        <w:numPr>
          <w:ilvl w:val="0"/>
          <w:numId w:val="5"/>
        </w:numPr>
      </w:pPr>
      <w:r>
        <w:t xml:space="preserve">生成 .pptx/.docx を python-pptx/python-docx で開封、LibreOffice で実変換。</w:t>
      </w:r>
    </w:p>
    <w:p>
      <w:pPr>
        <w:pStyle w:val="ListParagraph"/>
        <w:numPr>
          <w:ilvl w:val="0"/>
          <w:numId w:val="5"/>
        </w:numPr>
      </w:pPr>
      <w:r>
        <w:t xml:space="preserve">sha256 で build＝納品の同一性、刻印4箇所、外部CDN参照0 を確認。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8.3 復元の頑健性</w:t>
      </w:r>
    </w:p>
    <w:p>
      <w:pPr>
        <w:pStyle w:val="ListParagraph"/>
        <w:numPr>
          <w:ilvl w:val="0"/>
          <w:numId w:val="2"/>
        </w:numPr>
      </w:pPr>
      <w:r>
        <w:t xml:space="preserve">万一 </w:t>
      </w:r>
      <w:r>
        <w:rPr>
          <w:rFonts w:ascii="Consolas" w:cs="Consolas" w:eastAsia="Consolas" w:hAnsi="Consolas"/>
          <w:shd w:fill="F0ECE2" w:val="clear"/>
        </w:rPr>
        <w:t xml:space="preserve">pptxgen.js</w:t>
      </w:r>
      <w:r>
        <w:t xml:space="preserve"> を失っても、納品HTMLの</w:t>
      </w:r>
      <w:r>
        <w:rPr>
          <w:b/>
          <w:bCs/>
        </w:rPr>
        <w:t xml:space="preserve">第2 `&lt;script&gt;` ブロック</w:t>
      </w:r>
      <w:r>
        <w:t xml:space="preserve">＝エンジン本体なので、そこから復元できる（復元ソースで再ビルドすると sha256 が一致することを確認済み）。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8.4 リリース手順</w:t>
      </w:r>
    </w:p>
    <w:p>
      <w:pPr>
        <w:pStyle w:val="ListParagraph"/>
        <w:numPr>
          <w:ilvl w:val="0"/>
          <w:numId w:val="2"/>
        </w:numPr>
      </w:pPr>
      <w:r>
        <w:t xml:space="preserve">機能追加→テスト→版数スタンプ更新（4箇所）→再ビルド→最終テスト→納品＋sha256記録。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9. 参考文献（すべて実在を確認）</w:t>
      </w:r>
    </w:p>
    <w:p>
      <w:pPr>
        <w:pStyle w:val="ListParagraph"/>
        <w:numPr>
          <w:ilvl w:val="0"/>
          <w:numId w:val="6"/>
        </w:numPr>
      </w:pPr>
      <w:r>
        <w:t xml:space="preserve">Chen, T. Y., Kuo, F.-C., Liu, H., Poon, P.-L., Towey, D., Tse, T. H., &amp; Zhou, Z. Q. (2018). *Metamorphic Testing: A Review of Challenges and Opportunities.* ACM Computing Surveys, 51(1), Article 4. DOI: 10.1145/3143561.</w:t>
      </w:r>
    </w:p>
    <w:p>
      <w:pPr>
        <w:pStyle w:val="ListParagraph"/>
        <w:numPr>
          <w:ilvl w:val="0"/>
          <w:numId w:val="6"/>
        </w:numPr>
      </w:pPr>
      <w:r>
        <w:t xml:space="preserve">Claessen, K., &amp; Hughes, J. (2000). *QuickCheck: A Lightweight Tool for Random Testing of Haskell Programs.* ICFP ’00, 268–279. DOI: 10.1145/351240.351266.</w:t>
      </w:r>
    </w:p>
    <w:p>
      <w:pPr>
        <w:pStyle w:val="ListParagraph"/>
        <w:numPr>
          <w:ilvl w:val="0"/>
          <w:numId w:val="6"/>
        </w:numPr>
      </w:pPr>
      <w:r>
        <w:t xml:space="preserve">W3C (2018). *Web Content Accessibility Guidelines (WCAG) 2.1.* SC 1.4.3 / 1.4.6.</w:t>
      </w:r>
    </w:p>
    <w:p>
      <w:pPr>
        <w:pStyle w:val="ListParagraph"/>
        <w:numPr>
          <w:ilvl w:val="0"/>
          <w:numId w:val="6"/>
        </w:numPr>
      </w:pPr>
      <w:r>
        <w:t xml:space="preserve">伊藤啓 (2012). *カラーユニバーサルデザイン 色覚バリアフリーを目指して.* 情報管理, 55(5), 307–317.（J-STAGE）</w:t>
      </w:r>
    </w:p>
    <w:p>
      <w:pPr>
        <w:pStyle w:val="ListParagraph"/>
        <w:numPr>
          <w:ilvl w:val="0"/>
          <w:numId w:val="6"/>
        </w:numPr>
      </w:pPr>
      <w:r>
        <w:t xml:space="preserve">日本色彩学会誌 42(5) (2018). *系統色名カテゴリを用いた2色覚基点のカラーユニバーサルデザイン配色法の提案.*（J-STAGE・査読）</w:t>
      </w:r>
    </w:p>
    <w:p>
      <w:pPr>
        <w:pStyle w:val="ListParagraph"/>
        <w:numPr>
          <w:ilvl w:val="0"/>
          <w:numId w:val="6"/>
        </w:numPr>
      </w:pPr>
      <w:r>
        <w:t xml:space="preserve">ECMA International (2016). *ECMA-376 Office Open XML File Formats*（= ISO/IEC 29500）.</w:t>
      </w:r>
    </w:p>
    <w:p>
      <w:pPr>
        <w:pStyle w:val="ListParagraph"/>
        <w:numPr>
          <w:ilvl w:val="0"/>
          <w:numId w:val="6"/>
        </w:numPr>
      </w:pPr>
      <w:r>
        <w:t xml:space="preserve">WHATWG. *HTML Standard*（パースアルゴリズム）／ html5lib 1.1 実装。</w:t>
      </w:r>
    </w:p>
    <w:p>
      <w:pPr>
        <w:spacing w:after="60"/>
      </w:pPr>
      <w:r>
        <w:t xml:space="preserve"/>
      </w:r>
    </w:p>
    <w:p>
      <w:pPr>
        <w:pBdr>
          <w:bottom w:val="single" w:color="C2185B" w:sz="6" w:space="1"/>
        </w:pBdr>
        <w:spacing w:after="120" w:before="80"/>
      </w:pP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注記（正直な範囲）</w:t>
      </w:r>
    </w:p>
    <w:p>
      <w:pPr>
        <w:pStyle w:val="ListParagraph"/>
        <w:numPr>
          <w:ilvl w:val="0"/>
          <w:numId w:val="2"/>
        </w:numPr>
      </w:pPr>
      <w:r>
        <w:t xml:space="preserve">LibreOffice は実機 PowerPoint/Word の</w:t>
      </w:r>
      <w:r>
        <w:rPr>
          <w:b/>
          <w:bCs/>
        </w:rPr>
        <w:t xml:space="preserve">代理</w:t>
      </w:r>
      <w:r>
        <w:t xml:space="preserve">。フォント置換など実機固有の見た目は最終的に実機で目視。</w:t>
      </w:r>
    </w:p>
    <w:p>
      <w:pPr>
        <w:pStyle w:val="ListParagraph"/>
        <w:numPr>
          <w:ilvl w:val="0"/>
          <w:numId w:val="2"/>
        </w:numPr>
      </w:pPr>
      <w:r>
        <w:t xml:space="preserve">ファズは決定的シード（20260623）で220回＝「この範囲で反例なし」の意味。</w:t>
      </w:r>
    </w:p>
    <w:p>
      <w:pPr>
        <w:pStyle w:val="ListParagraph"/>
        <w:numPr>
          <w:ilvl w:val="0"/>
          <w:numId w:val="2"/>
        </w:numPr>
      </w:pPr>
      <w:r>
        <w:t xml:space="preserve">コントラストは数式どおりの実測で、AA を AAA と水増ししていない。</w:t>
      </w:r>
    </w:p>
    <w:p>
      <w:pPr>
        <w:pStyle w:val="ListParagraph"/>
        <w:numPr>
          <w:ilvl w:val="0"/>
          <w:numId w:val="2"/>
        </w:numPr>
      </w:pPr>
      <w:r>
        <w:t xml:space="preserve">書誌情報は事実の引用であり、本文の長文転載はしていない（要約・言い換えのみ）。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*うさうさ研修工房 ・ v3.8 PRO ・ 2026-06-23*</w:t>
      </w:r>
    </w:p>
    <w:p>
      <w:pPr>
        <w:spacing w:after="60"/>
      </w:pPr>
      <w:r>
        <w:t xml:space="preserve"/>
      </w:r>
    </w:p>
    <w:sectPr>
      <w:footerReference w:type="default" r:id="rId7"/>
      <w:pgSz w:w="12240" w:h="15840" w:orient="portrait"/>
      <w:pgMar w:top="1320" w:right="1320" w:bottom="132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うさうさ研修工房 ・ v3.8 PRO ・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  <w:outlineLvl w:val="0"/>
    </w:pPr>
    <w:rPr>
      <w:rFonts w:ascii="Yu Gothic" w:cs="Yu Gothic" w:eastAsia="Yu Gothic" w:hAnsi="Yu Gothic"/>
      <w:b/>
      <w:bCs/>
      <w:color w:val="C2185B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F4A9BE" w:sz="4" w:space="3"/>
      </w:pBdr>
      <w:spacing w:after="140" w:before="260"/>
      <w:outlineLvl w:val="0"/>
    </w:pPr>
    <w:rPr>
      <w:rFonts w:ascii="Yu Gothic" w:cs="Yu Gothic" w:eastAsia="Yu Gothic" w:hAnsi="Yu Gothic"/>
      <w:b/>
      <w:bCs/>
      <w:color w:val="C218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Yu Gothic" w:cs="Yu Gothic" w:eastAsia="Yu Gothic" w:hAnsi="Yu Gothic"/>
      <w:b/>
      <w:bCs/>
      <w:color w:val="7A2E3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Yu Gothic" w:cs="Yu Gothic" w:eastAsia="Yu Gothic" w:hAnsi="Yu Gothic"/>
      <w:b/>
      <w:bCs/>
      <w:color w:val="3A2E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2026-06-23T00:51:26.683Z</dcterms:created>
  <dcterms:modified xsi:type="dcterms:W3CDTF">2026-06-23T00:51:26.683Z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