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2cc3578a391110c267d527b476bbe1cbc48a5f5"/>
      <w:r>
        <w:rPr/>
        <w:t>PoC</w:t>
      </w:r>
      <w:r>
        <w:rPr/>
        <w:t>全体工程プロンプト集（実務向け）── 概念実証を「証明」で最後まで回す【国内出典・</w:t>
      </w:r>
      <w:r>
        <w:rPr/>
        <w:t>2026</w:t>
      </w:r>
      <w:r>
        <w:rPr/>
        <w:t>年</w:t>
      </w:r>
      <w:r>
        <w:rPr/>
        <w:t>6</w:t>
      </w:r>
      <w:r>
        <w:rPr/>
        <w:t>月】</w:t>
      </w:r>
    </w:p>
    <w:p>
      <w:pPr>
        <w:pStyle w:val="FirstParagraph"/>
        <w:rPr/>
      </w:pPr>
      <w:r>
        <w:rPr/>
        <w:t xml:space="preserve">うさうさ研修工房 ｜ </w:t>
      </w:r>
      <w:r>
        <w:rPr/>
        <w:t>PoC</w:t>
      </w:r>
      <w:r>
        <w:rPr/>
        <w:t>（概念実証）の企画から本番移行判断までを、工程ごとのプロンプトで。</w:t>
      </w:r>
      <w:r>
        <w:rPr>
          <w:b/>
          <w:bCs/>
        </w:rPr>
        <w:t>国内の公的・専門出典を</w:t>
      </w:r>
      <w:r>
        <w:rPr>
          <w:b/>
          <w:bCs/>
        </w:rPr>
        <w:t>URL</w:t>
      </w:r>
      <w:r>
        <w:rPr>
          <w:b/>
          <w:bCs/>
        </w:rPr>
        <w:t>付きで参照</w:t>
      </w:r>
      <w:r>
        <w:rPr/>
        <w:t>。</w:t>
      </w:r>
    </w:p>
    <w:p>
      <w:pPr>
        <w:pStyle w:val="BodyText"/>
        <w:rPr/>
      </w:pPr>
      <w:r>
        <w:rPr/>
        <w:t>PoC</w:t>
      </w:r>
      <w:r>
        <w:rPr/>
        <w:t>（</w:t>
      </w:r>
      <w:r>
        <w:rPr/>
        <w:t>Proof of Concept</w:t>
      </w:r>
      <w:r>
        <w:rPr/>
        <w:t>＝概念実証）は、新しいアイデアや技術が</w:t>
      </w:r>
      <w:r>
        <w:rPr>
          <w:b/>
          <w:bCs/>
        </w:rPr>
        <w:t>実現可能か・期待した効果が出るか</w:t>
      </w:r>
      <w:r>
        <w:rPr/>
        <w:t>を、本格開発の前に</w:t>
      </w:r>
      <w:r>
        <w:rPr>
          <w:b/>
          <w:bCs/>
        </w:rPr>
        <w:t>小規模で検証</w:t>
      </w:r>
      <w:r>
        <w:rPr/>
        <w:t>する取り組みです。目的は「動くものを作ること」ではなく「</w:t>
      </w:r>
      <w:r>
        <w:rPr>
          <w:b/>
          <w:bCs/>
        </w:rPr>
        <w:t>成り立つかを証明すること</w:t>
      </w:r>
      <w:r>
        <w:rPr/>
        <w:t>」。この集は、</w:t>
      </w:r>
      <w:r>
        <w:rPr/>
        <w:t>PoC</w:t>
      </w:r>
      <w:r>
        <w:rPr/>
        <w:t>を</w:t>
      </w:r>
      <w:r>
        <w:rPr>
          <w:b/>
          <w:bCs/>
        </w:rPr>
        <w:t>企画→設計→実装→実施→評価→報告→本番移行</w:t>
      </w:r>
      <w:r>
        <w:rPr/>
        <w:t>の全工程で、実務向けにプロンプト化したものです。</w:t>
      </w:r>
      <w:r>
        <w:rPr>
          <w:b/>
          <w:bCs/>
        </w:rPr>
        <w:t>成果物に厳しく、人にやさしく。判定は人がする。</w:t>
      </w:r>
      <w:r>
        <w:rPr/>
        <w:t xml:space="preserve"> コピペで使えます。</w:t>
      </w:r>
      <w:r>
        <w:rPr>
          <w:rStyle w:val="VerbatimChar"/>
        </w:rPr>
        <w:t>{ }</w:t>
      </w:r>
      <w:r>
        <w:rPr/>
        <w:t xml:space="preserve"> </w:t>
      </w:r>
      <w:r>
        <w:rPr/>
        <w:t>は埋める。</w:t>
      </w:r>
    </w:p>
    <w:p>
      <w:pPr>
        <w:pStyle w:val="BlockText"/>
        <w:rPr/>
      </w:pPr>
      <w:r>
        <w:rPr/>
        <w:t>鉄則：①</w:t>
      </w:r>
      <w:r>
        <w:rPr/>
        <w:t>PoC</w:t>
      </w:r>
      <w:r>
        <w:rPr/>
        <w:t>は</w:t>
      </w:r>
      <w:r>
        <w:rPr>
          <w:b/>
          <w:bCs/>
        </w:rPr>
        <w:t>証明であって制作ではない</w:t>
      </w:r>
      <w:r>
        <w:rPr/>
        <w:t xml:space="preserve"> ②</w:t>
      </w:r>
      <w:r>
        <w:rPr>
          <w:b/>
          <w:bCs/>
        </w:rPr>
        <w:t>目的・仮説・成功基準を先に</w:t>
      </w:r>
      <w:r>
        <w:rPr/>
        <w:t>決める ③</w:t>
      </w:r>
      <w:r>
        <w:rPr>
          <w:b/>
          <w:bCs/>
        </w:rPr>
        <w:t>最小</w:t>
      </w:r>
      <w:r>
        <w:rPr/>
        <w:t>で検証する ④</w:t>
      </w:r>
      <w:r>
        <w:rPr/>
        <w:t>AI</w:t>
      </w:r>
      <w:r>
        <w:rPr/>
        <w:t>の</w:t>
      </w:r>
      <w:r>
        <w:rPr/>
        <w:t>PoC</w:t>
      </w:r>
      <w:r>
        <w:rPr/>
        <w:t>は「</w:t>
      </w:r>
      <w:r>
        <w:rPr>
          <w:b/>
          <w:bCs/>
        </w:rPr>
        <w:t>どの精度になれば完了か</w:t>
      </w:r>
      <w:r>
        <w:rPr/>
        <w:t>」を事前合意する ⑤</w:t>
      </w:r>
      <w:r>
        <w:rPr>
          <w:b/>
          <w:bCs/>
        </w:rPr>
        <w:t>Go/No-Go/Pivot</w:t>
      </w:r>
      <w:r>
        <w:rPr>
          <w:b/>
          <w:bCs/>
        </w:rPr>
        <w:t>を事実で断言</w:t>
      </w:r>
      <w:r>
        <w:rPr/>
        <w:t>し、撤退も成功 ⑥</w:t>
      </w:r>
      <w:r>
        <w:rPr/>
        <w:t>PoC</w:t>
      </w:r>
      <w:r>
        <w:rPr/>
        <w:t>のまま本番化しない（</w:t>
      </w:r>
      <w:r>
        <w:rPr/>
        <w:t>PoC</w:t>
      </w:r>
      <w:r>
        <w:rPr/>
        <w:t>死・</w:t>
      </w:r>
      <w:r>
        <w:rPr/>
        <w:t>PoC</w:t>
      </w:r>
      <w:r>
        <w:rPr/>
        <w:t>疲れを避ける）。</w:t>
      </w:r>
    </w:p>
    <w:p>
      <w:pPr>
        <w:pStyle w:val="BlockText"/>
        <w:rPr/>
      </w:pPr>
      <w:r>
        <w:rPr/>
        <w:t>出典について：</w:t>
      </w:r>
      <w:r>
        <w:rPr/>
        <w:t>PoC</w:t>
      </w:r>
      <w:r>
        <w:rPr/>
        <w:t>は主に</w:t>
      </w:r>
      <w:r>
        <w:rPr>
          <w:b/>
          <w:bCs/>
        </w:rPr>
        <w:t>実務概念</w:t>
      </w:r>
      <w:r>
        <w:rPr/>
        <w:t>であり、査読論文より公的機関・学会・専門メディアの整理が中心です。本集は国内の権威ある出典（</w:t>
      </w:r>
      <w:r>
        <w:rPr/>
        <w:t>IPA</w:t>
      </w:r>
      <w:r>
        <w:rPr/>
        <w:t>、情報処理学会系、専門メディア等）を</w:t>
      </w:r>
      <w:r>
        <w:rPr/>
        <w:t>URL</w:t>
      </w:r>
      <w:r>
        <w:rPr/>
        <w:t>付き・</w:t>
      </w:r>
      <w:r>
        <w:rPr>
          <w:b/>
          <w:bCs/>
        </w:rPr>
        <w:t>種別明記</w:t>
      </w:r>
      <w:r>
        <w:rPr/>
        <w:t>で参照し、捏造はしません。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目次"/>
      <w:r>
        <w:rPr/>
        <w:t>目次</w:t>
      </w:r>
    </w:p>
    <w:p>
      <w:pPr>
        <w:pStyle w:val="Compact"/>
        <w:numPr>
          <w:ilvl w:val="0"/>
          <w:numId w:val="1"/>
        </w:numPr>
        <w:rPr/>
      </w:pPr>
      <w:hyperlink w:anchor="zentei">
        <w:r>
          <w:rPr>
            <w:rStyle w:val="Hyperlink"/>
          </w:rPr>
          <w:t>前提（</w:t>
        </w:r>
        <w:r>
          <w:rPr>
            <w:rStyle w:val="Hyperlink"/>
          </w:rPr>
          <w:t>PoC</w:t>
        </w:r>
        <w:r>
          <w:rPr>
            <w:rStyle w:val="Hyperlink"/>
          </w:rPr>
          <w:t>モード）</w:t>
        </w:r>
      </w:hyperlink>
    </w:p>
    <w:p>
      <w:pPr>
        <w:pStyle w:val="Compact"/>
        <w:numPr>
          <w:ilvl w:val="0"/>
          <w:numId w:val="1"/>
        </w:numPr>
        <w:rPr/>
      </w:pPr>
      <w:hyperlink w:anchor="k1">
        <w:r>
          <w:rPr>
            <w:rStyle w:val="Hyperlink"/>
          </w:rPr>
          <w:t>工程</w:t>
        </w:r>
        <w:r>
          <w:rPr>
            <w:rStyle w:val="Hyperlink"/>
          </w:rPr>
          <w:t>1. PoC</w:t>
        </w:r>
        <w:r>
          <w:rPr>
            <w:rStyle w:val="Hyperlink"/>
          </w:rPr>
          <w:t>企画</w:t>
        </w:r>
      </w:hyperlink>
    </w:p>
    <w:p>
      <w:pPr>
        <w:pStyle w:val="Compact"/>
        <w:numPr>
          <w:ilvl w:val="0"/>
          <w:numId w:val="1"/>
        </w:numPr>
        <w:rPr/>
      </w:pPr>
      <w:hyperlink w:anchor="k2">
        <w:r>
          <w:rPr>
            <w:rStyle w:val="Hyperlink"/>
          </w:rPr>
          <w:t>工程</w:t>
        </w:r>
        <w:r>
          <w:rPr>
            <w:rStyle w:val="Hyperlink"/>
          </w:rPr>
          <w:t xml:space="preserve">2. </w:t>
        </w:r>
        <w:r>
          <w:rPr>
            <w:rStyle w:val="Hyperlink"/>
          </w:rPr>
          <w:t>検証設計</w:t>
        </w:r>
      </w:hyperlink>
    </w:p>
    <w:p>
      <w:pPr>
        <w:pStyle w:val="Compact"/>
        <w:numPr>
          <w:ilvl w:val="0"/>
          <w:numId w:val="1"/>
        </w:numPr>
        <w:rPr/>
      </w:pPr>
      <w:hyperlink w:anchor="k3">
        <w:r>
          <w:rPr>
            <w:rStyle w:val="Hyperlink"/>
          </w:rPr>
          <w:t>工程</w:t>
        </w:r>
        <w:r>
          <w:rPr>
            <w:rStyle w:val="Hyperlink"/>
          </w:rPr>
          <w:t xml:space="preserve">3. </w:t>
        </w:r>
        <w:r>
          <w:rPr>
            <w:rStyle w:val="Hyperlink"/>
          </w:rPr>
          <w:t>実装・準備</w:t>
        </w:r>
      </w:hyperlink>
    </w:p>
    <w:p>
      <w:pPr>
        <w:pStyle w:val="Compact"/>
        <w:numPr>
          <w:ilvl w:val="0"/>
          <w:numId w:val="1"/>
        </w:numPr>
        <w:rPr/>
      </w:pPr>
      <w:hyperlink w:anchor="k4">
        <w:r>
          <w:rPr>
            <w:rStyle w:val="Hyperlink"/>
          </w:rPr>
          <w:t>工程</w:t>
        </w:r>
        <w:r>
          <w:rPr>
            <w:rStyle w:val="Hyperlink"/>
          </w:rPr>
          <w:t xml:space="preserve">4. </w:t>
        </w:r>
        <w:r>
          <w:rPr>
            <w:rStyle w:val="Hyperlink"/>
          </w:rPr>
          <w:t>実施・測定</w:t>
        </w:r>
      </w:hyperlink>
    </w:p>
    <w:p>
      <w:pPr>
        <w:pStyle w:val="Compact"/>
        <w:numPr>
          <w:ilvl w:val="0"/>
          <w:numId w:val="1"/>
        </w:numPr>
        <w:rPr/>
      </w:pPr>
      <w:hyperlink w:anchor="k5">
        <w:r>
          <w:rPr>
            <w:rStyle w:val="Hyperlink"/>
          </w:rPr>
          <w:t>工程</w:t>
        </w:r>
        <w:r>
          <w:rPr>
            <w:rStyle w:val="Hyperlink"/>
          </w:rPr>
          <w:t xml:space="preserve">5. </w:t>
        </w:r>
        <w:r>
          <w:rPr>
            <w:rStyle w:val="Hyperlink"/>
          </w:rPr>
          <w:t>評価・判定</w:t>
        </w:r>
      </w:hyperlink>
    </w:p>
    <w:p>
      <w:pPr>
        <w:pStyle w:val="Compact"/>
        <w:numPr>
          <w:ilvl w:val="0"/>
          <w:numId w:val="1"/>
        </w:numPr>
        <w:rPr/>
      </w:pPr>
      <w:hyperlink w:anchor="k6">
        <w:r>
          <w:rPr>
            <w:rStyle w:val="Hyperlink"/>
          </w:rPr>
          <w:t>工程</w:t>
        </w:r>
        <w:r>
          <w:rPr>
            <w:rStyle w:val="Hyperlink"/>
          </w:rPr>
          <w:t xml:space="preserve">6. </w:t>
        </w:r>
        <w:r>
          <w:rPr>
            <w:rStyle w:val="Hyperlink"/>
          </w:rPr>
          <w:t>報告・意思決定</w:t>
        </w:r>
      </w:hyperlink>
    </w:p>
    <w:p>
      <w:pPr>
        <w:pStyle w:val="Compact"/>
        <w:numPr>
          <w:ilvl w:val="0"/>
          <w:numId w:val="1"/>
        </w:numPr>
        <w:rPr/>
      </w:pPr>
      <w:hyperlink w:anchor="k7">
        <w:r>
          <w:rPr>
            <w:rStyle w:val="Hyperlink"/>
          </w:rPr>
          <w:t>工程</w:t>
        </w:r>
        <w:r>
          <w:rPr>
            <w:rStyle w:val="Hyperlink"/>
          </w:rPr>
          <w:t xml:space="preserve">7. </w:t>
        </w:r>
        <w:r>
          <w:rPr>
            <w:rStyle w:val="Hyperlink"/>
          </w:rPr>
          <w:t>本番移行判断</w:t>
        </w:r>
      </w:hyperlink>
    </w:p>
    <w:p>
      <w:pPr>
        <w:pStyle w:val="Compact"/>
        <w:numPr>
          <w:ilvl w:val="0"/>
          <w:numId w:val="1"/>
        </w:numPr>
        <w:rPr/>
      </w:pPr>
      <w:hyperlink w:anchor="ai">
        <w:r>
          <w:rPr>
            <w:rStyle w:val="Hyperlink"/>
          </w:rPr>
          <w:t xml:space="preserve">★ </w:t>
        </w:r>
        <w:r>
          <w:rPr>
            <w:rStyle w:val="Hyperlink"/>
          </w:rPr>
          <w:t>AI</w:t>
        </w:r>
        <w:r>
          <w:rPr>
            <w:rStyle w:val="Hyperlink"/>
          </w:rPr>
          <w:t>／生成</w:t>
        </w:r>
        <w:r>
          <w:rPr>
            <w:rStyle w:val="Hyperlink"/>
          </w:rPr>
          <w:t>AI</w:t>
        </w:r>
        <w:r>
          <w:rPr>
            <w:rStyle w:val="Hyperlink"/>
          </w:rPr>
          <w:t>の</w:t>
        </w:r>
        <w:r>
          <w:rPr>
            <w:rStyle w:val="Hyperlink"/>
          </w:rPr>
          <w:t>PoC</w:t>
        </w:r>
        <w:r>
          <w:rPr>
            <w:rStyle w:val="Hyperlink"/>
          </w:rPr>
          <w:t>特化</w:t>
        </w:r>
      </w:hyperlink>
    </w:p>
    <w:p>
      <w:pPr>
        <w:pStyle w:val="Compact"/>
        <w:numPr>
          <w:ilvl w:val="0"/>
          <w:numId w:val="1"/>
        </w:numPr>
        <w:rPr/>
      </w:pPr>
      <w:hyperlink w:anchor="pitfall">
        <w:r>
          <w:rPr>
            <w:rStyle w:val="Hyperlink"/>
          </w:rPr>
          <w:t xml:space="preserve">★ </w:t>
        </w:r>
        <w:r>
          <w:rPr>
            <w:rStyle w:val="Hyperlink"/>
          </w:rPr>
          <w:t>PoC</w:t>
        </w:r>
        <w:r>
          <w:rPr>
            <w:rStyle w:val="Hyperlink"/>
          </w:rPr>
          <w:t>の落とし穴</w:t>
        </w:r>
      </w:hyperlink>
    </w:p>
    <w:p>
      <w:pPr>
        <w:pStyle w:val="Compact"/>
        <w:numPr>
          <w:ilvl w:val="0"/>
          <w:numId w:val="1"/>
        </w:numPr>
        <w:rPr/>
      </w:pPr>
      <w:hyperlink w:anchor="template">
        <w:r>
          <w:rPr>
            <w:rStyle w:val="Hyperlink"/>
          </w:rPr>
          <w:t xml:space="preserve">★ </w:t>
        </w:r>
        <w:r>
          <w:rPr>
            <w:rStyle w:val="Hyperlink"/>
          </w:rPr>
          <w:t>PoC</w:t>
        </w:r>
        <w:r>
          <w:rPr>
            <w:rStyle w:val="Hyperlink"/>
          </w:rPr>
          <w:t>企画書／報告書テンプレ</w:t>
        </w:r>
      </w:hyperlink>
    </w:p>
    <w:p>
      <w:pPr>
        <w:pStyle w:val="Compact"/>
        <w:numPr>
          <w:ilvl w:val="0"/>
          <w:numId w:val="1"/>
        </w:numPr>
        <w:rPr/>
      </w:pPr>
      <w:hyperlink w:anchor="ref">
        <w:r>
          <w:rPr>
            <w:rStyle w:val="Hyperlink"/>
          </w:rPr>
          <w:t>参考（国内出典）</w:t>
        </w:r>
      </w:hyperlink>
    </w:p>
    <w:p>
      <w:pPr>
        <w:pStyle w:val="Compact"/>
        <w:numPr>
          <w:ilvl w:val="0"/>
          <w:numId w:val="1"/>
        </w:numPr>
        <w:rPr/>
      </w:pPr>
      <w:hyperlink w:anchor="hayami">
        <w:r>
          <w:rPr>
            <w:rStyle w:val="Hyperlink"/>
          </w:rPr>
          <w:t>早見表</w:t>
        </w:r>
      </w:hyperlink>
    </w:p>
    <w:p>
      <w:pPr>
        <w:pStyle w:val="Normal"/>
        <w:rPr/>
      </w:pPr>
      <w:bookmarkStart w:id="2" w:name="目次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zentei"/>
      <w:r>
        <w:rPr/>
        <w:t xml:space="preserve">0. </w:t>
      </w:r>
      <w:r>
        <w:rPr/>
        <w:t>最初に宣言（</w:t>
      </w:r>
      <w:r>
        <w:rPr/>
        <w:t>PoC</w:t>
      </w:r>
      <w:r>
        <w:rPr/>
        <w:t>モード）</w:t>
      </w:r>
    </w:p>
    <w:p>
      <w:pPr>
        <w:pStyle w:val="SourceCode"/>
        <w:rPr/>
      </w:pPr>
      <w:r>
        <w:rPr>
          <w:rStyle w:val="VerbatimChar"/>
        </w:rPr>
        <w:t>ここから</w:t>
      </w:r>
      <w:r>
        <w:rPr>
          <w:rStyle w:val="VerbatimChar"/>
        </w:rPr>
        <w:t>PoC</w:t>
      </w:r>
      <w:r>
        <w:rPr>
          <w:rStyle w:val="VerbatimChar"/>
        </w:rPr>
        <w:t>（概念実証）を全工程で回す。前提：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目的は「証明」：実現可能性・効果が成り立つかを、本格開発の前に小規模で確かめる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工程：企画→検証設計→実装準備→実施測定→評価判定→報告意思決定→本番移行判断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成功基準・完了基準を先に決める（後から緩めない）。スコープは最小</w:t>
      </w:r>
      <w:r>
        <w:rPr/>
        <w:br/>
      </w:r>
      <w:r>
        <w:rPr>
          <w:rStyle w:val="VerbatimChar"/>
        </w:rPr>
        <w:t>- AI</w:t>
      </w:r>
      <w:r>
        <w:rPr>
          <w:rStyle w:val="VerbatimChar"/>
        </w:rPr>
        <w:t>を使う</w:t>
      </w:r>
      <w:r>
        <w:rPr>
          <w:rStyle w:val="VerbatimChar"/>
        </w:rPr>
        <w:t>PoC</w:t>
      </w:r>
      <w:r>
        <w:rPr>
          <w:rStyle w:val="VerbatimChar"/>
        </w:rPr>
        <w:t>は、学習させてみて初めて結果が分かる前提で「どの精度になれば完了か」を事前合意する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判定は事実で。</w:t>
      </w:r>
      <w:r>
        <w:rPr>
          <w:rStyle w:val="VerbatimChar"/>
        </w:rPr>
        <w:t>Go</w:t>
      </w:r>
      <w:r>
        <w:rPr>
          <w:rStyle w:val="VerbatimChar"/>
        </w:rPr>
        <w:t>（本番化）</w:t>
      </w:r>
      <w:r>
        <w:rPr>
          <w:rStyle w:val="VerbatimChar"/>
        </w:rPr>
        <w:t>/No-Go</w:t>
      </w:r>
      <w:r>
        <w:rPr>
          <w:rStyle w:val="VerbatimChar"/>
        </w:rPr>
        <w:t>（中止）</w:t>
      </w:r>
      <w:r>
        <w:rPr>
          <w:rStyle w:val="VerbatimChar"/>
        </w:rPr>
        <w:t>/Pivot</w:t>
      </w:r>
      <w:r>
        <w:rPr>
          <w:rStyle w:val="VerbatimChar"/>
        </w:rPr>
        <w:t>（方向転換）を断言。撤退も成功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国内の公的・専門出典を</w:t>
      </w:r>
      <w:r>
        <w:rPr>
          <w:rStyle w:val="VerbatimChar"/>
        </w:rPr>
        <w:t>URL</w:t>
      </w:r>
      <w:r>
        <w:rPr>
          <w:rStyle w:val="VerbatimChar"/>
        </w:rPr>
        <w:t>付き・種別明記で裏取り。捏造・誇張禁止、推測は推測と明記</w:t>
      </w:r>
      <w:r>
        <w:rPr/>
        <w:br/>
      </w:r>
      <w:r>
        <w:rPr>
          <w:rStyle w:val="VerbatimChar"/>
        </w:rPr>
        <w:t>対象：</w:t>
      </w:r>
      <w:r>
        <w:rPr>
          <w:rStyle w:val="VerbatimChar"/>
        </w:rPr>
        <w:t>{</w:t>
      </w:r>
      <w:r>
        <w:rPr>
          <w:rStyle w:val="VerbatimChar"/>
        </w:rPr>
        <w:t>検証したい技術・アイデア／例：</w:t>
      </w:r>
      <w:r>
        <w:rPr>
          <w:rStyle w:val="VerbatimChar"/>
        </w:rPr>
        <w:t>AI</w:t>
      </w:r>
      <w:r>
        <w:rPr>
          <w:rStyle w:val="VerbatimChar"/>
        </w:rPr>
        <w:t>で設計書をレビューできるか 等</w:t>
      </w:r>
      <w:r>
        <w:rPr>
          <w:rStyle w:val="VerbatimChar"/>
        </w:rPr>
        <w:t>}</w:t>
      </w:r>
      <w:r>
        <w:rPr/>
        <w:br/>
      </w:r>
      <w:r>
        <w:rPr>
          <w:rStyle w:val="VerbatimChar"/>
        </w:rPr>
        <w:t>厳しくするのは判定だけ。精神論・人格攻撃は不要。</w:t>
      </w:r>
    </w:p>
    <w:p>
      <w:pPr>
        <w:pStyle w:val="Normal"/>
        <w:rPr/>
      </w:pPr>
      <w:bookmarkStart w:id="4" w:name="zente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k1"/>
      <w:r>
        <w:rPr/>
        <w:t>工程</w:t>
      </w:r>
      <w:r>
        <w:rPr/>
        <w:t>1. PoC</w:t>
      </w:r>
      <w:r>
        <w:rPr/>
        <w:t>企画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の成否は</w:t>
      </w:r>
      <w:r>
        <w:rPr>
          <w:b/>
          <w:bCs/>
        </w:rPr>
        <w:t>企画でほぼ決まります</w:t>
      </w:r>
      <w:r>
        <w:rPr/>
        <w:t>。「何を・なぜ・どうなれば成功か・どこまでやるか」を先に固める。漠然とした目標（例：効率化したい）でなく、測れるゴールに。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PoC</w:t>
      </w:r>
      <w:r>
        <w:rPr>
          <w:rStyle w:val="VerbatimChar"/>
        </w:rPr>
        <w:t>企画】この</w:t>
      </w:r>
      <w:r>
        <w:rPr>
          <w:rStyle w:val="VerbatimChar"/>
        </w:rPr>
        <w:t>PoC</w:t>
      </w:r>
      <w:r>
        <w:rPr>
          <w:rStyle w:val="VerbatimChar"/>
        </w:rPr>
        <w:t>の企画を、実務で使える形に固めて。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背景・課題（なぜやるか）／検証する一番の不確実性（技術的可能性／効果／コスト のどれか）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検証仮説（◯◯すれば△△になるはず、を一文で）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成功基準・完了基準（測れる合否ライン。例：精度◯</w:t>
      </w:r>
      <w:r>
        <w:rPr>
          <w:rStyle w:val="VerbatimChar"/>
        </w:rPr>
        <w:t>%</w:t>
      </w:r>
      <w:r>
        <w:rPr>
          <w:rStyle w:val="VerbatimChar"/>
        </w:rPr>
        <w:t>以上／処理◯秒以内／◯人中◯人が迷わず使える）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スコープ（やること／やらないこと）と最小構成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期間・体制・概算コスト・必要データ／環境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中止条件（</w:t>
      </w:r>
      <w:r>
        <w:rPr>
          <w:rStyle w:val="VerbatimChar"/>
        </w:rPr>
        <w:t>No-Go</w:t>
      </w:r>
      <w:r>
        <w:rPr>
          <w:rStyle w:val="VerbatimChar"/>
        </w:rPr>
        <w:t>ライン）も明記</w:t>
      </w:r>
      <w:r>
        <w:rPr/>
        <w:br/>
      </w:r>
      <w:r>
        <w:rPr>
          <w:rStyle w:val="VerbatimChar"/>
        </w:rPr>
        <w:t>漠然とした目標は測れるゴールに直して。曖昧は私に質問して。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>はアイデア・技術が実現可能かを本格開発前に小規模で検証する取り組み（</w:t>
      </w:r>
      <w:r>
        <w:rPr/>
        <w:t>NEC</w:t>
      </w:r>
      <w:r>
        <w:rPr/>
        <w:t xml:space="preserve">ソリューションイノベータ・解説）— </w:t>
      </w:r>
      <w:r>
        <w:rPr/>
        <w:t>https://www.nec-solutioninnovators.co.jp/sp/contents/column/20230414_poc.html</w:t>
      </w:r>
      <w:bookmarkEnd w:id="5"/>
    </w:p>
    <w:p>
      <w:pPr>
        <w:pStyle w:val="Heading2"/>
        <w:rPr/>
      </w:pPr>
      <w:bookmarkStart w:id="6" w:name="k2"/>
      <w:r>
        <w:rPr/>
        <w:t>工程</w:t>
      </w:r>
      <w:r>
        <w:rPr/>
        <w:t xml:space="preserve">2. </w:t>
      </w:r>
      <w:r>
        <w:rPr/>
        <w:t>検証設計</w:t>
      </w:r>
    </w:p>
    <w:p>
      <w:pPr>
        <w:pStyle w:val="FirstParagraph"/>
        <w:rPr/>
      </w:pPr>
      <w:r>
        <w:rPr/>
        <w:t>【解説】成功基準を</w:t>
      </w:r>
      <w:r>
        <w:rPr>
          <w:b/>
          <w:bCs/>
        </w:rPr>
        <w:t>どう測るか</w:t>
      </w:r>
      <w:r>
        <w:rPr/>
        <w:t>を設計します。検証項目・指標・データ・手順・環境・リスクを具体化。ここが甘いと「なんとなく動いた」で終わります。</w:t>
      </w:r>
    </w:p>
    <w:p>
      <w:pPr>
        <w:pStyle w:val="SourceCode"/>
        <w:rPr/>
      </w:pPr>
      <w:r>
        <w:rPr>
          <w:rStyle w:val="VerbatimChar"/>
        </w:rPr>
        <w:t>【検証設計】成功基準を確かめる検証を設計して。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検証項目（成功基準ごとに、何を確かめるか）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評価指標と測定方法（数値・観察、誰がどう判定するか）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必要データ（量・質・現実に近いか）と準備方法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検証環境（本番に近いか、制約は何か）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比較対象（ベースライン・現状との差）が要るか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偏り</w:t>
      </w:r>
      <w:r>
        <w:rPr>
          <w:rStyle w:val="VerbatimChar"/>
        </w:rPr>
        <w:t>/</w:t>
      </w:r>
      <w:r>
        <w:rPr>
          <w:rStyle w:val="VerbatimChar"/>
        </w:rPr>
        <w:t>まぐれを避ける工夫（複数ケース・境界・反復）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想定リスク（データ不足・環境差・期間超過）と対応</w:t>
      </w:r>
      <w:r>
        <w:rPr/>
        <w:br/>
      </w:r>
      <w:r>
        <w:rPr>
          <w:rStyle w:val="VerbatimChar"/>
        </w:rPr>
        <w:t>測定が「印象」でなく「事実」になる設計に。</w:t>
      </w:r>
      <w:bookmarkEnd w:id="6"/>
    </w:p>
    <w:p>
      <w:pPr>
        <w:pStyle w:val="Heading2"/>
        <w:rPr/>
      </w:pPr>
      <w:bookmarkStart w:id="7" w:name="k3"/>
      <w:r>
        <w:rPr/>
        <w:t>工程</w:t>
      </w:r>
      <w:r>
        <w:rPr/>
        <w:t xml:space="preserve">3. </w:t>
      </w:r>
      <w:r>
        <w:rPr/>
        <w:t>実装・準備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の実装は</w:t>
      </w:r>
      <w:r>
        <w:rPr>
          <w:b/>
          <w:bCs/>
        </w:rPr>
        <w:t>使い捨て前提</w:t>
      </w:r>
      <w:r>
        <w:rPr/>
        <w:t>で最小に。本番品質（網羅的エラー処理・装飾・最適化・拡張性）は作りません。</w:t>
      </w:r>
    </w:p>
    <w:p>
      <w:pPr>
        <w:pStyle w:val="SourceCode"/>
        <w:rPr/>
      </w:pPr>
      <w:r>
        <w:rPr>
          <w:rStyle w:val="VerbatimChar"/>
        </w:rPr>
        <w:t>【実装・準備】検証設計に沿って、最小で準備して。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仮説検証に必要な最小実装だけ（本番品質にしない・使い捨て前提）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ダミー</w:t>
      </w:r>
      <w:r>
        <w:rPr>
          <w:rStyle w:val="VerbatimChar"/>
        </w:rPr>
        <w:t>/</w:t>
      </w:r>
      <w:r>
        <w:rPr>
          <w:rStyle w:val="VerbatimChar"/>
        </w:rPr>
        <w:t>手動で代替できる所は代替（全部作り込まない）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データ準備・環境構築の手順（再現できるように記録）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「何を試して何が分かったか」を残すログ設計</w:t>
      </w:r>
      <w:r>
        <w:rPr/>
        <w:br/>
      </w:r>
      <w:r>
        <w:rPr>
          <w:rStyle w:val="VerbatimChar"/>
        </w:rPr>
        <w:t>作り込みすぎない。検証できれば十分、を徹底して。</w:t>
      </w:r>
      <w:bookmarkEnd w:id="7"/>
    </w:p>
    <w:p>
      <w:pPr>
        <w:pStyle w:val="Heading2"/>
        <w:rPr/>
      </w:pPr>
      <w:bookmarkStart w:id="8" w:name="k4"/>
      <w:r>
        <w:rPr/>
        <w:t>工程</w:t>
      </w:r>
      <w:r>
        <w:rPr/>
        <w:t xml:space="preserve">4. </w:t>
      </w:r>
      <w:r>
        <w:rPr/>
        <w:t>実施・測定</w:t>
      </w:r>
    </w:p>
    <w:p>
      <w:pPr>
        <w:pStyle w:val="FirstParagraph"/>
        <w:rPr/>
      </w:pPr>
      <w:r>
        <w:rPr/>
        <w:t>【解説】設計どおり実行し、</w:t>
      </w:r>
      <w:r>
        <w:rPr>
          <w:b/>
          <w:bCs/>
        </w:rPr>
        <w:t>事実を記録</w:t>
      </w:r>
      <w:r>
        <w:rPr/>
        <w:t>。うまくいった所だけでなく、ダメな所・想定外も残します。</w:t>
      </w:r>
    </w:p>
    <w:p>
      <w:pPr>
        <w:pStyle w:val="SourceCode"/>
        <w:rPr/>
      </w:pPr>
      <w:r>
        <w:rPr>
          <w:rStyle w:val="VerbatimChar"/>
        </w:rPr>
        <w:t>【実施・測定】検証を実施し、結果を事実として記録して。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検証項目を順に実行し、指標を測定（数値・ログ・観察メモ）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想定どおりにいかない所も、それ自体が結果として記録（隠さない）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条件・データ・回数を残し、再現できる形に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まぐれ</w:t>
      </w:r>
      <w:r>
        <w:rPr>
          <w:rStyle w:val="VerbatimChar"/>
        </w:rPr>
        <w:t>/</w:t>
      </w:r>
      <w:r>
        <w:rPr>
          <w:rStyle w:val="VerbatimChar"/>
        </w:rPr>
        <w:t>特定条件だけの成功でないか、複数ケースで確認</w:t>
      </w:r>
      <w:r>
        <w:rPr/>
        <w:br/>
      </w:r>
      <w:r>
        <w:rPr>
          <w:rStyle w:val="VerbatimChar"/>
        </w:rPr>
        <w:t>事実を集める。見栄えの良い</w:t>
      </w:r>
      <w:r>
        <w:rPr>
          <w:rStyle w:val="VerbatimChar"/>
        </w:rPr>
        <w:t>1</w:t>
      </w:r>
      <w:r>
        <w:rPr>
          <w:rStyle w:val="VerbatimChar"/>
        </w:rPr>
        <w:t>ケースだけで判断しない。</w:t>
      </w:r>
      <w:bookmarkEnd w:id="8"/>
    </w:p>
    <w:p>
      <w:pPr>
        <w:pStyle w:val="Heading2"/>
        <w:rPr/>
      </w:pPr>
      <w:bookmarkStart w:id="9" w:name="k5"/>
      <w:r>
        <w:rPr/>
        <w:t>工程</w:t>
      </w:r>
      <w:r>
        <w:rPr/>
        <w:t xml:space="preserve">5. </w:t>
      </w:r>
      <w:r>
        <w:rPr/>
        <w:t>評価・判定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成功基準に照らして判定</w:t>
      </w:r>
      <w:r>
        <w:rPr/>
        <w:t>。デモ映え（見栄えはいいが本質未検証）に逃げず、事実で。</w:t>
      </w:r>
    </w:p>
    <w:p>
      <w:pPr>
        <w:pStyle w:val="SourceCode"/>
        <w:rPr/>
      </w:pPr>
      <w:r>
        <w:rPr>
          <w:rStyle w:val="VerbatimChar"/>
        </w:rPr>
        <w:t>【評価・判定】結果を成功基準に照らして判定して。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成功基準ごとに ○</w:t>
      </w:r>
      <w:r>
        <w:rPr>
          <w:rStyle w:val="VerbatimChar"/>
        </w:rPr>
        <w:t xml:space="preserve">/× </w:t>
      </w:r>
      <w:r>
        <w:rPr>
          <w:rStyle w:val="VerbatimChar"/>
        </w:rPr>
        <w:t>を、数値・事実で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うまくいった所だけでなく、未達・想定外・副作用も列挙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再現性（まぐれでないか）を確認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判定：</w:t>
      </w:r>
      <w:r>
        <w:rPr>
          <w:rStyle w:val="VerbatimChar"/>
        </w:rPr>
        <w:t>Go</w:t>
      </w:r>
      <w:r>
        <w:rPr>
          <w:rStyle w:val="VerbatimChar"/>
        </w:rPr>
        <w:t>（本番化）／</w:t>
      </w:r>
      <w:r>
        <w:rPr>
          <w:rStyle w:val="VerbatimChar"/>
        </w:rPr>
        <w:t>No-Go</w:t>
      </w:r>
      <w:r>
        <w:rPr>
          <w:rStyle w:val="VerbatimChar"/>
        </w:rPr>
        <w:t>（中止）／</w:t>
      </w:r>
      <w:r>
        <w:rPr>
          <w:rStyle w:val="VerbatimChar"/>
        </w:rPr>
        <w:t>Pivot</w:t>
      </w:r>
      <w:r>
        <w:rPr>
          <w:rStyle w:val="VerbatimChar"/>
        </w:rPr>
        <w:t>（仮説を変えて再検証）を断言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サンクコスト（もったいないから続ける）に陥っていないか点検</w:t>
      </w:r>
      <w:r>
        <w:rPr/>
        <w:br/>
      </w:r>
      <w:r>
        <w:rPr>
          <w:rStyle w:val="VerbatimChar"/>
        </w:rPr>
        <w:t>忖度せず断言。撤退（</w:t>
      </w:r>
      <w:r>
        <w:rPr>
          <w:rStyle w:val="VerbatimChar"/>
        </w:rPr>
        <w:t>No-Go</w:t>
      </w:r>
      <w:r>
        <w:rPr>
          <w:rStyle w:val="VerbatimChar"/>
        </w:rPr>
        <w:t>）も正当な結論。</w:t>
      </w:r>
      <w:bookmarkEnd w:id="9"/>
    </w:p>
    <w:p>
      <w:pPr>
        <w:pStyle w:val="Heading2"/>
        <w:rPr/>
      </w:pPr>
      <w:bookmarkStart w:id="10" w:name="k6"/>
      <w:r>
        <w:rPr/>
        <w:t>工程</w:t>
      </w:r>
      <w:r>
        <w:rPr/>
        <w:t xml:space="preserve">6. </w:t>
      </w:r>
      <w:r>
        <w:rPr/>
        <w:t>報告・意思決定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の価値は</w:t>
      </w:r>
      <w:r>
        <w:rPr>
          <w:b/>
          <w:bCs/>
        </w:rPr>
        <w:t>意思決定に使えること</w:t>
      </w:r>
      <w:r>
        <w:rPr/>
        <w:t>。ステークホルダーが判断できる報告書に。</w:t>
      </w:r>
    </w:p>
    <w:p>
      <w:pPr>
        <w:pStyle w:val="SourceCode"/>
        <w:rPr/>
      </w:pPr>
      <w:r>
        <w:rPr>
          <w:rStyle w:val="VerbatimChar"/>
        </w:rPr>
        <w:t>【報告・意思決定】</w:t>
      </w:r>
      <w:r>
        <w:rPr>
          <w:rStyle w:val="VerbatimChar"/>
        </w:rPr>
        <w:t>PoC</w:t>
      </w:r>
      <w:r>
        <w:rPr>
          <w:rStyle w:val="VerbatimChar"/>
        </w:rPr>
        <w:t>の結果を、意思決定できる報告書に。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目的・仮説／成功基準（先に決めたもの）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検証方法／結果（基準ごとに○</w:t>
      </w:r>
      <w:r>
        <w:rPr>
          <w:rStyle w:val="VerbatimChar"/>
        </w:rPr>
        <w:t>×</w:t>
      </w:r>
      <w:r>
        <w:rPr>
          <w:rStyle w:val="VerbatimChar"/>
        </w:rPr>
        <w:t>、事実・数値、想定外も）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判定（</w:t>
      </w:r>
      <w:r>
        <w:rPr>
          <w:rStyle w:val="VerbatimChar"/>
        </w:rPr>
        <w:t>Go/No-Go/Pivot</w:t>
      </w:r>
      <w:r>
        <w:rPr>
          <w:rStyle w:val="VerbatimChar"/>
        </w:rPr>
        <w:t>＋理由を基準との照合で）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次のアクション／本番化で要る投資・リスク／残課題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読み手（経営層／現場）に合わせ、結論先・要点先で</w:t>
      </w:r>
      <w:r>
        <w:rPr/>
        <w:br/>
      </w:r>
      <w:r>
        <w:rPr>
          <w:rStyle w:val="VerbatimChar"/>
        </w:rPr>
        <w:t>誇張せず事実で。未検証は未検証と明記。</w:t>
      </w:r>
      <w:bookmarkEnd w:id="10"/>
    </w:p>
    <w:p>
      <w:pPr>
        <w:pStyle w:val="Heading2"/>
        <w:rPr/>
      </w:pPr>
      <w:bookmarkStart w:id="11" w:name="k7"/>
      <w:r>
        <w:rPr/>
        <w:t>工程</w:t>
      </w:r>
      <w:r>
        <w:rPr/>
        <w:t xml:space="preserve">7. </w:t>
      </w:r>
      <w:r>
        <w:rPr/>
        <w:t>本番移行判断</w:t>
      </w:r>
    </w:p>
    <w:p>
      <w:pPr>
        <w:pStyle w:val="FirstParagraph"/>
        <w:rPr/>
      </w:pPr>
      <w:r>
        <w:rPr/>
        <w:t>【解説】</w:t>
      </w:r>
      <w:r>
        <w:rPr/>
        <w:t>Go</w:t>
      </w:r>
      <w:r>
        <w:rPr/>
        <w:t>でも、</w:t>
      </w:r>
      <w:r>
        <w:rPr>
          <w:b/>
          <w:bCs/>
        </w:rPr>
        <w:t>PoC</w:t>
      </w:r>
      <w:r>
        <w:rPr>
          <w:b/>
          <w:bCs/>
        </w:rPr>
        <w:t>のコードはそのまま本番にしない</w:t>
      </w:r>
      <w:r>
        <w:rPr/>
        <w:t>。使い捨て品質を本番に持ち込むと技術的負債になります。</w:t>
      </w:r>
      <w:r>
        <w:rPr/>
        <w:t>PoC</w:t>
      </w:r>
      <w:r>
        <w:rPr/>
        <w:t>のまま運用に居座る「</w:t>
      </w:r>
      <w:r>
        <w:rPr/>
        <w:t>PoC</w:t>
      </w:r>
      <w:r>
        <w:rPr/>
        <w:t>死／</w:t>
      </w:r>
      <w:r>
        <w:rPr/>
        <w:t>PoC</w:t>
      </w:r>
      <w:r>
        <w:rPr/>
        <w:t>疲れ」を避ける。</w:t>
      </w:r>
    </w:p>
    <w:p>
      <w:pPr>
        <w:pStyle w:val="SourceCode"/>
        <w:rPr/>
      </w:pPr>
      <w:r>
        <w:rPr>
          <w:rStyle w:val="VerbatimChar"/>
        </w:rPr>
        <w:t>【本番移行判断】</w:t>
      </w:r>
      <w:r>
        <w:rPr>
          <w:rStyle w:val="VerbatimChar"/>
        </w:rPr>
        <w:t>Go</w:t>
      </w:r>
      <w:r>
        <w:rPr>
          <w:rStyle w:val="VerbatimChar"/>
        </w:rPr>
        <w:t>の場合の本番への橋渡しを整理して。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コードは捨てる前提（本番は要件定義・設計から作り直す）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の学び（効いた所・落とし穴・必要な品質特性）を本番要件に変換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本番化で新たに要る検証（性能・セキュリティ・データ移行・運用・コスト）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のまま本番化する誘惑への歯止め（負債を持ち込まない）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次フェーズが「実証実験（本番に近い環境での効果測定）」なら、その設計も</w:t>
      </w:r>
      <w:r>
        <w:rPr/>
        <w:br/>
      </w:r>
      <w:r>
        <w:rPr>
          <w:rStyle w:val="VerbatimChar"/>
        </w:rPr>
        <w:t>学びを引き継ぎ、コードは引き継がない形に。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>（概念レベルの実現可能性検証）と実証実験（本番に近い環境での効果測定）は補完関係（</w:t>
      </w:r>
      <w:r>
        <w:rPr/>
        <w:t xml:space="preserve">JAPAN AI </w:t>
      </w:r>
      <w:r>
        <w:rPr/>
        <w:t xml:space="preserve">ラボ・解説）— </w:t>
      </w:r>
      <w:r>
        <w:rPr/>
        <w:t>https://japan-ai.co.jp/media/6798/</w:t>
      </w:r>
    </w:p>
    <w:p>
      <w:pPr>
        <w:pStyle w:val="Normal"/>
        <w:rPr/>
      </w:pPr>
      <w:bookmarkStart w:id="12" w:name="k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ai"/>
      <w:r>
        <w:rPr/>
        <w:t xml:space="preserve">★ </w:t>
      </w:r>
      <w:r>
        <w:rPr/>
        <w:t>AI</w:t>
      </w:r>
      <w:r>
        <w:rPr/>
        <w:t>／生成</w:t>
      </w:r>
      <w:r>
        <w:rPr/>
        <w:t>AI</w:t>
      </w:r>
      <w:r>
        <w:rPr/>
        <w:t>の</w:t>
      </w:r>
      <w:r>
        <w:rPr/>
        <w:t>PoC</w:t>
      </w:r>
      <w:r>
        <w:rPr/>
        <w:t>特化</w:t>
      </w:r>
    </w:p>
    <w:p>
      <w:pPr>
        <w:pStyle w:val="FirstParagraph"/>
        <w:rPr/>
      </w:pPr>
      <w:r>
        <w:rPr/>
        <w:t>【解説】</w:t>
      </w:r>
      <w:r>
        <w:rPr/>
        <w:t>AI</w:t>
      </w:r>
      <w:r>
        <w:rPr/>
        <w:t>の</w:t>
      </w:r>
      <w:r>
        <w:rPr/>
        <w:t>PoC</w:t>
      </w:r>
      <w:r>
        <w:rPr/>
        <w:t>は難しさが別格です。</w:t>
      </w:r>
      <w:r>
        <w:rPr>
          <w:b/>
          <w:bCs/>
        </w:rPr>
        <w:t>学習させてみて初めて結果が分かる</w:t>
      </w:r>
      <w:r>
        <w:rPr/>
        <w:t>ため挙動を事前確定しづらく、誤解も生じやすい。だから「</w:t>
      </w:r>
      <w:r>
        <w:rPr>
          <w:b/>
          <w:bCs/>
        </w:rPr>
        <w:t>どの期間まで試行錯誤し、どの精度になれば完了とするか</w:t>
      </w:r>
      <w:r>
        <w:rPr/>
        <w:t>」を事前に合意するのが要点とされています（</w:t>
      </w:r>
      <w:r>
        <w:rPr/>
        <w:t>@IT</w:t>
      </w:r>
      <w:r>
        <w:rPr/>
        <w:t>・</w:t>
      </w:r>
      <w:r>
        <w:rPr/>
        <w:t>AI</w:t>
      </w:r>
      <w:r>
        <w:rPr/>
        <w:t>用語辞典）。生成</w:t>
      </w:r>
      <w:r>
        <w:rPr/>
        <w:t>AI</w:t>
      </w:r>
      <w:r>
        <w:rPr/>
        <w:t>なら、出力を過信せず正解と突合して実測します。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AI-PoC</w:t>
      </w:r>
      <w:r>
        <w:rPr>
          <w:rStyle w:val="VerbatimChar"/>
        </w:rPr>
        <w:t>】</w:t>
      </w:r>
      <w:r>
        <w:rPr>
          <w:rStyle w:val="VerbatimChar"/>
        </w:rPr>
        <w:t>AI</w:t>
      </w:r>
      <w:r>
        <w:rPr>
          <w:rStyle w:val="VerbatimChar"/>
        </w:rPr>
        <w:t>を使うこの</w:t>
      </w:r>
      <w:r>
        <w:rPr>
          <w:rStyle w:val="VerbatimChar"/>
        </w:rPr>
        <w:t>PoC</w:t>
      </w:r>
      <w:r>
        <w:rPr>
          <w:rStyle w:val="VerbatimChar"/>
        </w:rPr>
        <w:t>を、精度を実測する形で設計して。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完了基準を事前合意：どの期間まで試行錯誤し、どの精度</w:t>
      </w:r>
      <w:r>
        <w:rPr>
          <w:rStyle w:val="VerbatimChar"/>
        </w:rPr>
        <w:t>/</w:t>
      </w:r>
      <w:r>
        <w:rPr>
          <w:rStyle w:val="VerbatimChar"/>
        </w:rPr>
        <w:t>再現性になれば「完了」か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成功基準は実測できる数値で（体感でなく、正解と突合した誤り率など）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検証：プロンプト技法や設定を変えた版を複数、現実に近いデータで実測（効いたと思い込まない）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生成</w:t>
      </w:r>
      <w:r>
        <w:rPr>
          <w:rStyle w:val="VerbatimChar"/>
        </w:rPr>
        <w:t>AI</w:t>
      </w:r>
      <w:r>
        <w:rPr>
          <w:rStyle w:val="VerbatimChar"/>
        </w:rPr>
        <w:t>の出力をそのまま信じず、誤りや幻の情報を能動的に探す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過信の点検：流暢な出力を「正しい」と錯覚していないか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最終判定は人。</w:t>
      </w:r>
      <w:r>
        <w:rPr>
          <w:rStyle w:val="VerbatimChar"/>
        </w:rPr>
        <w:t>AI</w:t>
      </w:r>
      <w:r>
        <w:rPr>
          <w:rStyle w:val="VerbatimChar"/>
        </w:rPr>
        <w:t>に合否を決めさせない</w:t>
      </w:r>
      <w:r>
        <w:rPr/>
        <w:br/>
      </w:r>
      <w:r>
        <w:rPr>
          <w:rStyle w:val="VerbatimChar"/>
        </w:rPr>
        <w:t>精度は数値で、判定は人で。</w:t>
      </w:r>
    </w:p>
    <w:p>
      <w:pPr>
        <w:pStyle w:val="FirstParagraph"/>
        <w:rPr/>
      </w:pPr>
      <w:r>
        <w:rPr/>
        <w:t>参考：</w:t>
      </w:r>
      <w:r>
        <w:rPr/>
        <w:t>AI</w:t>
      </w:r>
      <w:r>
        <w:rPr/>
        <w:t>・機械学習は学習させて初めて結果が分かるため、試行錯誤の期間と完了とする精度を事前に確認・合意することが重要（</w:t>
      </w:r>
      <w:r>
        <w:rPr/>
        <w:t>@IT</w:t>
      </w:r>
      <w:r>
        <w:rPr/>
        <w:t>・</w:t>
      </w:r>
      <w:r>
        <w:rPr/>
        <w:t>AI</w:t>
      </w:r>
      <w:r>
        <w:rPr/>
        <w:t>機械学習の用語辞典「</w:t>
      </w:r>
      <w:r>
        <w:rPr/>
        <w:t>PoC</w:t>
      </w:r>
      <w:r>
        <w:rPr/>
        <w:t xml:space="preserve">」）— </w:t>
      </w:r>
      <w:r>
        <w:rPr/>
        <w:t xml:space="preserve">https://atmarkit.itmedia.co.jp/ait/articles/1906/20/news018.html </w:t>
      </w:r>
      <w:r>
        <w:rPr/>
        <w:t>／（実例）</w:t>
      </w:r>
      <w:r>
        <w:rPr/>
        <w:t>IPA</w:t>
      </w:r>
      <w:r>
        <w:rPr/>
        <w:t>社会基盤センターによるセキュリティ対策の有効性の</w:t>
      </w:r>
      <w:r>
        <w:rPr/>
        <w:t>PoC</w:t>
      </w:r>
      <w:r>
        <w:rPr/>
        <w:t xml:space="preserve">実施報告 — </w:t>
      </w:r>
      <w:r>
        <w:rPr/>
        <w:t>https://www.ipa.go.jp/ikc/reports/20200623.html</w:t>
      </w:r>
      <w:bookmarkEnd w:id="13"/>
    </w:p>
    <w:p>
      <w:pPr>
        <w:pStyle w:val="Heading2"/>
        <w:rPr/>
      </w:pPr>
      <w:bookmarkStart w:id="14" w:name="pitfall"/>
      <w:r>
        <w:rPr/>
        <w:t xml:space="preserve">★ </w:t>
      </w:r>
      <w:r>
        <w:rPr/>
        <w:t>PoC</w:t>
      </w:r>
      <w:r>
        <w:rPr/>
        <w:t>の落とし穴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目的化・成功基準なし</w:t>
      </w:r>
      <w:r>
        <w:rPr/>
        <w:t>：「動いたから</w:t>
      </w:r>
      <w:r>
        <w:rPr/>
        <w:t>OK</w:t>
      </w:r>
      <w:r>
        <w:rPr/>
        <w:t>」で何を証明したか曖昧。→工程</w:t>
      </w:r>
      <w:r>
        <w:rPr/>
        <w:t>1</w:t>
      </w:r>
      <w:r>
        <w:rPr/>
        <w:t>で測れる基準を先に。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スコープ膨張</w:t>
      </w:r>
      <w:r>
        <w:rPr/>
        <w:t>：検証に要らない作り込みで時間切れ。→最小に削る（工程</w:t>
      </w:r>
      <w:r>
        <w:rPr/>
        <w:t>3</w:t>
      </w:r>
      <w:r>
        <w:rPr/>
        <w:t>）。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PoC</w:t>
      </w:r>
      <w:r>
        <w:rPr>
          <w:b/>
          <w:bCs/>
        </w:rPr>
        <w:t>死／</w:t>
      </w:r>
      <w:r>
        <w:rPr>
          <w:b/>
          <w:bCs/>
        </w:rPr>
        <w:t>PoC</w:t>
      </w:r>
      <w:r>
        <w:rPr>
          <w:b/>
          <w:bCs/>
        </w:rPr>
        <w:t>疲れ</w:t>
      </w:r>
      <w:r>
        <w:rPr/>
        <w:t>：</w:t>
      </w:r>
      <w:r>
        <w:rPr/>
        <w:t>PoC</w:t>
      </w:r>
      <w:r>
        <w:rPr/>
        <w:t>を繰り返すだけで本番に進まない／一度の失敗で全投資を止める。→中止条件と移行判断を先に決める。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デモ映えに逃げる</w:t>
      </w:r>
      <w:r>
        <w:rPr/>
        <w:t>：見栄えはいいが精度・実現性は未検証。→事実で評価（工程</w:t>
      </w:r>
      <w:r>
        <w:rPr/>
        <w:t>5</w:t>
      </w:r>
      <w:r>
        <w:rPr/>
        <w:t>）。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PoC</w:t>
      </w:r>
      <w:r>
        <w:rPr>
          <w:b/>
          <w:bCs/>
        </w:rPr>
        <w:t>が本番化</w:t>
      </w:r>
      <w:r>
        <w:rPr/>
        <w:t>：使い捨て品質が本番に居座り負債化。→コードは捨て学びを引き継ぐ（工程</w:t>
      </w:r>
      <w:r>
        <w:rPr/>
        <w:t>7</w:t>
      </w:r>
      <w:r>
        <w:rPr/>
        <w:t>）。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AI</w:t>
      </w:r>
      <w:r>
        <w:rPr>
          <w:b/>
          <w:bCs/>
        </w:rPr>
        <w:t>過信</w:t>
      </w:r>
      <w:r>
        <w:rPr/>
        <w:t>：流暢な出力を正しいと錯覚。→実測と人の判定（</w:t>
      </w:r>
      <w:r>
        <w:rPr/>
        <w:t>AI-PoC</w:t>
      </w:r>
      <w:r>
        <w:rPr/>
        <w:t>章）。</w:t>
      </w:r>
      <w:bookmarkEnd w:id="14"/>
    </w:p>
    <w:p>
      <w:pPr>
        <w:pStyle w:val="Heading2"/>
        <w:rPr/>
      </w:pPr>
      <w:bookmarkStart w:id="15" w:name="template"/>
      <w:r>
        <w:rPr/>
        <w:t xml:space="preserve">★ </w:t>
      </w:r>
      <w:r>
        <w:rPr/>
        <w:t>PoC</w:t>
      </w:r>
      <w:r>
        <w:rPr/>
        <w:t>企画書／報告書テンプレ</w:t>
      </w:r>
    </w:p>
    <w:p>
      <w:pPr>
        <w:pStyle w:val="SourceCode"/>
        <w:rPr/>
      </w:pPr>
      <w:r>
        <w:rPr>
          <w:rStyle w:val="VerbatimChar"/>
        </w:rPr>
        <w:t>【企画書テンプレ】</w:t>
      </w:r>
      <w:r>
        <w:rPr>
          <w:rStyle w:val="VerbatimChar"/>
        </w:rPr>
        <w:t>PoC</w:t>
      </w:r>
      <w:r>
        <w:rPr>
          <w:rStyle w:val="VerbatimChar"/>
        </w:rPr>
        <w:t>企画書を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背景・課題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検証する不確実性 </w:t>
      </w:r>
      <w:r>
        <w:rPr>
          <w:rStyle w:val="VerbatimChar"/>
        </w:rPr>
        <w:t xml:space="preserve">/ </w:t>
      </w:r>
      <w:r>
        <w:rPr>
          <w:rStyle w:val="VerbatimChar"/>
        </w:rPr>
        <w:t>仮説（一文）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成功基準・完了基準（測れる合否ライン）</w:t>
      </w:r>
      <w:r>
        <w:rPr>
          <w:rStyle w:val="VerbatimChar"/>
        </w:rPr>
        <w:t xml:space="preserve">/ </w:t>
      </w:r>
      <w:r>
        <w:rPr>
          <w:rStyle w:val="VerbatimChar"/>
        </w:rPr>
        <w:t>中止条件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スコープ（やる・やらない）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期間・体制・概算コスト </w:t>
      </w:r>
      <w:r>
        <w:rPr>
          <w:rStyle w:val="VerbatimChar"/>
        </w:rPr>
        <w:t xml:space="preserve">/ </w:t>
      </w:r>
      <w:r>
        <w:rPr>
          <w:rStyle w:val="VerbatimChar"/>
        </w:rPr>
        <w:t>必要データ・環境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検証方法の概要 </w:t>
      </w:r>
      <w:r>
        <w:rPr>
          <w:rStyle w:val="VerbatimChar"/>
        </w:rPr>
        <w:t xml:space="preserve">/ </w:t>
      </w:r>
      <w:r>
        <w:rPr>
          <w:rStyle w:val="VerbatimChar"/>
        </w:rPr>
        <w:t>想定リスクと対応</w:t>
      </w:r>
      <w:r>
        <w:rPr/>
        <w:br/>
      </w:r>
      <w:r>
        <w:rPr>
          <w:rStyle w:val="VerbatimChar"/>
        </w:rPr>
        <w:t>意思決定者が着手可否を判断できる粒度で。</w:t>
      </w:r>
    </w:p>
    <w:p>
      <w:pPr>
        <w:pStyle w:val="SourceCode"/>
        <w:rPr/>
      </w:pPr>
      <w:r>
        <w:rPr>
          <w:rStyle w:val="VerbatimChar"/>
        </w:rPr>
        <w:t>【報告書テンプレ】</w:t>
      </w:r>
      <w:r>
        <w:rPr>
          <w:rStyle w:val="VerbatimChar"/>
        </w:rPr>
        <w:t>PoC</w:t>
      </w:r>
      <w:r>
        <w:rPr>
          <w:rStyle w:val="VerbatimChar"/>
        </w:rPr>
        <w:t>報告書を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目的・仮説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成功基準 </w:t>
      </w:r>
      <w:r>
        <w:rPr>
          <w:rStyle w:val="VerbatimChar"/>
        </w:rPr>
        <w:t xml:space="preserve">/ </w:t>
      </w:r>
      <w:r>
        <w:rPr>
          <w:rStyle w:val="VerbatimChar"/>
        </w:rPr>
        <w:t>検証方法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結果（基準ごとに○</w:t>
      </w:r>
      <w:r>
        <w:rPr>
          <w:rStyle w:val="VerbatimChar"/>
        </w:rPr>
        <w:t>×</w:t>
      </w:r>
      <w:r>
        <w:rPr>
          <w:rStyle w:val="VerbatimChar"/>
        </w:rPr>
        <w:t>、事実・数値、想定外も）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判定（</w:t>
      </w:r>
      <w:r>
        <w:rPr>
          <w:rStyle w:val="VerbatimChar"/>
        </w:rPr>
        <w:t>Go/No-Go/Pivot</w:t>
      </w:r>
      <w:r>
        <w:rPr>
          <w:rStyle w:val="VerbatimChar"/>
        </w:rPr>
        <w:t>＋理由）</w:t>
      </w:r>
      <w:r>
        <w:rPr>
          <w:rStyle w:val="VerbatimChar"/>
        </w:rPr>
        <w:t xml:space="preserve">/ </w:t>
      </w:r>
      <w:r>
        <w:rPr>
          <w:rStyle w:val="VerbatimChar"/>
        </w:rPr>
        <w:t>次のアクション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本番化で要る追加検証 </w:t>
      </w:r>
      <w:r>
        <w:rPr>
          <w:rStyle w:val="VerbatimChar"/>
        </w:rPr>
        <w:t xml:space="preserve">/ </w:t>
      </w:r>
      <w:r>
        <w:rPr>
          <w:rStyle w:val="VerbatimChar"/>
        </w:rPr>
        <w:t>残課題</w:t>
      </w:r>
      <w:r>
        <w:rPr/>
        <w:br/>
      </w:r>
      <w:r>
        <w:rPr>
          <w:rStyle w:val="VerbatimChar"/>
        </w:rPr>
        <w:t>誇張せず事実で。未検証は未検証と明記。</w:t>
      </w:r>
    </w:p>
    <w:p>
      <w:pPr>
        <w:pStyle w:val="Normal"/>
        <w:rPr/>
      </w:pPr>
      <w:bookmarkStart w:id="16" w:name="templ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ref"/>
      <w:r>
        <w:rPr/>
        <w:t>参考（国内出典・</w:t>
      </w:r>
      <w:r>
        <w:rPr/>
        <w:t>URL</w:t>
      </w:r>
      <w:r>
        <w:rPr/>
        <w:t>付き／種別を明記）</w:t>
      </w:r>
    </w:p>
    <w:p>
      <w:pPr>
        <w:pStyle w:val="FirstParagraph"/>
        <w:rPr/>
      </w:pPr>
      <w:r>
        <w:rPr/>
        <w:t>PoC</w:t>
      </w:r>
      <w:r>
        <w:rPr/>
        <w:t>は主に実務概念のため、査読論文より公的機関・学会・専門メディアの整理が中心です。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IPA </w:t>
      </w:r>
      <w:r>
        <w:rPr/>
        <w:t>独立行政法人情報処理推進機構 社会基盤センター：製造プラットフォーム間連携の</w:t>
      </w:r>
      <w:r>
        <w:rPr/>
        <w:t>PoC</w:t>
      </w:r>
      <w:r>
        <w:rPr/>
        <w:t>（概念実証）実施報告（</w:t>
      </w:r>
      <w:r>
        <w:rPr>
          <w:b/>
          <w:bCs/>
        </w:rPr>
        <w:t>公的機関の実例</w:t>
      </w:r>
      <w:r>
        <w:rPr/>
        <w:t xml:space="preserve">）— </w:t>
      </w:r>
      <w:r>
        <w:rPr/>
        <w:t>https://www.ipa.go.jp/ikc/reports/20200623.html</w:t>
      </w:r>
    </w:p>
    <w:p>
      <w:pPr>
        <w:pStyle w:val="Compact"/>
        <w:numPr>
          <w:ilvl w:val="0"/>
          <w:numId w:val="12"/>
        </w:numPr>
        <w:rPr/>
      </w:pPr>
      <w:r>
        <w:rPr/>
        <w:t>@IT</w:t>
      </w:r>
      <w:r>
        <w:rPr/>
        <w:t>（</w:t>
      </w:r>
      <w:r>
        <w:rPr/>
        <w:t>ITmedia</w:t>
      </w:r>
      <w:r>
        <w:rPr/>
        <w:t>）</w:t>
      </w:r>
      <w:r>
        <w:rPr/>
        <w:t>AI</w:t>
      </w:r>
      <w:r>
        <w:rPr/>
        <w:t>・機械学習の用語辞典「</w:t>
      </w:r>
      <w:r>
        <w:rPr/>
        <w:t>PoC</w:t>
      </w:r>
      <w:r>
        <w:rPr/>
        <w:t>（概念実証）」：</w:t>
      </w:r>
      <w:r>
        <w:rPr/>
        <w:t>AI</w:t>
      </w:r>
      <w:r>
        <w:rPr/>
        <w:t>の</w:t>
      </w:r>
      <w:r>
        <w:rPr/>
        <w:t>PoC</w:t>
      </w:r>
      <w:r>
        <w:rPr/>
        <w:t>で期間と完了精度を事前合意（</w:t>
      </w:r>
      <w:r>
        <w:rPr>
          <w:b/>
          <w:bCs/>
        </w:rPr>
        <w:t>専門メディア</w:t>
      </w:r>
      <w:r>
        <w:rPr/>
        <w:t xml:space="preserve">）— </w:t>
      </w:r>
      <w:r>
        <w:rPr/>
        <w:t>https://atmarkit.itmedia.co.jp/ait/articles/1906/20/news018.html</w:t>
      </w:r>
    </w:p>
    <w:p>
      <w:pPr>
        <w:pStyle w:val="Compact"/>
        <w:numPr>
          <w:ilvl w:val="0"/>
          <w:numId w:val="13"/>
        </w:numPr>
        <w:rPr/>
      </w:pPr>
      <w:r>
        <w:rPr/>
        <w:t>NEC</w:t>
      </w:r>
      <w:r>
        <w:rPr/>
        <w:t>ソリューションイノベータ：</w:t>
      </w:r>
      <w:r>
        <w:rPr/>
        <w:t>PoC</w:t>
      </w:r>
      <w:r>
        <w:rPr/>
        <w:t>とは・進め方（</w:t>
      </w:r>
      <w:r>
        <w:rPr>
          <w:b/>
          <w:bCs/>
        </w:rPr>
        <w:t>ベンダー解説</w:t>
      </w:r>
      <w:r>
        <w:rPr/>
        <w:t xml:space="preserve">）— </w:t>
      </w:r>
      <w:r>
        <w:rPr/>
        <w:t>https://www.nec-solutioninnovators.co.jp/sp/contents/column/20230414_poc.html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JAPAN AI </w:t>
      </w:r>
      <w:r>
        <w:rPr/>
        <w:t>ラボ：</w:t>
      </w:r>
      <w:r>
        <w:rPr/>
        <w:t>PoC</w:t>
      </w:r>
      <w:r>
        <w:rPr/>
        <w:t>と実証実験の違い（</w:t>
      </w:r>
      <w:r>
        <w:rPr>
          <w:b/>
          <w:bCs/>
        </w:rPr>
        <w:t>専門メディア</w:t>
      </w:r>
      <w:r>
        <w:rPr/>
        <w:t xml:space="preserve">）— </w:t>
      </w:r>
      <w:r>
        <w:rPr/>
        <w:t>https://japan-ai.co.jp/media/6798/</w:t>
      </w:r>
    </w:p>
    <w:p>
      <w:pPr>
        <w:pStyle w:val="BlockText"/>
        <w:rPr/>
      </w:pPr>
      <w:r>
        <w:rPr/>
        <w:t>注：</w:t>
      </w:r>
      <w:r>
        <w:rPr/>
        <w:t>URL</w:t>
      </w:r>
      <w:r>
        <w:rPr/>
        <w:t>・内容は調査時点（</w:t>
      </w:r>
      <w:r>
        <w:rPr/>
        <w:t>2026</w:t>
      </w:r>
      <w:r>
        <w:rPr/>
        <w:t>年</w:t>
      </w:r>
      <w:r>
        <w:rPr/>
        <w:t>6</w:t>
      </w:r>
      <w:r>
        <w:rPr/>
        <w:t>月）。各サイトで最新情報を再確認すること。上記は査読論文ではなく国内の公的・専門出典が中心（</w:t>
      </w:r>
      <w:r>
        <w:rPr/>
        <w:t>PoC</w:t>
      </w:r>
      <w:r>
        <w:rPr/>
        <w:t>は実務概念のため）。</w:t>
      </w:r>
      <w:r>
        <w:rPr/>
        <w:t>AI</w:t>
      </w:r>
      <w:r>
        <w:rPr/>
        <w:t>の出力は人手検証の上で使い、最終判断は人が行うことを前提とします。</w:t>
      </w:r>
      <w:r>
        <w:rPr>
          <w:b/>
          <w:bCs/>
        </w:rPr>
        <w:t>出典を出せない主張は載せない。</w:t>
      </w:r>
    </w:p>
    <w:p>
      <w:pPr>
        <w:pStyle w:val="Normal"/>
        <w:rPr/>
      </w:pPr>
      <w:bookmarkStart w:id="18" w:name="re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hayami"/>
      <w:r>
        <w:rPr/>
        <w:t>早見表（</w:t>
      </w:r>
      <w:r>
        <w:rPr/>
        <w:t>PoC</w:t>
      </w:r>
      <w:r>
        <w:rPr/>
        <w:t>全体工程）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74"/>
        <w:gridCol w:w="4457"/>
        <w:gridCol w:w="2229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工程</w:t>
            </w:r>
          </w:p>
        </w:tc>
        <w:tc>
          <w:tcPr>
            <w:tcW w:w="44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やること</w:t>
            </w:r>
          </w:p>
        </w:tc>
        <w:tc>
          <w:tcPr>
            <w:tcW w:w="22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行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企画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目的・仮説・成功基準・スコープ・体制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測れる成功基準と中止条件を先に決める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検証設計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検証項目・指標・データ・環境・リスク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印象でなく事実になる測り方を設計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3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実装準備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最小実装・データ・環境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使い捨て前提で最小、作り込まない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実施測定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実行・記録・観察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事実を記録、ダメな所も隠さない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5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評価判定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基準照合・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Go/No-Go/Pivot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デモ映えに逃げず事実で断言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6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報告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報告書・合意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意思決定できる粒度で結論先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7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本番移行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橋渡し・追加検証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コードは捨て学びを引き継ぐ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AI-PoC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精度実測・完了基準合意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どの精度で完了か事前合意、判定は人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落とし穴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基準なし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膨張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/PoC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デモ映え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本番化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/AI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過信</w:t>
            </w:r>
          </w:p>
        </w:tc>
      </w:tr>
    </w:tbl>
    <w:p>
      <w:pPr>
        <w:pStyle w:val="BlockText"/>
        <w:spacing w:before="100" w:after="100"/>
        <w:ind w:hanging="0" w:start="480" w:end="480"/>
        <w:rPr/>
      </w:pPr>
      <w:r>
        <w:rPr/>
        <w:t xml:space="preserve">うさうさ研修工房 ｜ </w:t>
      </w:r>
      <w:r>
        <w:rPr/>
        <w:t>PoC</w:t>
      </w:r>
      <w:r>
        <w:rPr/>
        <w:t>は証明。基準を先に、最小で確かめ、事実で判定し、撤退を恐れない。</w:t>
      </w:r>
      <w:bookmarkEnd w:id="0"/>
      <w:bookmarkEnd w:id="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2026-06-19T01:48:28Z</dcterms:created>
  <dc:creator/>
  <dc:description/>
  <dc:language>en-US</dc:language>
  <cp:lastModifiedBy/>
  <dcterms:modified xsi:type="dcterms:W3CDTF">2026-06-19T01:48:28Z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