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rPr>
          <w:rFonts w:ascii="Noto Sans JP" w:cs="Noto Sans JP" w:eastAsia="Noto Sans JP" w:hAnsi="Noto Sans JP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Noto Sans JP" w:cs="Noto Sans JP" w:eastAsia="Noto Sans JP" w:hAnsi="Noto Sans JP"/>
          <w:color w:val="8B8FA8"/>
          <w:sz w:val="28"/>
          <w:szCs w:val="28"/>
        </w:rPr>
        <w:t xml:space="preserve">インタラクティブ学習ツール</w:t>
      </w:r>
    </w:p>
    <w:p>
      <w:pPr>
        <w:pBdr>
          <w:bottom w:val="single" w:color="00C866" w:sz="16"/>
        </w:pBdr>
        <w:spacing w:after="240" w:before="0"/>
        <w:jc w:val="center"/>
      </w:pPr>
      <w:r>
        <w:rPr>
          <w:rFonts w:ascii="Noto Sans JP" w:cs="Noto Sans JP" w:eastAsia="Noto Sans JP" w:hAnsi="Noto Sans JP"/>
          <w:b/>
          <w:bCs/>
          <w:color w:val="1A2B4A"/>
          <w:sz w:val="60"/>
          <w:szCs w:val="60"/>
        </w:rPr>
        <w:t xml:space="preserve">完全技術仕様書</w:t>
      </w:r>
    </w:p>
    <w:p>
      <w:pPr>
        <w:spacing w:after="600" w:before="200"/>
        <w:jc w:val="center"/>
      </w:pPr>
      <w:r>
        <w:rPr>
          <w:rFonts w:ascii="Noto Sans JP" w:cs="Noto Sans JP" w:eastAsia="Noto Sans JP" w:hAnsi="Noto Sans JP"/>
          <w:color w:val="8B8FA8"/>
          <w:sz w:val="24"/>
          <w:szCs w:val="24"/>
        </w:rPr>
        <w:t xml:space="preserve">AIに読み込ませてHTMLツールを再現するための設計資料</w:t>
      </w:r>
    </w:p>
    <w:p>
      <w:pPr>
        <w:spacing w:after="120" w:before="0"/>
        <w:jc w:val="center"/>
      </w:pPr>
      <w:r>
        <w:rPr>
          <w:rFonts w:ascii="Noto Sans JP" w:cs="Noto Sans JP" w:eastAsia="Noto Sans JP" w:hAnsi="Noto Sans JP"/>
          <w:b/>
          <w:bCs/>
          <w:color w:val="1A3A5C"/>
          <w:sz w:val="22"/>
          <w:szCs w:val="22"/>
        </w:rPr>
        <w:t xml:space="preserve">対象ファイル</w:t>
      </w:r>
    </w:p>
    <w:p>
      <w:pPr>
        <w:spacing w:after="80" w:before="0"/>
        <w:jc w:val="center"/>
      </w:pPr>
      <w:r>
        <w:rPr>
          <w:rFonts w:ascii="Consolas" w:cs="Consolas" w:eastAsia="Consolas" w:hAnsi="Consolas"/>
          <w:color w:val="3D8FE8"/>
          <w:sz w:val="20"/>
          <w:szCs w:val="20"/>
        </w:rPr>
        <w:t xml:space="preserve">① LPIC-1 101 試験対策_全60問_インタラクティブ学習ツール.html</w:t>
      </w:r>
    </w:p>
    <w:p>
      <w:pPr>
        <w:spacing w:after="600" w:before="0"/>
        <w:jc w:val="center"/>
      </w:pPr>
      <w:r>
        <w:rPr>
          <w:rFonts w:ascii="Consolas" w:cs="Consolas" w:eastAsia="Consolas" w:hAnsi="Consolas"/>
          <w:color w:val="9B6FE0"/>
          <w:sz w:val="20"/>
          <w:szCs w:val="20"/>
        </w:rPr>
        <w:t xml:space="preserve">② quiz_tool_template.html  （問題作成テンプレート）</w:t>
      </w:r>
    </w:p>
    <w:p>
      <w:pPr>
        <w:spacing w:after="0" w:before="0"/>
        <w:jc w:val="center"/>
      </w:pPr>
      <w:r>
        <w:rPr>
          <w:rFonts w:ascii="Noto Sans JP" w:cs="Noto Sans JP" w:eastAsia="Noto Sans JP" w:hAnsi="Noto Sans JP"/>
          <w:color w:val="8B8FA8"/>
          <w:sz w:val="20"/>
          <w:szCs w:val="20"/>
        </w:rPr>
        <w:t xml:space="preserve">作成日: 2026年6月12日</w:t>
      </w:r>
    </w:p>
    <w:p>
      <w:r>
        <w:br w:type="page"/>
      </w:r>
    </w:p>
    <w:p>
      <w:pPr>
        <w:pStyle w:val="Heading1"/>
        <w:pBdr>
          <w:bottom w:val="single" w:color="00C866" w:sz="8"/>
        </w:pBdr>
        <w:shd w:fill="1A2B4A" w:val="clear"/>
        <w:spacing w:after="240" w:before="480"/>
        <w:ind w:left="240" w:right="240"/>
      </w:pPr>
      <w:r>
        <w:rPr>
          <w:rFonts w:ascii="Noto Sans JP" w:cs="Noto Sans JP" w:eastAsia="Noto Sans JP" w:hAnsi="Noto Sans JP"/>
          <w:b/>
          <w:bCs/>
          <w:color w:val="FFFFFF"/>
          <w:sz w:val="36"/>
          <w:szCs w:val="36"/>
        </w:rPr>
        <w:t xml:space="preserve">1. ドキュメント概要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本仕様書はAIが2つのHTMLファイルを読み込み、完全に同等のインタラクティブ学習ツールを再現できるレベルの設計資料です。UI/UXの細部から、データ構造、状態管理ロジック、スタイルシステムまでミクロ視点で記述しています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ファイル①</w:t>
            </w:r>
          </w:p>
        </w:tc>
        <w:tc>
          <w:tcPr>
            <w:tcW w:type="dxa" w:w="6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LPIC-1 101 試験対策 全60問 インタラクティブ学習ツール.html</w:t>
            </w:r>
          </w:p>
        </w:tc>
      </w:tr>
      <w:tr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ファイル②</w:t>
            </w:r>
          </w:p>
        </w:tc>
        <w:tc>
          <w:tcPr>
            <w:tcW w:type="dxa" w:w="6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quiz_tool_template.html（問題作成・AI生成・エクスポート統合テンプレート）</w:t>
            </w:r>
          </w:p>
        </w:tc>
      </w:tr>
      <w:tr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6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モダンブラウザ（Chrome/Firefox/Edge/Safari）、サーバー不要・スタンドアロン</w:t>
            </w:r>
          </w:p>
        </w:tc>
      </w:tr>
      <w:tr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Vanilla HTML + CSS + JavaScript（フレームワーク不使用）</w:t>
            </w:r>
          </w:p>
        </w:tc>
      </w:tr>
      <w:tr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状態管理</w:t>
            </w:r>
          </w:p>
        </w:tc>
        <w:tc>
          <w:tcPr>
            <w:tcW w:type="dxa" w:w="6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メモリ上のJavaScriptオブジェクト（localStorage不使用）</w:t>
            </w:r>
          </w:p>
        </w:tc>
      </w:tr>
      <w:tr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外部依存</w:t>
            </w:r>
          </w:p>
        </w:tc>
        <w:tc>
          <w:tcPr>
            <w:tcW w:type="dxa" w:w="6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ファイル①：なし　ファイル②：Anthropic API（AIタブのみ）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66" w:sz="8"/>
        </w:pBdr>
        <w:shd w:fill="1A2B4A" w:val="clear"/>
        <w:spacing w:after="240" w:before="480"/>
        <w:ind w:left="240" w:right="240"/>
      </w:pPr>
      <w:r>
        <w:rPr>
          <w:rFonts w:ascii="Noto Sans JP" w:cs="Noto Sans JP" w:eastAsia="Noto Sans JP" w:hAnsi="Noto Sans JP"/>
          <w:b/>
          <w:bCs/>
          <w:color w:val="FFFFFF"/>
          <w:sz w:val="36"/>
          <w:szCs w:val="36"/>
        </w:rPr>
        <w:t xml:space="preserve">2. ファイル①：LPIC学習ツール 完全仕様</w:t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2-1. 全体構成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ファイル①はHTMLフラグメントとして設計されており、&lt;html&gt;/&lt;head&gt;/&lt;body&gt;タグを持たない。Claude.ai Artifactsや既存ページへの埋め込みを想定した構造。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3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主な要素</w:t>
            </w:r>
          </w:p>
        </w:tc>
      </w:tr>
      <w:tr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&lt;style&gt;ブロック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スタイル定義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CSS変数（Claude.aiテーマ変数）、全コンポーネントスタイル</w:t>
            </w:r>
          </w:p>
        </w:tc>
      </w:tr>
      <w:tr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.wrap &gt; .top-bar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ヘッダー行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タイトル＋リセットボタン</w:t>
            </w:r>
          </w:p>
        </w:tc>
      </w:tr>
      <w:tr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#stats-row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統計ダッシュボード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全問題数・回答済み・正解・不正解の4カード</w:t>
            </w:r>
          </w:p>
        </w:tc>
      </w:tr>
      <w:tr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.progress-bar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進捗バー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CSSトランジション付き横棒グラフ</w:t>
            </w:r>
          </w:p>
        </w:tc>
      </w:tr>
      <w:tr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.filter-bar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カテゴリフィルター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7カテゴリ＋全表示ボタン</w:t>
            </w:r>
          </w:p>
        </w:tc>
      </w:tr>
      <w:tr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#qlist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問題リスト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buildCard()で動的生成されるqcardの集合</w:t>
            </w:r>
          </w:p>
        </w:tc>
      </w:tr>
      <w:tr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&lt;script&gt;ブロック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ロジック全体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QSデータ配列＋6つの制御関数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2-2. CSSテーマシステム（Claude.ai変数）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ファイル①はClaude.ai Artifactsのテーマ変数を使用している。ライト/ダークモード自動対応。スタンドアロン使用時は変数をルートで定義すること。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CSS変数</w:t>
            </w:r>
          </w:p>
        </w:tc>
        <w:tc>
          <w:tcPr>
            <w:tcW w:type="dxa" w:w="2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1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代替値（スタンドアロン時）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--font-sans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本文フォント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system-ui, sans-serif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等幅フォント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Consolas, monospace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主テキスト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副テキスト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#555555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--color-text-tertiary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薄いテキスト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#888888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--color-text-info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情報色テキスト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#1d6fa4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--color-text-success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成功色テキスト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#1a7a3c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--color-text-warning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警告色テキスト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#7a4f0a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--color-text-danger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危険色テキスト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#9a2020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--color-background-primary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主背景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--color-background-secondary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副背景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#f5f5f5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--color-background-info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情報色背景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#e6f0fa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--color-background-success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成功色背景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#e6f5ec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--color-background-warning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警告色背景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#fdf3e0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--color-background-danger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危険色背景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#fde8e8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--color-border-secondary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副ボーダー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#cccccc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--color-border-tertiary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薄ボーダー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#e0e0e0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--color-border-info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情報ボーダー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#a0c8e8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--color-border-success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成功ボーダー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#80c8a0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--color-border-danger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危険ボーダー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#e8a0a0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--border-radius-md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中角丸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--border-radius-lg</w:t>
            </w:r>
          </w:p>
        </w:tc>
        <w:tc>
          <w:tcPr>
            <w:tcW w:type="dxa" w:w="2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大角丸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10px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2-3. 問題データ構造（QSオブジェクト）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全60問はJavaScript配列QSに格納される。各問題オブジェクトの完全なスキーマは以下の通り。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9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7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63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値の例・説明</w:t>
            </w:r>
          </w:p>
        </w:tc>
      </w:tr>
      <w:tr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○</w:t>
            </w:r>
          </w:p>
        </w:tc>
        <w:tc>
          <w:tcPr>
            <w:tcW w:type="dxa" w:w="6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問題番号（1〜60）。表示・状態管理のキーとして使用</w:t>
            </w:r>
          </w:p>
        </w:tc>
      </w:tr>
      <w:tr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cat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○</w:t>
            </w:r>
          </w:p>
        </w:tc>
        <w:tc>
          <w:tcPr>
            <w:tcW w:type="dxa" w:w="6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'cmd' | 'vi' | 'regex' | 'redir' | 'perm' | 'proc' | 'user'</w:t>
            </w:r>
          </w:p>
        </w:tc>
      </w:tr>
      <w:tr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○</w:t>
            </w:r>
          </w:p>
        </w:tc>
        <w:tc>
          <w:tcPr>
            <w:tcW w:type="dxa" w:w="6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問題文（HTML文字列可）</w:t>
            </w:r>
          </w:p>
        </w:tc>
      </w:tr>
      <w:tr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○</w:t>
            </w:r>
          </w:p>
        </w:tc>
        <w:tc>
          <w:tcPr>
            <w:tcW w:type="dxa" w:w="6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'single'（単一選択）| 'multi'（複数選択）| 'input'（記述式）</w:t>
            </w:r>
          </w:p>
        </w:tc>
      </w:tr>
      <w:tr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opts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△</w:t>
            </w:r>
          </w:p>
        </w:tc>
        <w:tc>
          <w:tcPr>
            <w:tcW w:type="dxa" w:w="6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type=single/multiのみ必須。選択肢の配列（0始まりインデックス）</w:t>
            </w:r>
          </w:p>
        </w:tc>
      </w:tr>
      <w:tr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ans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number[] | string[]</w:t>
            </w:r>
          </w:p>
        </w:tc>
        <w:tc>
          <w:tcPr>
            <w:tcW w:type="dxa" w:w="7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○</w:t>
            </w:r>
          </w:p>
        </w:tc>
        <w:tc>
          <w:tcPr>
            <w:tcW w:type="dxa" w:w="6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type=single/multi: 正解インデックス配列。type=input: 正解文字列配列</w:t>
            </w:r>
          </w:p>
        </w:tc>
      </w:tr>
      <w:tr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explain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△</w:t>
            </w:r>
          </w:p>
        </w:tc>
        <w:tc>
          <w:tcPr>
            <w:tcW w:type="dxa" w:w="6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解説HTML文字列。&lt;code&gt;,&lt;b&gt;,&lt;span class="tip|warn|point"&gt;タグ使用可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left w:val="single" w:color="3D8FE8" w:sz="12"/>
        </w:pBdr>
        <w:shd w:fill="F8F9FF" w:val="clear"/>
        <w:spacing w:after="80" w:before="80"/>
        <w:ind w:left="240" w:right="240"/>
      </w:pPr>
      <w:r>
        <w:rPr>
          <w:rFonts w:ascii="Noto Sans JP" w:cs="Noto Sans JP" w:eastAsia="Noto Sans JP" w:hAnsi="Noto Sans JP"/>
          <w:b/>
          <w:bCs/>
          <w:color w:val="3D8FE8"/>
          <w:sz w:val="20"/>
          <w:szCs w:val="20"/>
        </w:rPr>
        <w:t xml:space="preserve">💡 ポイント  </w:t>
      </w:r>
      <w:r>
        <w:rPr>
          <w:rFonts w:ascii="Noto Sans JP" w:cs="Noto Sans JP" w:eastAsia="Noto Sans JP" w:hAnsi="Noto Sans JP"/>
          <w:color w:val="2C2C2C"/>
          <w:sz w:val="20"/>
          <w:szCs w:val="20"/>
        </w:rPr>
        <w:t xml:space="preserve">type=inputのans配列には複数の許容回答を入れられる（例：["ls", "ls -la"]）。判定はtrim().toLowerCase()で大文字小文字無視。</w:t>
      </w:r>
    </w:p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2-3-1. カテゴリ別バッジ色定義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各カテゴリはq-numバッジに独自の背景色・文字色が適用される。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100"/>
        <w:gridCol w:w="3000"/>
        <w:gridCol w:w="2960"/>
      </w:tblGrid>
      <w:tr>
        <w:trPr>
          <w:tblHeader/>
        </w:trPr>
        <w:tc>
          <w:tcPr>
            <w:tcW w:type="dxa" w:w="9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cat値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表示名</w:t>
            </w:r>
          </w:p>
        </w:tc>
        <w:tc>
          <w:tcPr>
            <w:tcW w:type="dxa" w:w="11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3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背景色</w:t>
            </w:r>
          </w:p>
        </w:tc>
        <w:tc>
          <w:tcPr>
            <w:tcW w:type="dxa" w:w="29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文字色</w:t>
            </w:r>
          </w:p>
        </w:tc>
      </w:tr>
      <w:tr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cmd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コマンド基礎</w:t>
            </w:r>
          </w:p>
        </w:tc>
        <w:tc>
          <w:tcPr>
            <w:tcW w:type="dxa" w:w="11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d-cmd</w:t>
            </w:r>
          </w:p>
        </w:tc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var(--color-background-success)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var(--color-text-success)</w:t>
            </w:r>
          </w:p>
        </w:tc>
      </w:tr>
      <w:tr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vi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viエディタ</w:t>
            </w:r>
          </w:p>
        </w:tc>
        <w:tc>
          <w:tcPr>
            <w:tcW w:type="dxa" w:w="11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d-vi</w:t>
            </w:r>
          </w:p>
        </w:tc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#faeeda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#854f0b</w:t>
            </w:r>
          </w:p>
        </w:tc>
      </w:tr>
      <w:tr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regex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正規表現・grep</w:t>
            </w:r>
          </w:p>
        </w:tc>
        <w:tc>
          <w:tcPr>
            <w:tcW w:type="dxa" w:w="11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d-regex</w:t>
            </w:r>
          </w:p>
        </w:tc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var(--color-background-warning)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var(--color-text-warning)</w:t>
            </w:r>
          </w:p>
        </w:tc>
      </w:tr>
      <w:tr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redir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リダイレクト</w:t>
            </w:r>
          </w:p>
        </w:tc>
        <w:tc>
          <w:tcPr>
            <w:tcW w:type="dxa" w:w="11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d-redir</w:t>
            </w:r>
          </w:p>
        </w:tc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#e1f5ee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#0f6e56</w:t>
            </w:r>
          </w:p>
        </w:tc>
      </w:tr>
      <w:tr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perm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パーミッション</w:t>
            </w:r>
          </w:p>
        </w:tc>
        <w:tc>
          <w:tcPr>
            <w:tcW w:type="dxa" w:w="11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d-perm</w:t>
            </w:r>
          </w:p>
        </w:tc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#faece7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#993c1d</w:t>
            </w:r>
          </w:p>
        </w:tc>
      </w:tr>
      <w:tr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proc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プロセス管理</w:t>
            </w:r>
          </w:p>
        </w:tc>
        <w:tc>
          <w:tcPr>
            <w:tcW w:type="dxa" w:w="11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d-proc</w:t>
            </w:r>
          </w:p>
        </w:tc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#fbeaf0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#993556</w:t>
            </w:r>
          </w:p>
        </w:tc>
      </w:tr>
      <w:tr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ユーザー管理</w:t>
            </w:r>
          </w:p>
        </w:tc>
        <w:tc>
          <w:tcPr>
            <w:tcW w:type="dxa" w:w="11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d-user</w:t>
            </w:r>
          </w:p>
        </w:tc>
        <w:tc>
          <w:tcPr>
            <w:tcW w:type="dxa" w:w="3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#eeedfe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#3c3489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2-4. 状態管理オブジェクト（state）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state変数（プレーンオブジェクト）がすべての回答状態を保持する。キー命名規則が重要。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キーパターン</w:t>
            </w:r>
          </w:p>
        </w:tc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値の型</w:t>
            </w:r>
          </w:p>
        </w:tc>
        <w:tc>
          <w:tcPr>
            <w:tcW w:type="dxa" w:w="53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state[q.n]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boolean | undefined</w:t>
            </w:r>
          </w:p>
        </w:tc>
        <w:tc>
          <w:tcPr>
            <w:tcW w:type="dxa" w:w="5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正誤結果。true=正解、false=不正解、undefined=未回答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state['sel-' + q.n]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number[]</w:t>
            </w:r>
          </w:p>
        </w:tc>
        <w:tc>
          <w:tcPr>
            <w:tcW w:type="dxa" w:w="5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現在選択中のインデックス配列（type=single/multi用）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state['rev-' + q.n]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解説が表示状態かどうか（回答確認ボタン押下後にtrue）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state['inp-' + q.n]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記述式入力値のスナップショット（refreshCard後の復元用）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left w:val="single" w:color="D4A822" w:sz="12"/>
        </w:pBdr>
        <w:shd w:fill="F8F9FF" w:val="clear"/>
        <w:spacing w:after="80" w:before="80"/>
        <w:ind w:left="240" w:right="240"/>
      </w:pPr>
      <w:r>
        <w:rPr>
          <w:rFonts w:ascii="Noto Sans JP" w:cs="Noto Sans JP" w:eastAsia="Noto Sans JP" w:hAnsi="Noto Sans JP"/>
          <w:b/>
          <w:bCs/>
          <w:color w:val="D4A822"/>
          <w:sz w:val="20"/>
          <w:szCs w:val="20"/>
        </w:rPr>
        <w:t xml:space="preserve">⚠️ 注意  </w:t>
      </w:r>
      <w:r>
        <w:rPr>
          <w:rFonts w:ascii="Noto Sans JP" w:cs="Noto Sans JP" w:eastAsia="Noto Sans JP" w:hAnsi="Noto Sans JP"/>
          <w:color w:val="2C2C2C"/>
          <w:sz w:val="20"/>
          <w:szCs w:val="20"/>
        </w:rPr>
        <w:t xml:space="preserve">state['rev-N']がtrueになると選択肢の色が確定し、解説ブロックが表示される。以降のtoggleOpt呼び出しは早期returnで無視される。</w:t>
      </w:r>
    </w:p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2-5. 全関数仕様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resetAll()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stateオブジェクトを{}に初期化。記述式inputのvalueをquerySelectorAllで一括クリア。renderStats()とrenderList()を順に呼ぶ。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filterCat(cat, btn)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curCat変数を更新。全.fbtnのonクラスを除去し、クリックされたbtnにonクラスを付与。renderList()を呼ぶ。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getFiltered()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curCat === "all" ならQS全体を返す。それ以外はQS.filter(q =&gt; q.cat === curCat)で絞り込み配列を返す。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renderStats()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stateのキーを走査してdone/ok/ngを集計。Object.keys(state).lengthでdone数を計算（rev-/sel-/inp-プレフィックスキーも含む点に注意：state[q.n]のみboolean型なので実質問題ないが、正確にはboolean型チェックが必要）。progのwidthをpercentで更新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renderList()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getFiltered()の結果をmap(buildCard)してqlist.innerHTMLに一括代入。input型問題は直後にforEachでvalue復元。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buildCard(q)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問題カードのHTML文字列を返す。以下の条件分岐を含む：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state[q.n] === undefined → qcard class = "unanswered"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state[q.n] === true → qcard class = "right"（左ボーダー：success色）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state[q.n] === false → qcard class = "wrong"（左ボーダー：danger色）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type='single'/'multi'：opts配列をmapしてdivをレンダリング。rev状態によって.correct/.wrong-sel/.selectedクラスが付く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type='input'：input要素＋confirm button。rev状態でresult-badgeが表示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state['rev-N']がtrueかつexplainが存在 → .explainブロックを末尾に追加</w:t>
      </w:r>
    </w:p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toggleOpt(qn, idx, isMulti)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isMulti=trueなら配列トグル（push/splice）。falseならstate["sel-N"] = [idx]で単一選択。state["rev-N"]がtrueなら何もしない（アーリーリターン）。最後にrefreshCard(qn)。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checkAns(qn)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state["rev-N"] = true。sel配列とans配列を両方sort().toString()で比較。一致でstate[N] = true。renderStats()→refreshCard(qn)。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checkInputAns(qn)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input要素のvalueをtrim().toLowerCase()で正規化。state["inp-N"]に保存。ans配列の各要素をlowerCaseして比較。renderStats()→refreshCard(qn)。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refreshCard(qn)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getElementById("qcard-N")を取得。createElement("div").innerHTML = buildCard(q)でDOMを構築。container.replaceWith(tmp.firstChild)でDOM更新。type=inputなら直後にvalue復元。</w:t>
      </w:r>
    </w:p>
    <w:p>
      <w:pPr>
        <w:spacing w:after="0"/>
      </w:pPr>
      <w:r>
        <w:t xml:space="preserve"/>
      </w:r>
    </w:p>
    <w:p>
      <w:pPr>
        <w:pBdr>
          <w:left w:val="single" w:color="3D8FE8" w:sz="12"/>
        </w:pBdr>
        <w:shd w:fill="F8F9FF" w:val="clear"/>
        <w:spacing w:after="80" w:before="80"/>
        <w:ind w:left="240" w:right="240"/>
      </w:pPr>
      <w:r>
        <w:rPr>
          <w:rFonts w:ascii="Noto Sans JP" w:cs="Noto Sans JP" w:eastAsia="Noto Sans JP" w:hAnsi="Noto Sans JP"/>
          <w:b/>
          <w:bCs/>
          <w:color w:val="3D8FE8"/>
          <w:sz w:val="20"/>
          <w:szCs w:val="20"/>
        </w:rPr>
        <w:t xml:space="preserve">💡 ポイント  </w:t>
      </w:r>
      <w:r>
        <w:rPr>
          <w:rFonts w:ascii="Noto Sans JP" w:cs="Noto Sans JP" w:eastAsia="Noto Sans JP" w:hAnsi="Noto Sans JP"/>
          <w:color w:val="2C2C2C"/>
          <w:sz w:val="20"/>
          <w:szCs w:val="20"/>
        </w:rPr>
        <w:t xml:space="preserve">renderList()は全問題を再生成するのに対し、refreshCard()は1問のみDOMを差し替える。回答操作時はrefreshCard()を使い、フィルター切替や初期化時のみrenderList()を使うことでパフォーマンスを最適化している。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66" w:sz="8"/>
        </w:pBdr>
        <w:shd w:fill="1A2B4A" w:val="clear"/>
        <w:spacing w:after="240" w:before="480"/>
        <w:ind w:left="240" w:right="240"/>
      </w:pPr>
      <w:r>
        <w:rPr>
          <w:rFonts w:ascii="Noto Sans JP" w:cs="Noto Sans JP" w:eastAsia="Noto Sans JP" w:hAnsi="Noto Sans JP"/>
          <w:b/>
          <w:bCs/>
          <w:color w:val="FFFFFF"/>
          <w:sz w:val="36"/>
          <w:szCs w:val="36"/>
        </w:rPr>
        <w:t xml:space="preserve">3. ファイル②：quiz_tool_template 完全仕様</w:t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3-1. 全体アーキテクチャ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quiz_tool_templateはスタンドアロンHTMLアプリ。4タブ構成で、問題の作成→プレイ→エクスポートまで完結するオールインワンツール。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タブ名</w:t>
            </w:r>
          </w:p>
        </w:tc>
        <w:tc>
          <w:tcPr>
            <w:tcW w:type="dxa" w:w="1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panel ID</w:t>
            </w:r>
          </w:p>
        </w:tc>
        <w:tc>
          <w:tcPr>
            <w:tcW w:type="dxa" w:w="57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機能概要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✏️ 手動入力</w:t>
            </w:r>
          </w:p>
        </w:tc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panel-manual</w:t>
            </w:r>
          </w:p>
        </w:tc>
        <w:tc>
          <w:tcPr>
            <w:tcW w:type="dxa" w:w="5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フォームから1問ずつ問題を追加。リアルタイムプレビューリスト表示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🤖 AI生成</w:t>
            </w:r>
          </w:p>
        </w:tc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panel-ai</w:t>
            </w:r>
          </w:p>
        </w:tc>
        <w:tc>
          <w:tcPr>
            <w:tcW w:type="dxa" w:w="5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Anthropic APIを使って問題を自動生成。設定UIとログ表示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▶ 模試プレイ</w:t>
            </w:r>
          </w:p>
        </w:tc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panel-play</w:t>
            </w:r>
          </w:p>
        </w:tc>
        <w:tc>
          <w:tcPr>
            <w:tcW w:type="dxa" w:w="5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ファイル①と同等のインタラクティブプレイヤー。統計・フィルター完備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📤 エクスポート</w:t>
            </w:r>
          </w:p>
        </w:tc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panel-export</w:t>
            </w:r>
          </w:p>
        </w:tc>
        <w:tc>
          <w:tcPr>
            <w:tcW w:type="dxa" w:w="5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JSONエクスポート・インポート、スタンドアロンHTML書き出し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3-2. カラーシステム（ダークテーマ）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ファイル②はCSS変数によるダークテーマを独自実装している。:root変数として定義。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5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--bg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#0e0e12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ページ最暗背景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--bg2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#17181f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カード・サイドバー背景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--bg3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#1f2029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インプット・コードブロック背景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--border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#2a2c38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主ボーダー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--border2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#3a3d50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選択肢・フォーム要素ボーダー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--text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#f0eff5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メインテキスト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--muted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#8b8fa8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サブテキスト・プレースホルダー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--green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#00e57a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アクセント・正解・進捗バー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--green-bg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rgba(0,229,122,0.08)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正解背景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--blue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#5eaaff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問題番号・選択中状態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--blue-bg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rgba(94,170,255,0.10)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選択中背景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--yellow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#ffd24d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警告・warn解説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--yellow-bg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rgba(255,210,77,0.10)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警告背景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--red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#ff5e5e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不正解・危険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--red-bg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rgba(255,94,94,0.10)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不正解背景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--purple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#b37fff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AIボタン・スピナー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--purple-bg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rgba(179,127,255,0.10)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AIボタン背景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--radius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8px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全コンポーネント角丸基準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--mono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JetBrains Mono, Fira Code, Consolas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等幅フォント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3-3. レイアウトシステム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Flexbox中心のレスポンシブレイアウト。ブレークポイントは600px（グリッドが1カラムに折りたたまれる）。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クラス</w:t>
            </w:r>
          </w:p>
        </w:tc>
        <w:tc>
          <w:tcPr>
            <w:tcW w:type="dxa" w:w="3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構造</w:t>
            </w:r>
          </w:p>
        </w:tc>
        <w:tc>
          <w:tcPr>
            <w:tcW w:type="dxa" w:w="41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.app</w:t>
            </w:r>
          </w:p>
        </w:tc>
        <w:tc>
          <w:tcPr>
            <w:tcW w:type="dxa" w:w="3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flex, flex-direction:column, min-height:100vh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アプリルート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.topbar</w:t>
            </w:r>
          </w:p>
        </w:tc>
        <w:tc>
          <w:tcPr>
            <w:tcW w:type="dxa" w:w="3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flex, sticky top:0, z-index:100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タブナビ固定ヘッダー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.panel</w:t>
            </w:r>
          </w:p>
        </w:tc>
        <w:tc>
          <w:tcPr>
            <w:tcW w:type="dxa" w:w="3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display:none / .active→display:block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タブコンテンツ。max-width:1000px, margin:0 auto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.row2</w:t>
            </w:r>
          </w:p>
        </w:tc>
        <w:tc>
          <w:tcPr>
            <w:tcW w:type="dxa" w:w="3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grid, grid-template-columns:1fr 1fr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2カラムグリッド（600px以下で1カラム）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.row3</w:t>
            </w:r>
          </w:p>
        </w:tc>
        <w:tc>
          <w:tcPr>
            <w:tcW w:type="dxa" w:w="3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grid, grid-template-columns:1fr 1fr 1fr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3カラムグリッド（600px以下で1カラム）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.btn-row</w:t>
            </w:r>
          </w:p>
        </w:tc>
        <w:tc>
          <w:tcPr>
            <w:tcW w:type="dxa" w:w="3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flex, flex-wrap:wrap, gap:10px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ボタングループ行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3-4. コンポーネントスタイル詳細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タブボタン（.tab）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73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スタイル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7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background:transparent, color:var(--muted), border:1px solid var(--border2)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.active</w:t>
            </w:r>
          </w:p>
        </w:tc>
        <w:tc>
          <w:tcPr>
            <w:tcW w:type="dxa" w:w="7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background:var(--green), color:#000, border-color:var(--green), font-weight:600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:hover（非active）</w:t>
            </w:r>
          </w:p>
        </w:tc>
        <w:tc>
          <w:tcPr>
            <w:tcW w:type="dxa" w:w="7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background:var(--bg3), color:var(--text)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ボタンバリアント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クラス</w:t>
            </w:r>
          </w:p>
        </w:tc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背景</w:t>
            </w:r>
          </w:p>
        </w:tc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文字色</w:t>
            </w:r>
          </w:p>
        </w:tc>
        <w:tc>
          <w:tcPr>
            <w:tcW w:type="dxa" w:w="29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var(--green)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#000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主要アクション（追加・エクスポート等）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.btn-secondary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var(--bg3)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var(--text)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副次アクション（クリア・リセット等）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.btn-danger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var(--red-bg)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var(--red)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破壊的操作（全削除等）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.btn-ai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var(--purple-bg)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var(--purple)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AI操作（問題生成）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.btn:disabled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opacity:0.4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変化なし</w:t>
            </w:r>
          </w:p>
        </w:tc>
        <w:tc>
          <w:tcPr>
            <w:tcW w:type="dxa" w:w="2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処理中ブロック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3-5. 手動入力タブ（panel-manual）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フォーム要素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フォームフィールド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5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動作・バリデーション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m-cat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input[text]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空の場合はデフォルト"misc"を使用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問題形式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m-type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select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onChange → updateOptUI()で#opts-section/#input-sectionの表示切替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問題文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m-text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textarea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空チェックあり（alert表示）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選択肢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m-opts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textarea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1行1選択肢。split("\n")で配列化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正解インデックス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m-ans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input[text]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例：0 または 0,2。split(",").map(Number)で配列化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正解キーワード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m-input-ans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input[text]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type=inputのみ表示。split(",").map(trim)で配列化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解説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m-explain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textarea</w:t>
            </w:r>
          </w:p>
        </w:tc>
        <w:tc>
          <w:tcPr>
            <w:tcW w:type="dxa" w:w="45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HTMLタグ使用可。そのままexplainプロパティに格納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updateOptUI()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m-typeの値に応じてdom表示を切り替える。'input'の場合: #opts-section非表示、#input-section表示。それ以外: #opts-section表示、#input-section非表示。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addQuestion()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バリデーション後、QS配列にpush。n = QS.length（pushした後）で採番。renderManualList()でリスト再描画。</w:t>
      </w:r>
    </w:p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renderManualList()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QSをmap()してq-itemカードのHTMLを生成しq-list-manualにinnerHTML設定。q-countに問題数表示。</w:t>
      </w:r>
    </w:p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.q-itemカード構造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&lt;div class="q-item"&gt;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&lt;div class="q-item-head"&gt;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&lt;span class="q-item-num"&gt;Q{n}&lt;/span&gt;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&lt;span class="q-item-type"&gt;{type}&lt;/span&gt;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&lt;span class="q-item-text"&gt;{text(先頭40文字)}&lt;/span&gt;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&lt;button class="q-item-del" onclick="deleteQ({n})"&gt;×&lt;/button&gt;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&lt;/div&gt;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&lt;div class="q-item-opts"&gt;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{opts.map((o,i) =&gt; &lt;span class="opt-chip {correct?}"&gt;o&lt;/span&gt;)}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&lt;/div&gt;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&lt;/div&gt;</w:t>
      </w:r>
    </w:p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3-6. AI生成タブ（panel-ai）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設定フィールド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デフォルト値</w:t>
            </w:r>
          </w:p>
        </w:tc>
        <w:tc>
          <w:tcPr>
            <w:tcW w:type="dxa" w:w="37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試験・分野名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ai-subject</w:t>
            </w:r>
          </w:p>
        </w:tc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LPIC-1 101試験</w:t>
            </w:r>
          </w:p>
        </w:tc>
        <w:tc>
          <w:tcPr>
            <w:tcW w:type="dxa" w:w="3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プロンプトに挿入される試験名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ai-cat</w:t>
            </w:r>
          </w:p>
        </w:tc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cmd</w:t>
            </w:r>
          </w:p>
        </w:tc>
        <w:tc>
          <w:tcPr>
            <w:tcW w:type="dxa" w:w="3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生成問題のcat値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カテゴリ表示名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ai-cat-label</w:t>
            </w:r>
          </w:p>
        </w:tc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コマンド基礎</w:t>
            </w:r>
          </w:p>
        </w:tc>
        <w:tc>
          <w:tcPr>
            <w:tcW w:type="dxa" w:w="3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フィルターボタンの表示テキスト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生成問題数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ai-count</w:t>
            </w:r>
          </w:p>
        </w:tc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1〜20の範囲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トピック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ai-topic</w:t>
            </w:r>
          </w:p>
        </w:tc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find,tar,man...</w:t>
            </w:r>
          </w:p>
        </w:tc>
        <w:tc>
          <w:tcPr>
            <w:tcW w:type="dxa" w:w="3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出題範囲の自由記述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単一選択比率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ai-ratio-single</w:t>
            </w:r>
          </w:p>
        </w:tc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60</w:t>
            </w:r>
          </w:p>
        </w:tc>
        <w:tc>
          <w:tcPr>
            <w:tcW w:type="dxa" w:w="3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複数選択比率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ai-ratio-multi</w:t>
            </w:r>
          </w:p>
        </w:tc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記述式比率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ai-ratio-input</w:t>
            </w:r>
          </w:p>
        </w:tc>
        <w:tc>
          <w:tcPr>
            <w:tcW w:type="dxa" w:w="20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%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generateWithAI() ロジック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ai-gen-btnをdisabledに設定。AIログをクリア。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fetch("https://api.anthropic.com/v1/messages", {method:"POST",...}) を呼び出す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model: "claude-sonnet-4-6", max_tokens: 4096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systemプロンプト：「JSONのみを返すこと。preamble/backticks不要」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userプロンプト：試験名・カテゴリ・問題数・比率・トピックを変数展開して構築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レスポンスのcontent[0].textをJSON.parseしてQS配列にpush（n値を再採番）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playState = {}でリセット。switchTab("play")で模試タブに遷移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エラー時はai-logにerr classで表示</w:t>
      </w:r>
    </w:p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AIプロンプト構造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以下の形式でプロンプトが構成される：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あなたは{subject}の問題作成者です。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以下の条件で{count}問の問題をJSON配列で生成してください。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/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条件: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- カテゴリ: {cat}（{catLabel}）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- トピック: {topic}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- 問題形式の比率: single {r_single}% / multi {r_multi}% / input {r_input}%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/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JSONスキーマ: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[{"n":1,"cat":"{cat}","text":"問題文","type":"single|multi|input",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"opts":["A","B","C","D","E"],"ans":[0],"explain":"解説HTML"}]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/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注意: ansはインデックス配列。input型のansは正解文字列配列。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explainは&lt;code&gt;,&lt;b&gt;,&lt;span class=\"tip\"&gt;タグ使用可。JSONのみ返すこと。</w:t>
      </w:r>
    </w:p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.ai-log表示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font-family: var(--mono), min-height:80px, max-height:200px, overflow-y:auto。ログ行はdivとして追加。ok/err/genクラスで色分け（green/red/blue）。</w:t>
      </w:r>
    </w:p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3-7. 模試プレイタブ（panel-play）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ファイル①のUIロジックを完全踏襲。状態変数名のみplayStateに変更（ファイル①のstateに相当）。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差分項目</w:t>
            </w:r>
          </w:p>
        </w:tc>
        <w:tc>
          <w:tcPr>
            <w:tcW w:type="dxa" w:w="2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ファイル①</w:t>
            </w:r>
          </w:p>
        </w:tc>
        <w:tc>
          <w:tcPr>
            <w:tcW w:type="dxa" w:w="43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ファイル②（play）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状態変数名</w:t>
            </w:r>
          </w:p>
        </w:tc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state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playState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問題カードID</w:t>
            </w:r>
          </w:p>
        </w:tc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qcard-N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pqcard-N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inputフィールドID</w:t>
            </w:r>
          </w:p>
        </w:tc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inp-N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pinp-N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check関数名</w:t>
            </w:r>
          </w:p>
        </w:tc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checkAns / checkInputAns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checkPlayAns / checkPlayInput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refresh関数名</w:t>
            </w:r>
          </w:p>
        </w:tc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refreshCard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refreshPlayCard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renderStats関数</w:t>
            </w:r>
          </w:p>
        </w:tc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renderStats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renderPlayStats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フィルターレンダリング</w:t>
            </w:r>
          </w:p>
        </w:tc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静的HTML（カテゴリ固定）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renderPlayFilters()で動的生成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フィルターカテゴリ</w:t>
            </w:r>
          </w:p>
        </w:tc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7種固定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QSから動的に抽出（Set使用）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renderPlay()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switchTab("play")時に呼ばれる。s-totalにQS.lengthを設定。renderPlayFilters()でフィルターボタン動的生成。renderPlayList()で問題カード描画。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renderPlayFilters()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QSから[...new Set(QS.map(q=&gt;q.cat))]で一意カテゴリを抽出。"all"ボタン＋各catのボタンを生成。play-filtersに設定。</w:t>
      </w:r>
    </w:p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3-8. エクスポートタブ（panel-export）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renderExport()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export-json要素にJSON.stringify(QS, null, 2)を表示。QSが空なら//コメント表示。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copyJSON()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navigator.clipboard.writeText()でJSONをクリップボードコピー。失敗時はexecCommand("copy")フォールバック。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importJSON()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import-json textareaの値をJSON.parseしてQSに代入。n値を0始まりインデックス＋1で再採番。playState初期化。renderManualList()後switchTab("play")で遷移。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exportHTML() — 完全スタンドアロンHTML書き出し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QSをJSON.stringify()して埋め込んだ完全動作HTMLを生成する。出力HTMLの構造：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スタンドアロン用CSSスタイル（ダークテーマ変数をインライン定義）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統計ダッシュボード（.stats-row）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進捗バー（.progress-bar）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フィルターボタン（QSのcatから動的生成）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問題リスト（#qlist）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const QS = &lt;JSON&gt;; による問題データ埋め込み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JP" w:cs="Noto Sans JP" w:eastAsia="Noto Sans JP" w:hAnsi="Noto Sans JP"/>
          <w:color w:val="2C2C2C"/>
          <w:sz w:val="21"/>
          <w:szCs w:val="21"/>
        </w:rPr>
        <w:t xml:space="preserve">全ロジック関数のミニファイ済みコード</w:t>
      </w:r>
    </w:p>
    <w:p>
      <w:pPr>
        <w:spacing w:after="0"/>
      </w:pPr>
      <w:r>
        <w:t xml:space="preserve"/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Blob API + URL.createObjectURL()でダウンロード。ファイル名: quiz_tool_YYYY-MM-DD.html</w:t>
      </w:r>
    </w:p>
    <w:p>
      <w:pPr>
        <w:spacing w:after="0"/>
      </w:pPr>
      <w:r>
        <w:t xml:space="preserve"/>
      </w:r>
    </w:p>
    <w:p>
      <w:pPr>
        <w:pBdr>
          <w:left w:val="single" w:color="3D8FE8" w:sz="12"/>
        </w:pBdr>
        <w:shd w:fill="F8F9FF" w:val="clear"/>
        <w:spacing w:after="80" w:before="80"/>
        <w:ind w:left="240" w:right="240"/>
      </w:pPr>
      <w:r>
        <w:rPr>
          <w:rFonts w:ascii="Noto Sans JP" w:cs="Noto Sans JP" w:eastAsia="Noto Sans JP" w:hAnsi="Noto Sans JP"/>
          <w:b/>
          <w:bCs/>
          <w:color w:val="3D8FE8"/>
          <w:sz w:val="20"/>
          <w:szCs w:val="20"/>
        </w:rPr>
        <w:t xml:space="preserve">💡 ポイント  </w:t>
      </w:r>
      <w:r>
        <w:rPr>
          <w:rFonts w:ascii="Noto Sans JP" w:cs="Noto Sans JP" w:eastAsia="Noto Sans JP" w:hAnsi="Noto Sans JP"/>
          <w:color w:val="2C2C2C"/>
          <w:sz w:val="20"/>
          <w:szCs w:val="20"/>
        </w:rPr>
        <w:t xml:space="preserve">exportHTML()で生成されるHTMLはファイル①と同等の構造を持つ。カテゴリラベル変換マップcatLabelsはexportHTML()内にハードコードされている。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66" w:sz="8"/>
        </w:pBdr>
        <w:shd w:fill="1A2B4A" w:val="clear"/>
        <w:spacing w:after="240" w:before="480"/>
        <w:ind w:left="240" w:right="240"/>
      </w:pPr>
      <w:r>
        <w:rPr>
          <w:rFonts w:ascii="Noto Sans JP" w:cs="Noto Sans JP" w:eastAsia="Noto Sans JP" w:hAnsi="Noto Sans JP"/>
          <w:b/>
          <w:bCs/>
          <w:color w:val="FFFFFF"/>
          <w:sz w:val="36"/>
          <w:szCs w:val="36"/>
        </w:rPr>
        <w:t xml:space="preserve">4. LPIC-1 101 問題データ詳細（全60問）</w:t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4-1. カテゴリ分布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16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9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cat値</w:t>
            </w:r>
          </w:p>
        </w:tc>
        <w:tc>
          <w:tcPr>
            <w:tcW w:type="dxa" w:w="9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問題数</w:t>
            </w:r>
          </w:p>
        </w:tc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問題番号範囲</w:t>
            </w:r>
          </w:p>
        </w:tc>
        <w:tc>
          <w:tcPr>
            <w:tcW w:type="dxa" w:w="43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主なトピック</w:t>
            </w:r>
          </w:p>
        </w:tc>
      </w:tr>
      <w:tr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コマンド基礎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cmd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1〜5,8〜16,19〜22,26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ワイルドカード,man,file,locate,find,echo,head/tail,sort,cut,wc,diff,tar,gzip,ls,cp,mv,rm,mkdir,touch,ln</w:t>
            </w:r>
          </w:p>
        </w:tc>
      </w:tr>
      <w:tr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viエディタ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vi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7,30〜37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行削除(dd),挿入(i/a/o),保存終了(:wq/:q!),移動(G/gg),検索(/),置換(:s),ビジュアルモード(v)</w:t>
            </w:r>
          </w:p>
        </w:tc>
      </w:tr>
      <w:tr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正規表現・grep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regex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23〜25,27〜29,59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grep基本,-v,-c,-i,-E,拡張正規表現,ERE vs BRE,行末$,文字クラス[]</w:t>
            </w:r>
          </w:p>
        </w:tc>
      </w:tr>
      <w:tr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リダイレクト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redir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6,38〜41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2&gt;&amp;1,&lt;,&gt;,&gt;&gt;,パイプ|,tee,xargs,ここドキュメント&lt;&lt;EOF</w:t>
            </w:r>
          </w:p>
        </w:tc>
      </w:tr>
      <w:tr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パーミッション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perm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42〜48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chmod数値/記号表記,umask,chown,chgrp,SetUID/SGID/スティッキービット</w:t>
            </w:r>
          </w:p>
        </w:tc>
      </w:tr>
      <w:tr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プロセス管理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proc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49〜53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ps,kill,fg/bg,jobs,nice/renice,nohup,top,Ctrl+C/Z</w:t>
            </w:r>
          </w:p>
        </w:tc>
      </w:tr>
      <w:tr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ユーザー管理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user</w:t>
            </w:r>
          </w:p>
        </w:tc>
        <w:tc>
          <w:tcPr>
            <w:tcW w:type="dxa" w:w="9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54〜60</w:t>
            </w:r>
          </w:p>
        </w:tc>
        <w:tc>
          <w:tcPr>
            <w:tcW w:type="dxa" w:w="43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useradd/usermod/userdel,passwd,/etc/passwd,/etc/shadow,/etc/group,su,sudo,クォート展開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4-2. 問題形式分布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type値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問題数</w:t>
            </w:r>
          </w:p>
        </w:tc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31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選択肢数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単一選択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single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67%</w:t>
            </w:r>
          </w:p>
        </w:tc>
        <w:tc>
          <w:tcPr>
            <w:tcW w:type="dxa" w:w="3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4〜5択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複数選択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multi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25%</w:t>
            </w:r>
          </w:p>
        </w:tc>
        <w:tc>
          <w:tcPr>
            <w:tcW w:type="dxa" w:w="3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4〜5択（複数正解）</w:t>
            </w:r>
          </w:p>
        </w:tc>
      </w:tr>
      <w:tr>
        <w:tc>
          <w:tcPr>
            <w:tcW w:type="dxa" w:w="1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記述式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8%</w:t>
            </w:r>
          </w:p>
        </w:tc>
        <w:tc>
          <w:tcPr>
            <w:tcW w:type="dxa" w:w="3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なし（キーワード入力）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4-3. 解説HTMLテンプレート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各問題のexplainフィールドで使われるHTMLパターンを整理する。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HTMLクラス/要素</w:t>
            </w:r>
          </w:p>
        </w:tc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CSS適用</w:t>
            </w:r>
          </w:p>
        </w:tc>
      </w:tr>
      <w:tr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&lt;span class="point"&gt;...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解説の見出し・ポイントタイトル</w:t>
            </w:r>
          </w:p>
        </w:tc>
        <w:tc>
          <w:tcPr>
            <w:tcW w:type="dxa" w:w="3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font-weight:500, color:primary</w:t>
            </w:r>
          </w:p>
        </w:tc>
      </w:tr>
      <w:tr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&lt;code&gt;...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コマンド・オプション・変数名</w:t>
            </w:r>
          </w:p>
        </w:tc>
        <w:tc>
          <w:tcPr>
            <w:tcW w:type="dxa" w:w="3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monospace, bg:primary, color:info, border</w:t>
            </w:r>
          </w:p>
        </w:tc>
      </w:tr>
      <w:tr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&lt;span class="tip"&gt;...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試験頻出Tips（💡）</w:t>
            </w:r>
          </w:p>
        </w:tc>
        <w:tc>
          <w:tcPr>
            <w:tcW w:type="dxa" w:w="3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color:success, font-size:12px</w:t>
            </w:r>
          </w:p>
        </w:tc>
      </w:tr>
      <w:tr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&lt;span class="warn"&gt;...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注意事項・落とし穴（⚠️）</w:t>
            </w:r>
          </w:p>
        </w:tc>
        <w:tc>
          <w:tcPr>
            <w:tcW w:type="dxa" w:w="3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color:warning, font-size:12px</w:t>
            </w:r>
          </w:p>
        </w:tc>
      </w:tr>
      <w:tr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&lt;b&gt;...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選択肢の強調（A) B) C)等）</w:t>
            </w:r>
          </w:p>
        </w:tc>
        <w:tc>
          <w:tcPr>
            <w:tcW w:type="dxa" w:w="3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font-weight:bold</w:t>
            </w:r>
          </w:p>
        </w:tc>
      </w:tr>
      <w:tr>
        <w:tc>
          <w:tcPr>
            <w:tcW w:type="dxa" w:w="26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&lt;br&gt;&lt;br&gt;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セクション区切り</w:t>
            </w:r>
          </w:p>
        </w:tc>
        <w:tc>
          <w:tcPr>
            <w:tcW w:type="dxa" w:w="39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改行2つで視覚的分離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66" w:sz="8"/>
        </w:pBdr>
        <w:shd w:fill="1A2B4A" w:val="clear"/>
        <w:spacing w:after="240" w:before="480"/>
        <w:ind w:left="240" w:right="240"/>
      </w:pPr>
      <w:r>
        <w:rPr>
          <w:rFonts w:ascii="Noto Sans JP" w:cs="Noto Sans JP" w:eastAsia="Noto Sans JP" w:hAnsi="Noto Sans JP"/>
          <w:b/>
          <w:bCs/>
          <w:color w:val="FFFFFF"/>
          <w:sz w:val="36"/>
          <w:szCs w:val="36"/>
        </w:rPr>
        <w:t xml:space="preserve">5. AIを用いたツール再現手順</w:t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5-1. ファイル①の再現（LPIC学習ツール）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本ドキュメントをAIに読み込ませ、以下のプロンプトで再現可能：</w:t>
      </w:r>
    </w:p>
    <w:p>
      <w:pPr>
        <w:spacing w:after="0"/>
      </w:pPr>
      <w:r>
        <w:t xml:space="preserve"/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「この技術仕様書に基づいて、LPIC-1 101試験対策インタラクティブ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学習ツールのHTMLファイルを完全に再現してください。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問題データは60問分すべて含め、Claude.ai Artifacts向けに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&lt;html&gt;タグなしのHTMLフラグメント形式で出力してください。」</w:t>
      </w:r>
    </w:p>
    <w:p>
      <w:pPr>
        <w:spacing w:after="0"/>
      </w:pPr>
      <w:r>
        <w:t xml:space="preserve"/>
      </w:r>
    </w:p>
    <w:p>
      <w:pPr>
        <w:pBdr>
          <w:left w:val="single" w:color="D4A822" w:sz="12"/>
        </w:pBdr>
        <w:shd w:fill="F8F9FF" w:val="clear"/>
        <w:spacing w:after="80" w:before="80"/>
        <w:ind w:left="240" w:right="240"/>
      </w:pPr>
      <w:r>
        <w:rPr>
          <w:rFonts w:ascii="Noto Sans JP" w:cs="Noto Sans JP" w:eastAsia="Noto Sans JP" w:hAnsi="Noto Sans JP"/>
          <w:b/>
          <w:bCs/>
          <w:color w:val="D4A822"/>
          <w:sz w:val="20"/>
          <w:szCs w:val="20"/>
        </w:rPr>
        <w:t xml:space="preserve">⚠️ 注意  </w:t>
      </w:r>
      <w:r>
        <w:rPr>
          <w:rFonts w:ascii="Noto Sans JP" w:cs="Noto Sans JP" w:eastAsia="Noto Sans JP" w:hAnsi="Noto Sans JP"/>
          <w:color w:val="2C2C2C"/>
          <w:sz w:val="20"/>
          <w:szCs w:val="20"/>
        </w:rPr>
        <w:t xml:space="preserve">問題数が多いため、AIは「カテゴリ別に分割して出力」したあと結合するアプローチが安全。</w:t>
      </w:r>
    </w:p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5-2. ファイル②の再現（テンプレート）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完全スタンドアロンHTMLとして再現する場合のプロンプト：</w:t>
      </w:r>
    </w:p>
    <w:p>
      <w:pPr>
        <w:spacing w:after="0"/>
      </w:pPr>
      <w:r>
        <w:t xml:space="preserve"/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「この技術仕様書のSection 3に従い、4タブ構成の問題作成テンプレート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(quiz_tool_template.html)を再現してください。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- 手動入力タブ: フォームで問題追加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- AI生成タブ: Anthropic API呼び出し（モデル: claude-sonnet-4-6）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- 模試プレイタブ: インタラクティブ問題プレイヤー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- エクスポートタブ: JSONと独立HTML書き出し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ダークテーマ、スタンドアロンHTMLで出力してください。」</w:t>
      </w:r>
    </w:p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5-3. カスタマイズのチェックリスト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変更したい項目</w:t>
            </w:r>
          </w:p>
        </w:tc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変更箇所</w:t>
            </w:r>
          </w:p>
        </w:tc>
        <w:tc>
          <w:tcPr>
            <w:tcW w:type="dxa" w:w="41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注意点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試験名・問題内容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QS配列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n値は1始まりの連番。catは定義済みカテゴリと一致させること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カテゴリ追加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filterBarのbtn、catCls CSS、catLabelsマップ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3箇所すべて更新が必要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テーマカラー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CSS変数定義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ファイル①はClaude変数依存。スタンドアロン化時は変数定義を追加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問題数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QS配列の要素数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s-totalの初期値と、進捗バーの分母は自動計算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解説スタイル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.explainのCSS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code/tip/warn/pointクラスの色定義を合わせること</w:t>
            </w:r>
          </w:p>
        </w:tc>
      </w:tr>
      <w:tr>
        <w:tc>
          <w:tcPr>
            <w:tcW w:type="dxa" w:w="24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問題形式追加</w:t>
            </w:r>
          </w:p>
        </w:tc>
        <w:tc>
          <w:tcPr>
            <w:tcW w:type="dxa" w:w="28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buildCard()のtype分岐</w:t>
            </w:r>
          </w:p>
        </w:tc>
        <w:tc>
          <w:tcPr>
            <w:tcW w:type="dxa" w:w="4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toggleOpt/checkAns/checkInputAnsも対応させること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66" w:sz="8"/>
        </w:pBdr>
        <w:shd w:fill="1A2B4A" w:val="clear"/>
        <w:spacing w:after="240" w:before="480"/>
        <w:ind w:left="240" w:right="240"/>
      </w:pPr>
      <w:r>
        <w:rPr>
          <w:rFonts w:ascii="Noto Sans JP" w:cs="Noto Sans JP" w:eastAsia="Noto Sans JP" w:hAnsi="Noto Sans JP"/>
          <w:b/>
          <w:bCs/>
          <w:color w:val="FFFFFF"/>
          <w:sz w:val="36"/>
          <w:szCs w:val="36"/>
        </w:rPr>
        <w:t xml:space="preserve">6. 付録</w:t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付録A：問題オブジェクト完全サンプル（3種類）</w:t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単一選択問題（type: single）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{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n: 2,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cat: "cmd",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text: "セクション 1 のマニュアルページを表示するコマンドはどれですか。",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type: "single",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opts: ["man command(1)", "man 1.command", "man -s 1 command",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     "man 1 command", "man command@1"],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ans: [3],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explain: `&lt;span class="point"&gt;man コマンドのセクション指定：&lt;/span&gt;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&lt;code&gt;man [セクション番号] コマンド名&lt;/code&gt; が基本形。&lt;br&gt;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&lt;span class="tip"&gt;💡 passwd(1) と passwd(5) のように同名で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  別セクションがある場合に必要&lt;/span&gt;`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}</w:t>
      </w:r>
    </w:p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複数選択問題（type: multi）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{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n: 1,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cat: "cmd",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text: "ファイル名すべてに一致するワイルドカードはどれですか。（2つ選択）",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type: "multi",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opts: ["tty?[0-5]", "tty[A-Z][012]", "ttyS[1-5]", "tty*2", "tty[Ss][02]"],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ans: [0, 4],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explain: `&lt;span class="point"&gt;ワイルドカードの読み方：&lt;/span&gt;...`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}</w:t>
      </w:r>
    </w:p>
    <w:p>
      <w:pPr>
        <w:spacing w:after="0"/>
      </w:pPr>
      <w:r>
        <w:t xml:space="preserve"/>
      </w:r>
    </w:p>
    <w:p>
      <w:pPr>
        <w:pStyle w:val="Heading3"/>
        <w:shd w:fill="154F3F" w:val="clear"/>
        <w:spacing w:after="120" w:before="280"/>
        <w:ind w:left="160" w:right="160"/>
      </w:pPr>
      <w:r>
        <w:rPr>
          <w:rFonts w:ascii="Noto Sans JP" w:cs="Noto Sans JP" w:eastAsia="Noto Sans JP" w:hAnsi="Noto Sans JP"/>
          <w:b/>
          <w:bCs/>
          <w:color w:val="FFFFFF"/>
          <w:sz w:val="24"/>
          <w:szCs w:val="24"/>
        </w:rPr>
        <w:t xml:space="preserve">記述式問題（type: input）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{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n: 4,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cat: "cmd",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text: "locate コマンドで使用されるデータベースを更新するプログラムは？",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type: "input",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ans: ["updatedb"],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explain: `&lt;span class="point"&gt;locate と updatedb の関係：&lt;/span&gt;...`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}</w:t>
      </w:r>
    </w:p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付録B：関数呼び出しフロー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61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呼ばれる関数チェーン</w:t>
            </w:r>
          </w:p>
        </w:tc>
      </w:tr>
      <w:tr>
        <w:tc>
          <w:tcPr>
            <w:tcW w:type="dxa" w:w="3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ページ読み込み</w:t>
            </w:r>
          </w:p>
        </w:tc>
        <w:tc>
          <w:tcPr>
            <w:tcW w:type="dxa" w:w="6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renderStats() → renderList()</w:t>
            </w:r>
          </w:p>
        </w:tc>
      </w:tr>
      <w:tr>
        <w:tc>
          <w:tcPr>
            <w:tcW w:type="dxa" w:w="3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フィルターボタンクリック</w:t>
            </w:r>
          </w:p>
        </w:tc>
        <w:tc>
          <w:tcPr>
            <w:tcW w:type="dxa" w:w="6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filterCat(cat, btn) → renderList()</w:t>
            </w:r>
          </w:p>
        </w:tc>
      </w:tr>
      <w:tr>
        <w:tc>
          <w:tcPr>
            <w:tcW w:type="dxa" w:w="3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選択肢クリック（選択/解除）</w:t>
            </w:r>
          </w:p>
        </w:tc>
        <w:tc>
          <w:tcPr>
            <w:tcW w:type="dxa" w:w="6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toggleOpt(qn, idx, isMulti) → refreshCard(qn)</w:t>
            </w:r>
          </w:p>
        </w:tc>
      </w:tr>
      <w:tr>
        <w:tc>
          <w:tcPr>
            <w:tcW w:type="dxa" w:w="3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「回答を確認」ボタン押下</w:t>
            </w:r>
          </w:p>
        </w:tc>
        <w:tc>
          <w:tcPr>
            <w:tcW w:type="dxa" w:w="6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checkAns(qn) → renderStats() → refreshCard(qn)</w:t>
            </w:r>
          </w:p>
        </w:tc>
      </w:tr>
      <w:tr>
        <w:tc>
          <w:tcPr>
            <w:tcW w:type="dxa" w:w="3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記述式「回答を確認」押下</w:t>
            </w:r>
          </w:p>
        </w:tc>
        <w:tc>
          <w:tcPr>
            <w:tcW w:type="dxa" w:w="6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checkInputAns(qn) → renderStats() → refreshCard(qn)</w:t>
            </w:r>
          </w:p>
        </w:tc>
      </w:tr>
      <w:tr>
        <w:tc>
          <w:tcPr>
            <w:tcW w:type="dxa" w:w="320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「最初からやり直す」押下</w:t>
            </w:r>
          </w:p>
        </w:tc>
        <w:tc>
          <w:tcPr>
            <w:tcW w:type="dxa" w:w="6160"/>
            <w:tcBorders>
              <w:top w:val="single" w:color="DCDFE8" w:sz="1"/>
              <w:left w:val="single" w:color="DCDFE8" w:sz="1"/>
              <w:bottom w:val="single" w:color="DCDFE8" w:sz="1"/>
              <w:right w:val="single" w:color="DCDFE8" w:sz="1"/>
            </w:tcBorders>
            <w:shd w:fill="F5F7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Noto Sans JP" w:cs="Noto Sans JP" w:eastAsia="Noto Sans JP" w:hAnsi="Noto Sans JP"/>
                <w:color w:val="2C2C2C"/>
                <w:sz w:val="20"/>
                <w:szCs w:val="20"/>
              </w:rPr>
              <w:t xml:space="preserve">resetAll() → renderStats() → renderList()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1A3A5C" w:val="clear"/>
        <w:spacing w:after="160" w:before="360"/>
        <w:ind w:left="200" w:right="200"/>
      </w:pPr>
      <w:r>
        <w:rPr>
          <w:rFonts w:ascii="Noto Sans JP" w:cs="Noto Sans JP" w:eastAsia="Noto Sans JP" w:hAnsi="Noto Sans JP"/>
          <w:b/>
          <w:bCs/>
          <w:color w:val="FFFFFF"/>
          <w:sz w:val="28"/>
          <w:szCs w:val="28"/>
        </w:rPr>
        <w:t xml:space="preserve">付録C：スタンドアロン化用CSS変数定義</w:t>
      </w:r>
    </w:p>
    <w:p>
      <w:pPr>
        <w:spacing w:after="100" w:before="60"/>
        <w:ind/>
      </w:pPr>
      <w:r>
        <w:rPr>
          <w:rFonts w:ascii="Noto Sans JP" w:cs="Noto Sans JP" w:eastAsia="Noto Sans JP" w:hAnsi="Noto Sans JP"/>
          <w:b w:val="false"/>
          <w:bCs w:val="false"/>
          <w:color w:val="2C2C2C"/>
          <w:sz w:val="22"/>
          <w:szCs w:val="22"/>
        </w:rPr>
        <w:t xml:space="preserve">ファイル①をClaude.ai外で使用する場合は以下の:root変数をheadに追加する：</w:t>
      </w:r>
    </w:p>
    <w:p>
      <w:pPr>
        <w:spacing w:after="0"/>
      </w:pPr>
      <w:r>
        <w:t xml:space="preserve"/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:root {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--font-sans: system-ui, -apple-system, sans-serif;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--font-mono: Consolas, "Courier New", monospace;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--color-text-primary:    #1a1a2e;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--color-text-secondary:  #4a4a6a;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--color-text-tertiary:   #8a8aaa;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--color-text-info:       #1d6fa4;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--color-text-success:    #1a7a3c;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--color-text-warning:    #7a4f0a;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--color-text-danger:     #9a2020;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--color-background-primary:   #ffffff;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--color-background-secondary: #f5f6fa;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--color-background-info:      #e6f0fa;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--color-background-success:   #e6f5ec;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--color-background-warning:   #fdf3e0;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--color-background-danger:    #fde8e8;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--color-border-secondary: #cccccc;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--color-border-tertiary:  #e0e0e8;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--color-border-info:      #a0c8e8;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--color-border-success:   #80c8a0;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--color-border-danger:    #e8a0a0;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--border-radius-md: 6px;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  --border-radius-lg: 10px;</w:t>
      </w:r>
    </w:p>
    <w:p>
      <w:pPr>
        <w:pBdr>
          <w:left w:val="single" w:color="3D8FE8" w:sz="12"/>
        </w:pBdr>
        <w:shd w:fill="F4F6F9" w:val="clear"/>
        <w:spacing w:after="40" w:before="40"/>
        <w:ind w:left="360" w:right="360"/>
      </w:pPr>
      <w:r>
        <w:rPr>
          <w:rFonts w:ascii="Consolas" w:cs="Consolas" w:eastAsia="Consolas" w:hAnsi="Consolas"/>
          <w:color w:val="2B4C9B"/>
          <w:sz w:val="18"/>
          <w:szCs w:val="18"/>
        </w:rPr>
        <w:t xml:space="preserve">}</w:t>
      </w:r>
    </w:p>
    <w:p>
      <w:pPr>
        <w:spacing w:after="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8640"/>
      </w:tabs>
    </w:pPr>
    <w:r>
      <w:rPr>
        <w:rFonts w:ascii="Noto Sans JP" w:cs="Noto Sans JP" w:eastAsia="Noto Sans JP" w:hAnsi="Noto Sans JP"/>
        <w:color w:val="8B8FA8"/>
        <w:sz w:val="18"/>
        <w:szCs w:val="18"/>
      </w:rPr>
      <w:t xml:space="preserve">インタラクティブ学習ツール 完全技術仕様書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Noto Sans JP" w:cs="Noto Sans JP" w:eastAsia="Noto Sans JP" w:hAnsi="Noto Sans JP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Noto Sans JP" w:cs="Noto Sans JP" w:eastAsia="Noto Sans JP" w:hAnsi="Noto Sans JP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Noto Sans JP" w:cs="Noto Sans JP" w:eastAsia="Noto Sans JP" w:hAnsi="Noto Sans JP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2026-06-12T01:01:32.809Z</dcterms:created>
  <dcterms:modified xsi:type="dcterms:W3CDTF">2026-06-12T01:01:32.810Z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