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b/>
          <w:bCs/>
          <w:color w:val="D9722A"/>
          <w:spacing w:val="60"/>
          <w:sz w:val="26"/>
          <w:szCs w:val="26"/>
        </w:rPr>
        <w:t xml:space="preserve">うさうさ研修工房</w:t>
      </w:r>
    </w:p>
    <w:p>
      <w:pPr>
        <w:spacing w:after="0" w:before="60"/>
        <w:jc w:val="center"/>
      </w:pPr>
      <w:r>
        <w:rPr>
          <w:color w:val="5A6478"/>
          <w:spacing w:val="80"/>
          <w:sz w:val="16"/>
          <w:szCs w:val="16"/>
        </w:rPr>
        <w:t xml:space="preserve">USAUSA WORKSHOP ・ TECHNICAL DESIGN DOCUMENT</w:t>
      </w:r>
    </w:p>
    <w:p>
      <w:pPr>
        <w:spacing w:after="0" w:before="520"/>
        <w:jc w:val="center"/>
      </w:pPr>
      <w:r>
        <w:rPr>
          <w:b/>
          <w:bCs/>
          <w:color w:val="2C3E66"/>
          <w:sz w:val="52"/>
          <w:szCs w:val="52"/>
        </w:rPr>
        <w:t xml:space="preserve">報告書＆手順書ファクトリー PRO</w:t>
      </w:r>
    </w:p>
    <w:p>
      <w:pPr>
        <w:spacing w:after="0" w:before="120"/>
        <w:jc w:val="center"/>
      </w:pPr>
      <w:r>
        <w:rPr>
          <w:color w:val="1C2A47"/>
          <w:sz w:val="26"/>
          <w:szCs w:val="26"/>
        </w:rPr>
        <w:t xml:space="preserve">設計書（要件定義／アーキテクチャ／処理フロー／詳細設計）</w:t>
      </w:r>
    </w:p>
    <w:p>
      <w:pPr>
        <w:spacing w:after="0" w:before="80"/>
        <w:jc w:val="center"/>
      </w:pPr>
      <w:r>
        <w:rPr>
          <w:color w:val="5A6478"/>
          <w:sz w:val="19"/>
          <w:szCs w:val="19"/>
        </w:rPr>
        <w:t xml:space="preserve">対象成果物： usausa_lesson_factory_PRO.html（単一ファイル・全1,402行）</w:t>
      </w:r>
    </w:p>
    <w:p>
      <w:pPr>
        <w:spacing w:after="0" w:before="760"/>
        <w:jc w:val="center"/>
      </w:pPr>
      <w:r>
        <w:rPr>
          <w:b/>
          <w:bCs/>
          <w:color w:val="D9722A"/>
          <w:sz w:val="20"/>
          <w:szCs w:val="20"/>
        </w:rPr>
        <w:t xml:space="preserve">商用レベル設計書 / マクロ・ミクロ両視点 / 新人・中堅向け解説つき</w:t>
      </w:r>
    </w:p>
    <w:p>
      <w:pPr>
        <w:spacing w:after="0" w:before="1100"/>
        <w:jc w:val="center"/>
      </w:pPr>
      <w:r>
        <w:rPr>
          <w:color w:val="1C2A47"/>
          <w:sz w:val="20"/>
          <w:szCs w:val="20"/>
        </w:rPr>
        <w:t xml:space="preserve">作成者：石黒　／　版数：第1.0版</w:t>
      </w:r>
    </w:p>
    <w:p>
      <w:pPr>
        <w:spacing w:before="40"/>
        <w:jc w:val="center"/>
      </w:pPr>
      <w:r>
        <w:rPr>
          <w:color w:val="1C2A47"/>
          <w:sz w:val="20"/>
          <w:szCs w:val="20"/>
        </w:rPr>
        <w:t xml:space="preserve">発行日：2026-06-11</w:t>
      </w:r>
    </w:p>
    <w:p>
      <w:pPr>
        <w:pStyle w:val="Heading1"/>
        <w:pageBreakBefore/>
      </w:pPr>
      <w:r>
        <w:t xml:space="preserve">目次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第0章　文書管理情報</w:t>
      </w:r>
    </w:p>
    <w:p>
      <w:pPr>
        <w:spacing w:after="140" w:line="300"/>
      </w:pPr>
      <w:r>
        <w:rPr>
          <w:b/>
          <w:bCs/>
          <w:color w:val="2C3E66"/>
        </w:rPr>
        <w:t xml:space="preserve">本書は、単一HTMLツール「報告書＆手順書ファクトリー PRO」を商用保守・引き継ぎ可能な水準で文書化した設計書である。</w:t>
      </w:r>
    </w:p>
    <w:p>
      <w:pPr>
        <w:spacing w:after="120" w:line="300"/>
      </w:pPr>
      <w:r>
        <w:t xml:space="preserve">本書は実装ソース（usausa_lesson_factory_PRO.html）を1行ずつ読み解き、要件・アーキテクチャ・処理フロー・詳細設計を、マクロ視点（全体像）とミクロ視点（関数単位）の双方から記述する。さらに、同一内容を新人向けと中堅向けに分けて解説し、末尾に技術解説の参考資料をまとめる。</w:t>
      </w:r>
    </w:p>
    <w:p>
      <w:pPr>
        <w:pStyle w:val="Heading2"/>
      </w:pPr>
      <w:r>
        <w:t xml:space="preserve">0.1　対象読者と読み方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660"/>
        <w:gridCol w:w="2600"/>
      </w:tblGrid>
      <w:tr>
        <w:trPr>
          <w:tblHeader/>
        </w:trPr>
        <w:tc>
          <w:tcPr>
            <w:tcW w:type="dxa" w:w="21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読者</w:t>
            </w:r>
          </w:p>
        </w:tc>
        <w:tc>
          <w:tcPr>
            <w:tcW w:type="dxa" w:w="46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目的</w:t>
            </w:r>
          </w:p>
        </w:tc>
        <w:tc>
          <w:tcPr>
            <w:tcW w:type="dxa" w:w="26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推奨して読む章</w:t>
            </w:r>
          </w:p>
        </w:tc>
      </w:tr>
      <w:tr>
        <w:tc>
          <w:tcPr>
            <w:tcW w:type="dxa" w:w="21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新人エンジニア</w:t>
            </w:r>
          </w:p>
        </w:tc>
        <w:tc>
          <w:tcPr>
            <w:tcW w:type="dxa" w:w="46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ツールの全体像と各部品の役割をやさしく理解する</w:t>
            </w:r>
          </w:p>
        </w:tc>
        <w:tc>
          <w:tcPr>
            <w:tcW w:type="dxa" w:w="26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第1章 → 第5章（新人向け）→ 第2章</w:t>
            </w:r>
          </w:p>
        </w:tc>
      </w:tr>
      <w:tr>
        <w:tc>
          <w:tcPr>
            <w:tcW w:type="dxa" w:w="21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中堅エンジニア</w:t>
            </w:r>
          </w:p>
        </w:tc>
        <w:tc>
          <w:tcPr>
            <w:tcW w:type="dxa" w:w="46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設計判断の根拠・拡張点・技術的負債を把握し改修する</w:t>
            </w:r>
          </w:p>
        </w:tc>
        <w:tc>
          <w:tcPr>
            <w:tcW w:type="dxa" w:w="26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第1章 → 第3章 → 第4章 → 第6章（中堅向け）</w:t>
            </w:r>
          </w:p>
        </w:tc>
      </w:tr>
      <w:tr>
        <w:tc>
          <w:tcPr>
            <w:tcW w:type="dxa" w:w="21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保守・引き継ぎ担当</w:t>
            </w:r>
          </w:p>
        </w:tc>
        <w:tc>
          <w:tcPr>
            <w:tcW w:type="dxa" w:w="46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仕様の網羅的確認と回帰テストの基準にする</w:t>
            </w:r>
          </w:p>
        </w:tc>
        <w:tc>
          <w:tcPr>
            <w:tcW w:type="dxa" w:w="26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全章（特に第4章・第7章）</w:t>
            </w:r>
          </w:p>
        </w:tc>
      </w:tr>
      <w:tr>
        <w:tc>
          <w:tcPr>
            <w:tcW w:type="dxa" w:w="21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レビュア／上長</w:t>
            </w:r>
          </w:p>
        </w:tc>
        <w:tc>
          <w:tcPr>
            <w:tcW w:type="dxa" w:w="46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結論と非機能要件の充足を確認する</w:t>
            </w:r>
          </w:p>
        </w:tc>
        <w:tc>
          <w:tcPr>
            <w:tcW w:type="dxa" w:w="26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第0章 → 第1章 → 第7章</w:t>
            </w:r>
          </w:p>
        </w:tc>
      </w:tr>
    </w:tbl>
    <w:p>
      <w:pPr>
        <w:pStyle w:val="Heading2"/>
      </w:pPr>
      <w:r>
        <w:t xml:space="preserve">0.2　改訂履歴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4660"/>
        <w:gridCol w:w="1400"/>
      </w:tblGrid>
      <w:tr>
        <w:trPr>
          <w:tblHeader/>
        </w:trPr>
        <w:tc>
          <w:tcPr>
            <w:tcW w:type="dxa" w:w="14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版数</w:t>
            </w:r>
          </w:p>
        </w:tc>
        <w:tc>
          <w:tcPr>
            <w:tcW w:type="dxa" w:w="19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日付</w:t>
            </w:r>
          </w:p>
        </w:tc>
        <w:tc>
          <w:tcPr>
            <w:tcW w:type="dxa" w:w="46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改訂内容</w:t>
            </w:r>
          </w:p>
        </w:tc>
        <w:tc>
          <w:tcPr>
            <w:tcW w:type="dxa" w:w="14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作成</w:t>
            </w:r>
          </w:p>
        </w:tc>
      </w:tr>
      <w:tr>
        <w:tc>
          <w:tcPr>
            <w:tcW w:type="dxa" w:w="14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第1.0版</w:t>
            </w:r>
          </w:p>
        </w:tc>
        <w:tc>
          <w:tcPr>
            <w:tcW w:type="dxa" w:w="19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2026-06-11</w:t>
            </w:r>
          </w:p>
        </w:tc>
        <w:tc>
          <w:tcPr>
            <w:tcW w:type="dxa" w:w="46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新規制定（ソース全1,402行の解析にもとづく初版）</w:t>
            </w:r>
          </w:p>
        </w:tc>
        <w:tc>
          <w:tcPr>
            <w:tcW w:type="dxa" w:w="14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石黒</w:t>
            </w:r>
          </w:p>
        </w:tc>
      </w:tr>
    </w:tbl>
    <w:p>
      <w:pPr>
        <w:pStyle w:val="Heading2"/>
      </w:pPr>
      <w:r>
        <w:t xml:space="preserve">0.3　用語の定義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用語</w:t>
            </w:r>
          </w:p>
        </w:tc>
        <w:tc>
          <w:tcPr>
            <w:tcW w:type="dxa" w:w="67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定義</w:t>
            </w:r>
          </w:p>
        </w:tc>
      </w:tr>
      <w:tr>
        <w:tc>
          <w:tcPr>
            <w:tcW w:type="dxa" w:w="26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レッスン（lesson）</w:t>
            </w:r>
          </w:p>
        </w:tc>
        <w:tc>
          <w:tcPr>
            <w:tcW w:type="dxa" w:w="67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最上位の文書区分。</w:t>
            </w: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report</w:t>
            </w:r>
            <w:r>
              <w:rPr>
                <w:sz w:val="19"/>
                <w:szCs w:val="19"/>
              </w:rPr>
              <w:t xml:space="preserve">（報告書）と</w:t>
            </w: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manual</w:t>
            </w:r>
            <w:r>
              <w:rPr>
                <w:sz w:val="19"/>
                <w:szCs w:val="19"/>
              </w:rPr>
              <w:t xml:space="preserve">（手順書）の2種。</w:t>
            </w:r>
          </w:p>
        </w:tc>
      </w:tr>
      <w:tr>
        <w:tc>
          <w:tcPr>
            <w:tcW w:type="dxa" w:w="26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バリアント（variant）</w:t>
            </w:r>
          </w:p>
        </w:tc>
        <w:tc>
          <w:tcPr>
            <w:tcW w:type="dxa" w:w="67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レッスン配下の文書タイプ。報告書11種・手順書3種。</w:t>
            </w:r>
          </w:p>
        </w:tc>
      </w:tr>
      <w:tr>
        <w:tc>
          <w:tcPr>
            <w:tcW w:type="dxa" w:w="26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フィールド（field）</w:t>
            </w:r>
          </w:p>
        </w:tc>
        <w:tc>
          <w:tcPr>
            <w:tcW w:type="dxa" w:w="67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入力項目1つ。</w:t>
            </w: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text</w:t>
            </w:r>
            <w:r>
              <w:rPr>
                <w:sz w:val="19"/>
                <w:szCs w:val="19"/>
              </w:rPr>
              <w:t xml:space="preserve">／</w:t>
            </w: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textarea</w:t>
            </w:r>
            <w:r>
              <w:rPr>
                <w:sz w:val="19"/>
                <w:szCs w:val="19"/>
              </w:rPr>
              <w:t xml:space="preserve">／</w:t>
            </w: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date</w:t>
            </w:r>
            <w:r>
              <w:rPr>
                <w:sz w:val="19"/>
                <w:szCs w:val="19"/>
              </w:rPr>
              <w:t xml:space="preserve">／</w:t>
            </w: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steplist</w:t>
            </w:r>
            <w:r>
              <w:rPr>
                <w:sz w:val="19"/>
                <w:szCs w:val="19"/>
              </w:rPr>
              <w:t xml:space="preserve">／</w:t>
            </w: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seclist</w:t>
            </w:r>
            <w:r>
              <w:rPr>
                <w:sz w:val="19"/>
                <w:szCs w:val="19"/>
              </w:rPr>
              <w:t xml:space="preserve">の型を持つ。</w:t>
            </w:r>
          </w:p>
        </w:tc>
      </w:tr>
      <w:tr>
        <w:tc>
          <w:tcPr>
            <w:tcW w:type="dxa" w:w="26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ストア（store）</w:t>
            </w:r>
          </w:p>
        </w:tc>
        <w:tc>
          <w:tcPr>
            <w:tcW w:type="dxa" w:w="67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入力値を保持するメモリ上の連想配列。キーは</w:t>
            </w: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lesson.variant.fieldkey</w:t>
            </w:r>
            <w:r>
              <w:rPr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6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ビルダー（builder）</w:t>
            </w:r>
          </w:p>
        </w:tc>
        <w:tc>
          <w:tcPr>
            <w:tcW w:type="dxa" w:w="67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ストアの値から完成文書テキストを組み立てる関数群（</w:t>
            </w: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buildNaibu</w:t>
            </w:r>
            <w:r>
              <w:rPr>
                <w:sz w:val="19"/>
                <w:szCs w:val="19"/>
              </w:rPr>
              <w:t xml:space="preserve">等）。</w:t>
            </w:r>
          </w:p>
        </w:tc>
      </w:tr>
      <w:tr>
        <w:tc>
          <w:tcPr>
            <w:tcW w:type="dxa" w:w="26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BYOK</w:t>
            </w:r>
          </w:p>
        </w:tc>
        <w:tc>
          <w:tcPr>
            <w:tcW w:type="dxa" w:w="67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Bring Your Own Key。利用者自身のAPIキーで外部AIを呼ぶ方式。</w:t>
            </w:r>
          </w:p>
        </w:tc>
      </w:tr>
    </w:tbl>
    <w:p>
      <w:pPr>
        <w:pStyle w:val="Heading1"/>
        <w:pageBreakBefore/>
      </w:pPr>
      <w:r>
        <w:t xml:space="preserve">第1章　要件定義</w:t>
      </w:r>
    </w:p>
    <w:p>
      <w:pPr>
        <w:spacing w:after="140" w:line="300"/>
      </w:pPr>
      <w:r>
        <w:rPr>
          <w:b/>
          <w:bCs/>
          <w:color w:val="2C3E66"/>
        </w:rPr>
        <w:t xml:space="preserve">結論：本ツールは「日本語のビジネス文書（報告書・手順書）を、テンプレートに沿って空欄補充するだけで完成形にできる」ことを唯一の中核価値とし、オフライン単一HTMLで完結させる。</w:t>
      </w:r>
    </w:p>
    <w:p>
      <w:pPr>
        <w:pStyle w:val="Heading2"/>
      </w:pPr>
      <w:r>
        <w:t xml:space="preserve">1.1　背景・目的</w:t>
      </w:r>
    </w:p>
    <w:p>
      <w:pPr>
        <w:spacing w:after="120" w:line="300"/>
      </w:pPr>
      <w:r>
        <w:t xml:space="preserve">新卒・若手や人文系出身の学習者にとって、報告書や手順書は「何をどの順番で書けばよいか」が最大の障壁になる。本ツールは、各文書タイプに最適化したフィールドと、項目ごとの「なぜ書くのか」を添えるマスコット（うさうさ先生）のヒントによって、書き方を学びながら成果物を得られる学習×実務の両立を目的とする。</w:t>
      </w:r>
    </w:p>
    <w:p>
      <w:pPr>
        <w:spacing w:after="120" w:line="300"/>
      </w:pPr>
      <w:r>
        <w:t xml:space="preserve">加えて、研修現場・常駐先・社内事務など多様な場面を1ツールで賄い、Markdown／Word／PDF／CSV／Excelへ即時に書き出して提出・貼り付けまで到達できることを狙う。</w:t>
      </w:r>
    </w:p>
    <w:p>
      <w:pPr>
        <w:pStyle w:val="Heading2"/>
      </w:pPr>
      <w:r>
        <w:t xml:space="preserve">1.2　スコープ</w:t>
      </w:r>
    </w:p>
    <w:p>
      <w:pPr>
        <w:pStyle w:val="Heading3"/>
      </w:pPr>
      <w:r>
        <w:t xml:space="preserve">1.2.1　対象（In Scope）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報告書11タイプ・手順書3タイプ、計14タイプの文書テンプレートと入力フォーム。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入力値からの整形済みプレーンテキスト生成と、5形式へのエクスポート（Markdown／Word(.doc)／PDF(印刷)／CSV／Excel(.xls)）。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任意機能としての、利用者自身のAnthropic APIキーによる文章整形（敬語化・増減・文字数調整）。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端末内のみで完結する状態保持（タブ・タイプ切替で消えない）。</w:t>
      </w:r>
    </w:p>
    <w:p>
      <w:pPr>
        <w:pStyle w:val="Heading3"/>
      </w:pPr>
      <w:r>
        <w:t xml:space="preserve">1.2.2　対象外（Out of Scope）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サーバー保存・アカウント・共同編集・履歴のクラウド同期。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ブラウザのlocalStorage等への永続化（意図的に持たない＝リロードで消える）。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AIキーの保管、生成物の自動提出・自動公開。</w:t>
      </w:r>
    </w:p>
    <w:p>
      <w:pPr>
        <w:pStyle w:val="Heading2"/>
      </w:pPr>
      <w:r>
        <w:t xml:space="preserve">1.3　機能要件（FR）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3760"/>
        <w:gridCol w:w="3000"/>
      </w:tblGrid>
      <w:tr>
        <w:trPr>
          <w:tblHeader/>
        </w:trPr>
        <w:tc>
          <w:tcPr>
            <w:tcW w:type="dxa" w:w="9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機能</w:t>
            </w:r>
          </w:p>
        </w:tc>
        <w:tc>
          <w:tcPr>
            <w:tcW w:type="dxa" w:w="37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要件の概要</w:t>
            </w:r>
          </w:p>
        </w:tc>
        <w:tc>
          <w:tcPr>
            <w:tcW w:type="dxa" w:w="30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対応実装（関数・要素）</w:t>
            </w:r>
          </w:p>
        </w:tc>
      </w:tr>
      <w:tr>
        <w:tc>
          <w:tcPr>
            <w:tcW w:type="dxa" w:w="9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FR-01</w:t>
            </w:r>
          </w:p>
        </w:tc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レッスン選択</w:t>
            </w:r>
          </w:p>
        </w:tc>
        <w:tc>
          <w:tcPr>
            <w:tcW w:type="dxa" w:w="37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報告書／手順書をタブで切替できること</w:t>
            </w:r>
          </w:p>
        </w:tc>
        <w:tc>
          <w:tcPr>
            <w:tcW w:type="dxa" w:w="30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buildTabs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switchLesson</w:t>
            </w:r>
          </w:p>
        </w:tc>
      </w:tr>
      <w:tr>
        <w:tc>
          <w:tcPr>
            <w:tcW w:type="dxa" w:w="9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FR-02</w:t>
            </w:r>
          </w:p>
        </w:tc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タイプ選択</w:t>
            </w:r>
          </w:p>
        </w:tc>
        <w:tc>
          <w:tcPr>
            <w:tcW w:type="dxa" w:w="37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5件超はプルダウン、4件以下はボタンで切替</w:t>
            </w:r>
          </w:p>
        </w:tc>
        <w:tc>
          <w:tcPr>
            <w:tcW w:type="dxa" w:w="30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buildVariant</w:t>
            </w:r>
          </w:p>
        </w:tc>
      </w:tr>
      <w:tr>
        <w:tc>
          <w:tcPr>
            <w:tcW w:type="dxa" w:w="9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FR-03</w:t>
            </w:r>
          </w:p>
        </w:tc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動的フォーム生成</w:t>
            </w:r>
          </w:p>
        </w:tc>
        <w:tc>
          <w:tcPr>
            <w:tcW w:type="dxa" w:w="37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選択タイプに応じ入力欄を再構築すること</w:t>
            </w:r>
          </w:p>
        </w:tc>
        <w:tc>
          <w:tcPr>
            <w:tcW w:type="dxa" w:w="30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buildForm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makeField</w:t>
            </w:r>
          </w:p>
        </w:tc>
      </w:tr>
      <w:tr>
        <w:tc>
          <w:tcPr>
            <w:tcW w:type="dxa" w:w="9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FR-04</w:t>
            </w:r>
          </w:p>
        </w:tc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ヒント表示</w:t>
            </w:r>
          </w:p>
        </w:tc>
        <w:tc>
          <w:tcPr>
            <w:tcW w:type="dxa" w:w="37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各項目に「なぜ書くか」を添えること</w:t>
            </w:r>
          </w:p>
        </w:tc>
        <w:tc>
          <w:tcPr>
            <w:tcW w:type="dxa" w:w="30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FIELDS[].tip</w:t>
            </w:r>
          </w:p>
        </w:tc>
      </w:tr>
      <w:tr>
        <w:tc>
          <w:tcPr>
            <w:tcW w:type="dxa" w:w="9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FR-05</w:t>
            </w:r>
          </w:p>
        </w:tc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Stepビルダー</w:t>
            </w:r>
          </w:p>
        </w:tc>
        <w:tc>
          <w:tcPr>
            <w:tcW w:type="dxa" w:w="37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手順を行追加・削除でき、担当/予定/実績を任意で持つ</w:t>
            </w:r>
          </w:p>
        </w:tc>
        <w:tc>
          <w:tcPr>
            <w:tcW w:type="dxa" w:w="30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renderStepsBuilder</w:t>
            </w:r>
          </w:p>
        </w:tc>
      </w:tr>
      <w:tr>
        <w:tc>
          <w:tcPr>
            <w:tcW w:type="dxa" w:w="9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FR-06</w:t>
            </w:r>
          </w:p>
        </w:tc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セクションビルダー</w:t>
            </w:r>
          </w:p>
        </w:tc>
        <w:tc>
          <w:tcPr>
            <w:tcW w:type="dxa" w:w="37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自由形式で見出し＋本文を増減できること</w:t>
            </w:r>
          </w:p>
        </w:tc>
        <w:tc>
          <w:tcPr>
            <w:tcW w:type="dxa" w:w="30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renderSecsBuilder</w:t>
            </w:r>
          </w:p>
        </w:tc>
      </w:tr>
      <w:tr>
        <w:tc>
          <w:tcPr>
            <w:tcW w:type="dxa" w:w="9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FR-07</w:t>
            </w:r>
          </w:p>
        </w:tc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リアルタイム整形</w:t>
            </w:r>
          </w:p>
        </w:tc>
        <w:tc>
          <w:tcPr>
            <w:tcW w:type="dxa" w:w="37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入力のたびにプレビュー本文を更新すること</w:t>
            </w:r>
          </w:p>
        </w:tc>
        <w:tc>
          <w:tcPr>
            <w:tcW w:type="dxa" w:w="30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render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buildDoc</w:t>
            </w:r>
          </w:p>
        </w:tc>
      </w:tr>
      <w:tr>
        <w:tc>
          <w:tcPr>
            <w:tcW w:type="dxa" w:w="9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FR-08</w:t>
            </w:r>
          </w:p>
        </w:tc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サンプル投入</w:t>
            </w:r>
          </w:p>
        </w:tc>
        <w:tc>
          <w:tcPr>
            <w:tcW w:type="dxa" w:w="37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タイプ別の下書きを一括投入できること</w:t>
            </w:r>
          </w:p>
        </w:tc>
        <w:tc>
          <w:tcPr>
            <w:tcW w:type="dxa" w:w="30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SAMPLES</w:t>
            </w:r>
            <w:r>
              <w:rPr>
                <w:sz w:val="19"/>
                <w:szCs w:val="19"/>
              </w:rPr>
              <w:t xml:space="preserve"> / sampleBtn</w:t>
            </w:r>
          </w:p>
        </w:tc>
      </w:tr>
      <w:tr>
        <w:tc>
          <w:tcPr>
            <w:tcW w:type="dxa" w:w="9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FR-09</w:t>
            </w:r>
          </w:p>
        </w:tc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クリア</w:t>
            </w:r>
          </w:p>
        </w:tc>
        <w:tc>
          <w:tcPr>
            <w:tcW w:type="dxa" w:w="37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確認のうえ入力を初期化できること</w:t>
            </w:r>
          </w:p>
        </w:tc>
        <w:tc>
          <w:tcPr>
            <w:tcW w:type="dxa" w:w="30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clearBtn</w:t>
            </w:r>
          </w:p>
        </w:tc>
      </w:tr>
      <w:tr>
        <w:tc>
          <w:tcPr>
            <w:tcW w:type="dxa" w:w="9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FR-10</w:t>
            </w:r>
          </w:p>
        </w:tc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コピー</w:t>
            </w:r>
          </w:p>
        </w:tc>
        <w:tc>
          <w:tcPr>
            <w:tcW w:type="dxa" w:w="37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プレビュー本文をクリップボードへ</w:t>
            </w:r>
          </w:p>
        </w:tc>
        <w:tc>
          <w:tcPr>
            <w:tcW w:type="dxa" w:w="30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copyBtn / </w:t>
            </w: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navigator.clipboard</w:t>
            </w:r>
          </w:p>
        </w:tc>
      </w:tr>
      <w:tr>
        <w:tc>
          <w:tcPr>
            <w:tcW w:type="dxa" w:w="9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FR-11</w:t>
            </w:r>
          </w:p>
        </w:tc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エクスポート</w:t>
            </w:r>
          </w:p>
        </w:tc>
        <w:tc>
          <w:tcPr>
            <w:tcW w:type="dxa" w:w="37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5形式でダウンロード／印刷できること</w:t>
            </w:r>
          </w:p>
        </w:tc>
        <w:tc>
          <w:tcPr>
            <w:tcW w:type="dxa" w:w="30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toMarkdown</w:t>
            </w:r>
            <w:r>
              <w:rPr>
                <w:sz w:val="19"/>
                <w:szCs w:val="19"/>
              </w:rPr>
              <w:t xml:space="preserve"> 他 / dlMenu</w:t>
            </w:r>
          </w:p>
        </w:tc>
      </w:tr>
      <w:tr>
        <w:tc>
          <w:tcPr>
            <w:tcW w:type="dxa" w:w="9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FR-12</w:t>
            </w:r>
          </w:p>
        </w:tc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ファイル名規則</w:t>
            </w:r>
          </w:p>
        </w:tc>
        <w:tc>
          <w:tcPr>
            <w:tcW w:type="dxa" w:w="37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日付（＋任意時刻・任意名）で命名すること</w:t>
            </w:r>
          </w:p>
        </w:tc>
        <w:tc>
          <w:tcPr>
            <w:tcW w:type="dxa" w:w="30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fname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ymd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hm</w:t>
            </w:r>
          </w:p>
        </w:tc>
      </w:tr>
      <w:tr>
        <w:tc>
          <w:tcPr>
            <w:tcW w:type="dxa" w:w="9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FR-13</w:t>
            </w:r>
          </w:p>
        </w:tc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AI整形（任意）</w:t>
            </w:r>
          </w:p>
        </w:tc>
        <w:tc>
          <w:tcPr>
            <w:tcW w:type="dxa" w:w="37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BYOKで敬語化・短縮・増補・字数調整すること</w:t>
            </w:r>
          </w:p>
        </w:tc>
        <w:tc>
          <w:tcPr>
            <w:tcW w:type="dxa" w:w="30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data-ai ハンドラ</w:t>
            </w:r>
          </w:p>
        </w:tc>
      </w:tr>
      <w:tr>
        <w:tc>
          <w:tcPr>
            <w:tcW w:type="dxa" w:w="9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FR-14</w:t>
            </w:r>
          </w:p>
        </w:tc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プロンプト開示</w:t>
            </w:r>
          </w:p>
        </w:tc>
        <w:tc>
          <w:tcPr>
            <w:tcW w:type="dxa" w:w="37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AIへ送る内容を事前に可視化できること</w:t>
            </w:r>
          </w:p>
        </w:tc>
        <w:tc>
          <w:tcPr>
            <w:tcW w:type="dxa" w:w="30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buildPrompt</w:t>
            </w:r>
            <w:r>
              <w:rPr>
                <w:sz w:val="19"/>
                <w:szCs w:val="19"/>
              </w:rPr>
              <w:t xml:space="preserve"> / showPrompt</w:t>
            </w:r>
          </w:p>
        </w:tc>
      </w:tr>
      <w:tr>
        <w:tc>
          <w:tcPr>
            <w:tcW w:type="dxa" w:w="9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FR-15</w:t>
            </w:r>
          </w:p>
        </w:tc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敬語早見表</w:t>
            </w:r>
          </w:p>
        </w:tc>
        <w:tc>
          <w:tcPr>
            <w:tcW w:type="dxa" w:w="37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レベル別の言い換えを参照できること</w:t>
            </w:r>
          </w:p>
        </w:tc>
        <w:tc>
          <w:tcPr>
            <w:tcW w:type="dxa" w:w="30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keigo-ref（静的）</w:t>
            </w:r>
          </w:p>
        </w:tc>
      </w:tr>
    </w:tbl>
    <w:p>
      <w:pPr>
        <w:pStyle w:val="Heading2"/>
      </w:pPr>
      <w:r>
        <w:t xml:space="preserve">1.4　非機能要件（NFR）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000"/>
        <w:gridCol w:w="2860"/>
        <w:gridCol w:w="1400"/>
      </w:tblGrid>
      <w:tr>
        <w:trPr>
          <w:tblHeader/>
        </w:trPr>
        <w:tc>
          <w:tcPr>
            <w:tcW w:type="dxa" w:w="21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区分</w:t>
            </w:r>
          </w:p>
        </w:tc>
        <w:tc>
          <w:tcPr>
            <w:tcW w:type="dxa" w:w="30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要件</w:t>
            </w:r>
          </w:p>
        </w:tc>
        <w:tc>
          <w:tcPr>
            <w:tcW w:type="dxa" w:w="28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達成手段</w:t>
            </w:r>
          </w:p>
        </w:tc>
        <w:tc>
          <w:tcPr>
            <w:tcW w:type="dxa" w:w="14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本書での検証</w:t>
            </w:r>
          </w:p>
        </w:tc>
      </w:tr>
      <w:tr>
        <w:tc>
          <w:tcPr>
            <w:tcW w:type="dxa" w:w="21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セキュリティ／プライバシー</w:t>
            </w:r>
          </w:p>
        </w:tc>
        <w:tc>
          <w:tcPr>
            <w:tcW w:type="dxa" w:w="30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入力は端末内のみ。AI使用時のみ外部送信であることを明示</w:t>
            </w:r>
          </w:p>
        </w:tc>
        <w:tc>
          <w:tcPr>
            <w:tcW w:type="dxa" w:w="28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localStorage不使用・送信前の警告・プロンプト開示</w:t>
            </w:r>
          </w:p>
        </w:tc>
        <w:tc>
          <w:tcPr>
            <w:tcW w:type="dxa" w:w="14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第7.3節</w:t>
            </w:r>
          </w:p>
        </w:tc>
      </w:tr>
      <w:tr>
        <w:tc>
          <w:tcPr>
            <w:tcW w:type="dxa" w:w="21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可用性／オフライン</w:t>
            </w:r>
          </w:p>
        </w:tc>
        <w:tc>
          <w:tcPr>
            <w:tcW w:type="dxa" w:w="30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ネット不通でも作成・保存が可能</w:t>
            </w:r>
          </w:p>
        </w:tc>
        <w:tc>
          <w:tcPr>
            <w:tcW w:type="dxa" w:w="28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外部CDN・依存ライブラリ皆無の単一HTML</w:t>
            </w:r>
          </w:p>
        </w:tc>
        <w:tc>
          <w:tcPr>
            <w:tcW w:type="dxa" w:w="14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第2.2節</w:t>
            </w:r>
          </w:p>
        </w:tc>
      </w:tr>
      <w:tr>
        <w:tc>
          <w:tcPr>
            <w:tcW w:type="dxa" w:w="21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移植性／配布性</w:t>
            </w:r>
          </w:p>
        </w:tc>
        <w:tc>
          <w:tcPr>
            <w:tcW w:type="dxa" w:w="30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1ファイル配布で動作。インストール不要</w:t>
            </w:r>
          </w:p>
        </w:tc>
        <w:tc>
          <w:tcPr>
            <w:tcW w:type="dxa" w:w="28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HTML+CSS+JSを単一ファイルに同梱</w:t>
            </w:r>
          </w:p>
        </w:tc>
        <w:tc>
          <w:tcPr>
            <w:tcW w:type="dxa" w:w="14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第2.1節</w:t>
            </w:r>
          </w:p>
        </w:tc>
      </w:tr>
      <w:tr>
        <w:tc>
          <w:tcPr>
            <w:tcW w:type="dxa" w:w="21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保守性</w:t>
            </w:r>
          </w:p>
        </w:tc>
        <w:tc>
          <w:tcPr>
            <w:tcW w:type="dxa" w:w="30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テンプレ追加が定義データの追記で済む</w:t>
            </w:r>
          </w:p>
        </w:tc>
        <w:tc>
          <w:tcPr>
            <w:tcW w:type="dxa" w:w="28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データ駆動設計（</w:t>
            </w: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VARIANTS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FIELDS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META</w:t>
            </w:r>
            <w:r>
              <w:rPr>
                <w:sz w:val="19"/>
                <w:szCs w:val="19"/>
              </w:rPr>
              <w:t xml:space="preserve">）</w:t>
            </w:r>
          </w:p>
        </w:tc>
        <w:tc>
          <w:tcPr>
            <w:tcW w:type="dxa" w:w="14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第4.2節・第6章</w:t>
            </w:r>
          </w:p>
        </w:tc>
      </w:tr>
      <w:tr>
        <w:tc>
          <w:tcPr>
            <w:tcW w:type="dxa" w:w="21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ユーザビリティ</w:t>
            </w:r>
          </w:p>
        </w:tc>
        <w:tc>
          <w:tcPr>
            <w:tcW w:type="dxa" w:w="30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迷わず入力でき、空欄は出力に出ない</w:t>
            </w:r>
          </w:p>
        </w:tc>
        <w:tc>
          <w:tcPr>
            <w:tcW w:type="dxa" w:w="28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ヒント常設・空欄スキップ・3ステップ導線</w:t>
            </w:r>
          </w:p>
        </w:tc>
        <w:tc>
          <w:tcPr>
            <w:tcW w:type="dxa" w:w="14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第3.2節・第5章</w:t>
            </w:r>
          </w:p>
        </w:tc>
      </w:tr>
      <w:tr>
        <w:tc>
          <w:tcPr>
            <w:tcW w:type="dxa" w:w="21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互換性</w:t>
            </w:r>
          </w:p>
        </w:tc>
        <w:tc>
          <w:tcPr>
            <w:tcW w:type="dxa" w:w="30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Word/Excel/Notion等で文字化けしない</w:t>
            </w:r>
          </w:p>
        </w:tc>
        <w:tc>
          <w:tcPr>
            <w:tcW w:type="dxa" w:w="28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BOM付きCSV・Office名前空間HTML</w:t>
            </w:r>
          </w:p>
        </w:tc>
        <w:tc>
          <w:tcPr>
            <w:tcW w:type="dxa" w:w="14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第4.5節</w:t>
            </w:r>
          </w:p>
        </w:tc>
      </w:tr>
      <w:tr>
        <w:tc>
          <w:tcPr>
            <w:tcW w:type="dxa" w:w="21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アクセシビリティ</w:t>
            </w:r>
          </w:p>
        </w:tc>
        <w:tc>
          <w:tcPr>
            <w:tcW w:type="dxa" w:w="30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支援技術・キーボード操作に配慮</w:t>
            </w:r>
          </w:p>
        </w:tc>
        <w:tc>
          <w:tcPr>
            <w:tcW w:type="dxa" w:w="28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aria-*</w:t>
            </w:r>
            <w:r>
              <w:rPr>
                <w:sz w:val="19"/>
                <w:szCs w:val="19"/>
              </w:rPr>
              <w:t xml:space="preserve">属性・</w:t>
            </w: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prefers-reduced-motion</w:t>
            </w:r>
            <w:r>
              <w:rPr>
                <w:sz w:val="19"/>
                <w:szCs w:val="19"/>
              </w:rPr>
              <w:t xml:space="preserve">対応</w:t>
            </w:r>
          </w:p>
        </w:tc>
        <w:tc>
          <w:tcPr>
            <w:tcW w:type="dxa" w:w="14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第7.4節</w:t>
            </w:r>
          </w:p>
        </w:tc>
      </w:tr>
      <w:tr>
        <w:tc>
          <w:tcPr>
            <w:tcW w:type="dxa" w:w="21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性能</w:t>
            </w:r>
          </w:p>
        </w:tc>
        <w:tc>
          <w:tcPr>
            <w:tcW w:type="dxa" w:w="30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入力反映の体感遅延がないこと</w:t>
            </w:r>
          </w:p>
        </w:tc>
        <w:tc>
          <w:tcPr>
            <w:tcW w:type="dxa" w:w="28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全再描画でも軽量なDOM・依存なし</w:t>
            </w:r>
          </w:p>
        </w:tc>
        <w:tc>
          <w:tcPr>
            <w:tcW w:type="dxa" w:w="14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第7.2節</w:t>
            </w:r>
          </w:p>
        </w:tc>
      </w:tr>
    </w:tbl>
    <w:p>
      <w:pPr>
        <w:pStyle w:val="Heading2"/>
      </w:pPr>
      <w:r>
        <w:t xml:space="preserve">1.5　制約条件・前提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実装は </w:t>
      </w:r>
      <w:r>
        <w:rPr>
          <w:rFonts w:ascii="Consolas" w:cs="Consolas" w:eastAsia="Consolas" w:hAnsi="Consolas"/>
          <w:color w:val="2C3E66"/>
          <w:sz w:val="19"/>
          <w:szCs w:val="19"/>
        </w:rPr>
        <w:t xml:space="preserve">"use strict"</w:t>
      </w:r>
      <w:r>
        <w:t xml:space="preserve"> のバニラJavaScriptに限定し、フレームワーク・ビルド工程を持たない。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ブラウザはモダンブラウザを前提（Clipboard API・Fetch API・Blob・details要素）。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Word/Excelエクスポートは「HTMLを.doc/.xlsとして保存する」方式であり、厳密なOOXMLではない（互換重視の簡易方式）。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PDFはブラウザの印刷ダイアログ経由（@media print最適化）で生成する。</w:t>
      </w:r>
    </w:p>
    <w:p>
      <w:pPr>
        <w:pStyle w:val="Heading2"/>
      </w:pPr>
      <w:r>
        <w:t xml:space="preserve">1.6　ステークホルダーとペルソナ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3060"/>
        <w:gridCol w:w="2700"/>
      </w:tblGrid>
      <w:tr>
        <w:trPr>
          <w:tblHeader/>
        </w:trPr>
        <w:tc>
          <w:tcPr>
            <w:tcW w:type="dxa" w:w="19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ペルソナ</w:t>
            </w:r>
          </w:p>
        </w:tc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立場</w:t>
            </w:r>
          </w:p>
        </w:tc>
        <w:tc>
          <w:tcPr>
            <w:tcW w:type="dxa" w:w="30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主な利用シーン</w:t>
            </w:r>
          </w:p>
        </w:tc>
        <w:tc>
          <w:tcPr>
            <w:tcW w:type="dxa" w:w="2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重視点</w:t>
            </w:r>
          </w:p>
        </w:tc>
      </w:tr>
      <w:tr>
        <w:tc>
          <w:tcPr>
            <w:tcW w:type="dxa" w:w="19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新人受講者</w:t>
            </w:r>
          </w:p>
        </w:tc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研修生</w:t>
            </w:r>
          </w:p>
        </w:tc>
        <w:tc>
          <w:tcPr>
            <w:tcW w:type="dxa" w:w="30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日報・もくもく会・1on1記録</w:t>
            </w:r>
          </w:p>
        </w:tc>
        <w:tc>
          <w:tcPr>
            <w:tcW w:type="dxa" w:w="2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書き方の型・ヒント</w:t>
            </w:r>
          </w:p>
        </w:tc>
      </w:tr>
      <w:tr>
        <w:tc>
          <w:tcPr>
            <w:tcW w:type="dxa" w:w="19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サブ講師</w:t>
            </w:r>
          </w:p>
        </w:tc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作成者／指導者</w:t>
            </w:r>
          </w:p>
        </w:tc>
        <w:tc>
          <w:tcPr>
            <w:tcW w:type="dxa" w:w="30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研修報告・障害報告・手順書(ISO)</w:t>
            </w:r>
          </w:p>
        </w:tc>
        <w:tc>
          <w:tcPr>
            <w:tcW w:type="dxa" w:w="2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結論ファースト・再現性</w:t>
            </w:r>
          </w:p>
        </w:tc>
      </w:tr>
      <w:tr>
        <w:tc>
          <w:tcPr>
            <w:tcW w:type="dxa" w:w="19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事務・常駐担当</w:t>
            </w:r>
          </w:p>
        </w:tc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実務者</w:t>
            </w:r>
          </w:p>
        </w:tc>
        <w:tc>
          <w:tcPr>
            <w:tcW w:type="dxa" w:w="30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事務報告・SES作業報告</w:t>
            </w:r>
          </w:p>
        </w:tc>
        <w:tc>
          <w:tcPr>
            <w:tcW w:type="dxa" w:w="2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件数/数値・抜け漏れ防止</w:t>
            </w:r>
          </w:p>
        </w:tc>
      </w:tr>
      <w:tr>
        <w:tc>
          <w:tcPr>
            <w:tcW w:type="dxa" w:w="19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上長・取引先</w:t>
            </w:r>
          </w:p>
        </w:tc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受領者</w:t>
            </w:r>
          </w:p>
        </w:tc>
        <w:tc>
          <w:tcPr>
            <w:tcW w:type="dxa" w:w="30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社外報告・議事録の受領</w:t>
            </w:r>
          </w:p>
        </w:tc>
        <w:tc>
          <w:tcPr>
            <w:tcW w:type="dxa" w:w="2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丁寧語・決定事項の明確さ</w:t>
            </w:r>
          </w:p>
        </w:tc>
      </w:tr>
    </w:tbl>
    <w:p>
      <w:pPr>
        <w:pStyle w:val="Heading1"/>
        <w:pageBreakBefore/>
      </w:pPr>
      <w:r>
        <w:t xml:space="preserve">第2章　アーキテクチャ（マクロ視点）</w:t>
      </w:r>
    </w:p>
    <w:p>
      <w:pPr>
        <w:spacing w:after="140" w:line="300"/>
      </w:pPr>
      <w:r>
        <w:rPr>
          <w:b/>
          <w:bCs/>
          <w:color w:val="2C3E66"/>
        </w:rPr>
        <w:t xml:space="preserve">結論：本ツールは「定義データ → 状態（store）→ 描画・生成 → 出力」の単方向データフローを持つ、依存ゼロの単一ファイルSPA（的構成）である。</w:t>
      </w:r>
    </w:p>
    <w:p>
      <w:pPr>
        <w:pStyle w:val="Heading2"/>
      </w:pPr>
      <w:r>
        <w:t xml:space="preserve">2.1　システム全体構成</w:t>
      </w:r>
    </w:p>
    <w:p>
      <w:pPr>
        <w:spacing w:after="120" w:line="300"/>
      </w:pPr>
      <w:r>
        <w:t xml:space="preserve">成果物は1枚のHTMLに、構造（HTML）・見栄え（3層に積み重ねたCSSテーマ）・振る舞い（バニラJS）を同梱したものである。サーバー、ビルド、外部ライブラリは存在しない。論理的には次の5レイヤーに分かれ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060"/>
        <w:gridCol w:w="4200"/>
      </w:tblGrid>
      <w:tr>
        <w:trPr>
          <w:tblHeader/>
        </w:trPr>
        <w:tc>
          <w:tcPr>
            <w:tcW w:type="dxa" w:w="21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レイヤー</w:t>
            </w:r>
          </w:p>
        </w:tc>
        <w:tc>
          <w:tcPr>
            <w:tcW w:type="dxa" w:w="30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責務</w:t>
            </w:r>
          </w:p>
        </w:tc>
        <w:tc>
          <w:tcPr>
            <w:tcW w:type="dxa" w:w="42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主な構成要素</w:t>
            </w:r>
          </w:p>
        </w:tc>
      </w:tr>
      <w:tr>
        <w:tc>
          <w:tcPr>
            <w:tcW w:type="dxa" w:w="21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① 定義データ層</w:t>
            </w:r>
          </w:p>
        </w:tc>
        <w:tc>
          <w:tcPr>
            <w:tcW w:type="dxa" w:w="30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文書タイプ・項目・サンプルの宣言</w:t>
            </w:r>
          </w:p>
        </w:tc>
        <w:tc>
          <w:tcPr>
            <w:tcW w:type="dxa" w:w="42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LESSONS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ORDER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VARIANTS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META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FIELDS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SAMPLES</w:t>
            </w:r>
          </w:p>
        </w:tc>
      </w:tr>
      <w:tr>
        <w:tc>
          <w:tcPr>
            <w:tcW w:type="dxa" w:w="21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② 状態層</w:t>
            </w:r>
          </w:p>
        </w:tc>
        <w:tc>
          <w:tcPr>
            <w:tcW w:type="dxa" w:w="30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入力値の一元保持とキー解決</w:t>
            </w:r>
          </w:p>
        </w:tc>
        <w:tc>
          <w:tcPr>
            <w:tcW w:type="dxa" w:w="42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store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lesson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variant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ck/getV/setV</w:t>
            </w:r>
          </w:p>
        </w:tc>
      </w:tr>
      <w:tr>
        <w:tc>
          <w:tcPr>
            <w:tcW w:type="dxa" w:w="21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③ 描画層（UI）</w:t>
            </w:r>
          </w:p>
        </w:tc>
        <w:tc>
          <w:tcPr>
            <w:tcW w:type="dxa" w:w="30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状態と定義からDOMを生成</w:t>
            </w:r>
          </w:p>
        </w:tc>
        <w:tc>
          <w:tcPr>
            <w:tcW w:type="dxa" w:w="42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buildTabs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buildVariant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buildForm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makeField</w:t>
            </w:r>
            <w:r>
              <w:rPr>
                <w:sz w:val="19"/>
                <w:szCs w:val="19"/>
              </w:rPr>
              <w:t xml:space="preserve"> 各ビルダー</w:t>
            </w:r>
          </w:p>
        </w:tc>
      </w:tr>
      <w:tr>
        <w:tc>
          <w:tcPr>
            <w:tcW w:type="dxa" w:w="21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④ 文書生成層</w:t>
            </w:r>
          </w:p>
        </w:tc>
        <w:tc>
          <w:tcPr>
            <w:tcW w:type="dxa" w:w="30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状態から完成テキストを組み立て</w:t>
            </w:r>
          </w:p>
        </w:tc>
        <w:tc>
          <w:tcPr>
            <w:tcW w:type="dxa" w:w="42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buildDoc</w:t>
            </w:r>
            <w:r>
              <w:rPr>
                <w:sz w:val="19"/>
                <w:szCs w:val="19"/>
              </w:rPr>
              <w:t xml:space="preserve"> と </w:t>
            </w: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buildNaibu</w:t>
            </w:r>
            <w:r>
              <w:rPr>
                <w:sz w:val="19"/>
                <w:szCs w:val="19"/>
              </w:rPr>
              <w:t xml:space="preserve"> 等のビルダー群</w:t>
            </w:r>
          </w:p>
        </w:tc>
      </w:tr>
      <w:tr>
        <w:tc>
          <w:tcPr>
            <w:tcW w:type="dxa" w:w="21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⑤ 出力層</w:t>
            </w:r>
          </w:p>
        </w:tc>
        <w:tc>
          <w:tcPr>
            <w:tcW w:type="dxa" w:w="30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テキストを各形式へ変換・保存</w:t>
            </w:r>
          </w:p>
        </w:tc>
        <w:tc>
          <w:tcPr>
            <w:tcW w:type="dxa" w:w="42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previewToBlocks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toMarkdown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toWordHtml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toCSV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toExcelHtml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download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D9722A" w:sz="18"/>
              <w:bottom w:val="none"/>
              <w:right w:val="none"/>
            </w:tcBorders>
            <w:shd w:fill="FCE6C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280"/>
            </w:pPr>
            <w:r>
              <w:rPr>
                <w:b/>
                <w:bCs/>
                <w:color w:val="D9722A"/>
              </w:rPr>
              <w:t xml:space="preserve">構成図（テキスト版）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D8CDBA" w:sz="4"/>
                    <w:left w:val="single" w:color="D9722A" w:sz="12"/>
                    <w:bottom w:val="single" w:color="D8CDBA" w:sz="4"/>
                    <w:right w:val="single" w:color="D8CDBA" w:sz="4"/>
                  </w:tcBorders>
                  <w:shd w:fill="F3F0EA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color w:val="2C3E66"/>
                      <w:sz w:val="18"/>
                      <w:szCs w:val="18"/>
                    </w:rPr>
                    <w:t xml:space="preserve">┌─────────────── 単一HTML（usausa_lesson_factory_PRO.html）───────────────┐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color w:val="2C3E66"/>
                      <w:sz w:val="18"/>
                      <w:szCs w:val="18"/>
                    </w:rPr>
                    <w:t xml:space="preserve"> 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color w:val="2C3E66"/>
                      <w:sz w:val="18"/>
                      <w:szCs w:val="18"/>
                    </w:rPr>
                    <w:t xml:space="preserve">  ① 定義データ   LESSONS / VARIANTS / META / FIELDS / SAMPLES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color w:val="2C3E66"/>
                      <w:sz w:val="18"/>
                      <w:szCs w:val="18"/>
                    </w:rPr>
                    <w:t xml:space="preserve">        │  (参照)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color w:val="2C3E66"/>
                      <w:sz w:val="18"/>
                      <w:szCs w:val="18"/>
                    </w:rPr>
                    <w:t xml:space="preserve">        ▼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color w:val="2C3E66"/>
                      <w:sz w:val="18"/>
                      <w:szCs w:val="18"/>
                    </w:rPr>
                    <w:t xml:space="preserve">  ③ 描画層 ──→  [タブ] [タイプ選択] [入力フォーム] [プレビュー] [AIパネル]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color w:val="2C3E66"/>
                      <w:sz w:val="18"/>
                      <w:szCs w:val="18"/>
                    </w:rPr>
                    <w:t xml:space="preserve">        │              │  入力(input)                  ▲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color w:val="2C3E66"/>
                      <w:sz w:val="18"/>
                      <w:szCs w:val="18"/>
                    </w:rPr>
                    <w:t xml:space="preserve">        │              ▼                               │ textContent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color w:val="2C3E66"/>
                      <w:sz w:val="18"/>
                      <w:szCs w:val="18"/>
                    </w:rPr>
                    <w:t xml:space="preserve">  ② 状態層   store{ "lesson.variant.key": value } ──→ ④ 文書生成層 buildDoc()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color w:val="2C3E66"/>
                      <w:sz w:val="18"/>
                      <w:szCs w:val="18"/>
                    </w:rPr>
                    <w:t xml:space="preserve">                                                        │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color w:val="2C3E66"/>
                      <w:sz w:val="18"/>
                      <w:szCs w:val="18"/>
                    </w:rPr>
                    <w:t xml:space="preserve">                                                        ▼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color w:val="2C3E66"/>
                      <w:sz w:val="18"/>
                      <w:szCs w:val="18"/>
                    </w:rPr>
                    <w:t xml:space="preserve">  ⑤ 出力層   Markdown / Word(.doc) / PDF(print) / CSV / Excel(.xls) / AI整形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color w:val="2C3E66"/>
                      <w:sz w:val="18"/>
                      <w:szCs w:val="18"/>
                    </w:rPr>
                    <w:t xml:space="preserve">                              │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color w:val="2C3E66"/>
                      <w:sz w:val="18"/>
                      <w:szCs w:val="18"/>
                    </w:rPr>
                    <w:t xml:space="preserve">                              ▼   Blob + &lt;a download&gt;（端末内で完結）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color w:val="2C3E66"/>
                      <w:sz w:val="18"/>
                      <w:szCs w:val="18"/>
                    </w:rPr>
                    <w:t xml:space="preserve">└────────────────────────────────────────────────────────────────────────┘</w:t>
                  </w:r>
                </w:p>
              </w:tc>
            </w:tr>
          </w:tbl>
          <w:p/>
        </w:tc>
      </w:tr>
    </w:tbl>
    <w:p>
      <w:pPr>
        <w:pStyle w:val="Heading2"/>
      </w:pPr>
      <w:r>
        <w:t xml:space="preserve">2.2　技術スタックと選定理由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60"/>
        <w:gridCol w:w="4600"/>
      </w:tblGrid>
      <w:tr>
        <w:trPr>
          <w:tblHeader/>
        </w:trPr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要素</w:t>
            </w:r>
          </w:p>
        </w:tc>
        <w:tc>
          <w:tcPr>
            <w:tcW w:type="dxa" w:w="30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採用技術</w:t>
            </w:r>
          </w:p>
        </w:tc>
        <w:tc>
          <w:tcPr>
            <w:tcW w:type="dxa" w:w="46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選定理由（設計意図）</w:t>
            </w:r>
          </w:p>
        </w:tc>
      </w:tr>
      <w:tr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言語</w:t>
            </w:r>
          </w:p>
        </w:tc>
        <w:tc>
          <w:tcPr>
            <w:tcW w:type="dxa" w:w="30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HTML5 / CSS3 / Vanilla JS（strict）</w:t>
            </w:r>
          </w:p>
        </w:tc>
        <w:tc>
          <w:tcPr>
            <w:tcW w:type="dxa" w:w="46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ビルド不要・1ファイルで完結し、配布と監査が容易</w:t>
            </w:r>
          </w:p>
        </w:tc>
      </w:tr>
      <w:tr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状態管理</w:t>
            </w:r>
          </w:p>
        </w:tc>
        <w:tc>
          <w:tcPr>
            <w:tcW w:type="dxa" w:w="30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プレーンオブジェクト</w:t>
            </w: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store</w:t>
            </w:r>
          </w:p>
        </w:tc>
        <w:tc>
          <w:tcPr>
            <w:tcW w:type="dxa" w:w="46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ライブラリ不要。キー設計だけで多タイプを横断保持</w:t>
            </w:r>
          </w:p>
        </w:tc>
      </w:tr>
      <w:tr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スタイル</w:t>
            </w:r>
          </w:p>
        </w:tc>
        <w:tc>
          <w:tcPr>
            <w:tcW w:type="dxa" w:w="30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CSS変数＋3層テーマ上書き</w:t>
            </w:r>
          </w:p>
        </w:tc>
        <w:tc>
          <w:tcPr>
            <w:tcW w:type="dxa" w:w="46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ブランド色を一括管理し、世界観を段階的に洗練</w:t>
            </w:r>
          </w:p>
        </w:tc>
      </w:tr>
      <w:tr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描画</w:t>
            </w:r>
          </w:p>
        </w:tc>
        <w:tc>
          <w:tcPr>
            <w:tcW w:type="dxa" w:w="30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document.createElement</w:t>
            </w:r>
            <w:r>
              <w:rPr>
                <w:sz w:val="19"/>
                <w:szCs w:val="19"/>
              </w:rPr>
              <w:t xml:space="preserve">直書き</w:t>
            </w:r>
          </w:p>
        </w:tc>
        <w:tc>
          <w:tcPr>
            <w:tcW w:type="dxa" w:w="46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テンプレートエンジン不使用で依存を排除</w:t>
            </w:r>
          </w:p>
        </w:tc>
      </w:tr>
      <w:tr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AI連携</w:t>
            </w:r>
          </w:p>
        </w:tc>
        <w:tc>
          <w:tcPr>
            <w:tcW w:type="dxa" w:w="30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Fetch＋Anthropic Messages API</w:t>
            </w:r>
          </w:p>
        </w:tc>
        <w:tc>
          <w:tcPr>
            <w:tcW w:type="dxa" w:w="46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BYOKでサーバーレス。鍵は端末内のみ</w:t>
            </w:r>
          </w:p>
        </w:tc>
      </w:tr>
      <w:tr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出力</w:t>
            </w:r>
          </w:p>
        </w:tc>
        <w:tc>
          <w:tcPr>
            <w:tcW w:type="dxa" w:w="30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Blob URL＋</w:t>
            </w: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&lt;a download&gt;</w:t>
            </w:r>
            <w:r>
              <w:rPr>
                <w:sz w:val="19"/>
                <w:szCs w:val="19"/>
              </w:rPr>
              <w:t xml:space="preserve">／</w:t>
            </w: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window.print</w:t>
            </w:r>
          </w:p>
        </w:tc>
        <w:tc>
          <w:tcPr>
            <w:tcW w:type="dxa" w:w="46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外部送信なしでファイル化（オフライン要件）</w:t>
            </w:r>
          </w:p>
        </w:tc>
      </w:tr>
    </w:tbl>
    <w:p>
      <w:pPr>
        <w:spacing w:after="120" w:line="300"/>
      </w:pPr>
      <w:r>
        <w:t xml:space="preserve">補足：CSSは同一の </w:t>
      </w:r>
      <w:r>
        <w:rPr>
          <w:rFonts w:ascii="Consolas" w:cs="Consolas" w:eastAsia="Consolas" w:hAnsi="Consolas"/>
          <w:color w:val="2C3E66"/>
          <w:sz w:val="19"/>
          <w:szCs w:val="19"/>
        </w:rPr>
        <w:t xml:space="preserve">:root</w:t>
      </w:r>
      <w:r>
        <w:t xml:space="preserve"> を3回再定義し、後勝ちで「素朴 → レンガ造り → 童話×アンティーク」へとテーマを上書きしている。最終的に有効なのは最後のパレット（カーロット </w:t>
      </w:r>
      <w:r>
        <w:rPr>
          <w:rFonts w:ascii="Consolas" w:cs="Consolas" w:eastAsia="Consolas" w:hAnsi="Consolas"/>
          <w:color w:val="2C3E66"/>
          <w:sz w:val="19"/>
          <w:szCs w:val="19"/>
        </w:rPr>
        <w:t xml:space="preserve">#D58E5C</w:t>
      </w:r>
      <w:r>
        <w:t xml:space="preserve"> 等）である。</w:t>
      </w:r>
    </w:p>
    <w:p>
      <w:pPr>
        <w:pStyle w:val="Heading2"/>
      </w:pPr>
      <w:r>
        <w:t xml:space="preserve">2.3　ドメインモデル（データ構造）</w:t>
      </w:r>
    </w:p>
    <w:p>
      <w:pPr>
        <w:spacing w:after="120" w:line="300"/>
      </w:pPr>
      <w:r>
        <w:t xml:space="preserve">中核は「2階層の文書分類（レッスン→バリアント）」と「バリアントごとのフィールド配列」である。フィールドの型でUIと出力整形が分岐する。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60"/>
        <w:gridCol w:w="4200"/>
      </w:tblGrid>
      <w:tr>
        <w:trPr>
          <w:tblHeader/>
        </w:trPr>
        <w:tc>
          <w:tcPr>
            <w:tcW w:type="dxa" w:w="19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定義オブジェクト</w:t>
            </w:r>
          </w:p>
        </w:tc>
        <w:tc>
          <w:tcPr>
            <w:tcW w:type="dxa" w:w="32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形</w:t>
            </w:r>
          </w:p>
        </w:tc>
        <w:tc>
          <w:tcPr>
            <w:tcW w:type="dxa" w:w="42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役割</w:t>
            </w:r>
          </w:p>
        </w:tc>
      </w:tr>
      <w:tr>
        <w:tc>
          <w:tcPr>
            <w:tcW w:type="dxa" w:w="19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LESSONS</w:t>
            </w:r>
          </w:p>
        </w:tc>
        <w:tc>
          <w:tcPr>
            <w:tcW w:type="dxa" w:w="32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{ id: {no,ttl,sub} }</w:t>
            </w:r>
          </w:p>
        </w:tc>
        <w:tc>
          <w:tcPr>
            <w:tcW w:type="dxa" w:w="42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最上位タブの表示メタ（番号・見出し・サブ）</w:t>
            </w:r>
          </w:p>
        </w:tc>
      </w:tr>
      <w:tr>
        <w:tc>
          <w:tcPr>
            <w:tcW w:type="dxa" w:w="19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VARIANTS</w:t>
            </w:r>
          </w:p>
        </w:tc>
        <w:tc>
          <w:tcPr>
            <w:tcW w:type="dxa" w:w="32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{ lesson: [{v,label}] }</w:t>
            </w:r>
          </w:p>
        </w:tc>
        <w:tc>
          <w:tcPr>
            <w:tcW w:type="dxa" w:w="42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タイプ選択肢。件数でUI（ボタン/選択）が分岐</w:t>
            </w:r>
          </w:p>
        </w:tc>
      </w:tr>
      <w:tr>
        <w:tc>
          <w:tcPr>
            <w:tcW w:type="dxa" w:w="19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META</w:t>
            </w:r>
          </w:p>
        </w:tc>
        <w:tc>
          <w:tcPr>
            <w:tcW w:type="dxa" w:w="32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{ lesson:{ variant:{title,aim} } }</w:t>
            </w:r>
          </w:p>
        </w:tc>
        <w:tc>
          <w:tcPr>
            <w:tcW w:type="dxa" w:w="42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黒板ヒーローの見出しと「ねらい」文</w:t>
            </w:r>
          </w:p>
        </w:tc>
      </w:tr>
      <w:tr>
        <w:tc>
          <w:tcPr>
            <w:tcW w:type="dxa" w:w="19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FIELDS</w:t>
            </w:r>
          </w:p>
        </w:tc>
        <w:tc>
          <w:tcPr>
            <w:tcW w:type="dxa" w:w="32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{ lesson:{ variant:[field] } }</w:t>
            </w:r>
          </w:p>
        </w:tc>
        <w:tc>
          <w:tcPr>
            <w:tcW w:type="dxa" w:w="42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入力項目の定義（key/label/type/tip/out 他）</w:t>
            </w:r>
          </w:p>
        </w:tc>
      </w:tr>
      <w:tr>
        <w:tc>
          <w:tcPr>
            <w:tcW w:type="dxa" w:w="19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SAMPLES</w:t>
            </w:r>
          </w:p>
        </w:tc>
        <w:tc>
          <w:tcPr>
            <w:tcW w:type="dxa" w:w="32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{ "lesson.variant": {key:value} }</w:t>
            </w:r>
          </w:p>
        </w:tc>
        <w:tc>
          <w:tcPr>
            <w:tcW w:type="dxa" w:w="42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「例を入れる」で投入する下書きデータ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20" w:line="300"/>
      </w:pPr>
      <w:r>
        <w:t xml:space="preserve">フィールド定義（field）の主なプロパティ：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60"/>
        <w:gridCol w:w="4200"/>
      </w:tblGrid>
      <w:tr>
        <w:trPr>
          <w:tblHeader/>
        </w:trPr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プロパティ</w:t>
            </w:r>
          </w:p>
        </w:tc>
        <w:tc>
          <w:tcPr>
            <w:tcW w:type="dxa" w:w="34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意味</w:t>
            </w:r>
          </w:p>
        </w:tc>
        <w:tc>
          <w:tcPr>
            <w:tcW w:type="dxa" w:w="42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値の例</w:t>
            </w:r>
          </w:p>
        </w:tc>
      </w:tr>
      <w:tr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key</w:t>
            </w:r>
          </w:p>
        </w:tc>
        <w:tc>
          <w:tcPr>
            <w:tcW w:type="dxa" w:w="34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ストアキー／出力での識別子</w:t>
            </w:r>
          </w:p>
        </w:tc>
        <w:tc>
          <w:tcPr>
            <w:tcW w:type="dxa" w:w="42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title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concl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steps</w:t>
            </w:r>
          </w:p>
        </w:tc>
      </w:tr>
      <w:tr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label</w:t>
            </w:r>
          </w:p>
        </w:tc>
        <w:tc>
          <w:tcPr>
            <w:tcW w:type="dxa" w:w="34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画面ラベル</w:t>
            </w:r>
          </w:p>
        </w:tc>
        <w:tc>
          <w:tcPr>
            <w:tcW w:type="dxa" w:w="42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「件名」「結論」</w:t>
            </w:r>
          </w:p>
        </w:tc>
      </w:tr>
      <w:tr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type</w:t>
            </w:r>
          </w:p>
        </w:tc>
        <w:tc>
          <w:tcPr>
            <w:tcW w:type="dxa" w:w="34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入力UIの種類</w:t>
            </w:r>
          </w:p>
        </w:tc>
        <w:tc>
          <w:tcPr>
            <w:tcW w:type="dxa" w:w="42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text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textarea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date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steplist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seclist</w:t>
            </w:r>
          </w:p>
        </w:tc>
      </w:tr>
      <w:tr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tip</w:t>
            </w:r>
          </w:p>
        </w:tc>
        <w:tc>
          <w:tcPr>
            <w:tcW w:type="dxa" w:w="34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うさうさ先生のヒント</w:t>
            </w:r>
          </w:p>
        </w:tc>
        <w:tc>
          <w:tcPr>
            <w:tcW w:type="dxa" w:w="42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「先に言い切る」</w:t>
            </w:r>
          </w:p>
        </w:tc>
      </w:tr>
      <w:tr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ph / def</w:t>
            </w:r>
          </w:p>
        </w:tc>
        <w:tc>
          <w:tcPr>
            <w:tcW w:type="dxa" w:w="34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プレースホルダ／初期値</w:t>
            </w:r>
          </w:p>
        </w:tc>
        <w:tc>
          <w:tcPr>
            <w:tcW w:type="dxa" w:w="42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out</w:t>
            </w:r>
          </w:p>
        </w:tc>
        <w:tc>
          <w:tcPr>
            <w:tcW w:type="dxa" w:w="34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汎用ビルダーでの整形方法</w:t>
            </w:r>
          </w:p>
        </w:tc>
        <w:tc>
          <w:tcPr>
            <w:tcW w:type="dxa" w:w="42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title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para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bullets</w:t>
            </w:r>
          </w:p>
        </w:tc>
      </w:tr>
      <w:tr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grid</w:t>
            </w:r>
          </w:p>
        </w:tc>
        <w:tc>
          <w:tcPr>
            <w:tcW w:type="dxa" w:w="34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2カラム配置にするか</w:t>
            </w:r>
          </w:p>
        </w:tc>
        <w:tc>
          <w:tcPr>
            <w:tcW w:type="dxa" w:w="42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true</w:t>
            </w:r>
            <w:r>
              <w:rPr>
                <w:sz w:val="19"/>
                <w:szCs w:val="19"/>
              </w:rPr>
              <w:t xml:space="preserve">（ISO手順書の管理情報）</w:t>
            </w:r>
          </w:p>
        </w:tc>
      </w:tr>
    </w:tbl>
    <w:p>
      <w:pPr>
        <w:pStyle w:val="Heading2"/>
      </w:pPr>
      <w:r>
        <w:t xml:space="preserve">2.4　設計原則（このコードが守っているもの）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データ駆動：UIと出力は定義オブジェクトから生成。タイプ追加は原則「データ追記」で済む。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単方向フロー：入力→store→buildDoc→プレビュー／出力。状態は一箇所（store）に集約。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オフラインファースト：外部依存・永続化を持たず、すべて端末内で完結。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AIはオプショナル：AIが使えなくても、作成・保存という本体機能は完全に動く。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透明性：AIに送る本文をプロンプトとして開示でき、生成物は人の目視確認を前提とする。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プライバシー配慮：実名を避け役職名を使う運用を、ヒントとサンプルの両方で誘導。</w:t>
      </w:r>
    </w:p>
    <w:p>
      <w:pPr>
        <w:pStyle w:val="Heading1"/>
        <w:pageBreakBefore/>
      </w:pPr>
      <w:r>
        <w:t xml:space="preserve">第3章　処理フロー</w:t>
      </w:r>
    </w:p>
    <w:p>
      <w:pPr>
        <w:spacing w:after="140" w:line="300"/>
      </w:pPr>
      <w:r>
        <w:rPr>
          <w:b/>
          <w:bCs/>
          <w:color w:val="2C3E66"/>
        </w:rPr>
        <w:t xml:space="preserve">結論：すべての操作は「状態を書き換え → 全体を再描画 → プレビューを作り直す」という同じリズムで動く。</w:t>
      </w:r>
    </w:p>
    <w:p>
      <w:pPr>
        <w:pStyle w:val="Heading2"/>
      </w:pPr>
      <w:r>
        <w:t xml:space="preserve">3.1　起動シーケンス</w:t>
      </w:r>
    </w:p>
    <w:p>
      <w:pPr>
        <w:spacing w:after="120" w:line="300"/>
      </w:pPr>
      <w:r>
        <w:t xml:space="preserve">スクリプト末尾の2行が入口である。タブを組み、初期レッスンに切り替えることで、UIとプレビューが一括で生成される。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CDBA" w:sz="4"/>
              <w:left w:val="single" w:color="D9722A" w:sz="12"/>
              <w:bottom w:val="single" w:color="D8CDBA" w:sz="4"/>
              <w:right w:val="single" w:color="D8CDBA" w:sz="4"/>
            </w:tcBorders>
            <w:shd w:fill="F3F0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buildTabs();      // ① 報告書/手順書タブを生成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switchLesson();   // ② 既定レッスンに切替（連鎖的に全UIを構築）</w:t>
            </w:r>
          </w:p>
        </w:tc>
      </w:tr>
    </w:tbl>
    <w:p>
      <w:pPr>
        <w:spacing w:after="120" w:line="300"/>
      </w:pPr>
      <w:r>
        <w:t xml:space="preserve">`switchLesson` は次を連鎖的に呼ぶ：</w:t>
      </w:r>
      <w:r>
        <w:rPr>
          <w:rFonts w:ascii="Consolas" w:cs="Consolas" w:eastAsia="Consolas" w:hAnsi="Consolas"/>
          <w:color w:val="2C3E66"/>
          <w:sz w:val="19"/>
          <w:szCs w:val="19"/>
        </w:rPr>
        <w:t xml:space="preserve">buildVariant</w:t>
      </w:r>
      <w:r>
        <w:t xml:space="preserve"> →（タイプUI）</w:t>
      </w:r>
      <w:r>
        <w:rPr>
          <w:rFonts w:ascii="Consolas" w:cs="Consolas" w:eastAsia="Consolas" w:hAnsi="Consolas"/>
          <w:color w:val="2C3E66"/>
          <w:sz w:val="19"/>
          <w:szCs w:val="19"/>
        </w:rPr>
        <w:t xml:space="preserve">updateBoard</w:t>
      </w:r>
      <w:r>
        <w:t xml:space="preserve"> →（黒板）</w:t>
      </w:r>
      <w:r>
        <w:rPr>
          <w:rFonts w:ascii="Consolas" w:cs="Consolas" w:eastAsia="Consolas" w:hAnsi="Consolas"/>
          <w:color w:val="2C3E66"/>
          <w:sz w:val="19"/>
          <w:szCs w:val="19"/>
        </w:rPr>
        <w:t xml:space="preserve">buildForm</w:t>
      </w:r>
      <w:r>
        <w:t xml:space="preserve"> →（入力欄）</w:t>
      </w:r>
      <w:r>
        <w:rPr>
          <w:rFonts w:ascii="Consolas" w:cs="Consolas" w:eastAsia="Consolas" w:hAnsi="Consolas"/>
          <w:color w:val="2C3E66"/>
          <w:sz w:val="19"/>
          <w:szCs w:val="19"/>
        </w:rPr>
        <w:t xml:space="preserve">render</w:t>
      </w:r>
      <w:r>
        <w:t xml:space="preserve"> →（プレビュー）。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60"/>
        <w:gridCol w:w="6000"/>
      </w:tblGrid>
      <w:tr>
        <w:trPr>
          <w:tblHeader/>
        </w:trPr>
        <w:tc>
          <w:tcPr>
            <w:tcW w:type="dxa" w:w="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順</w:t>
            </w:r>
          </w:p>
        </w:tc>
        <w:tc>
          <w:tcPr>
            <w:tcW w:type="dxa" w:w="26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呼び出し</w:t>
            </w:r>
          </w:p>
        </w:tc>
        <w:tc>
          <w:tcPr>
            <w:tcW w:type="dxa" w:w="60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結果</w:t>
            </w:r>
          </w:p>
        </w:tc>
      </w:tr>
      <w:tr>
        <w:tc>
          <w:tcPr>
            <w:tcW w:type="dxa" w:w="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6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buildTabs()</w:t>
            </w:r>
          </w:p>
        </w:tc>
        <w:tc>
          <w:tcPr>
            <w:tcW w:type="dxa" w:w="60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#tabs</w:t>
            </w:r>
            <w:r>
              <w:rPr>
                <w:sz w:val="19"/>
                <w:szCs w:val="19"/>
              </w:rPr>
              <w:t xml:space="preserve">に報告書/手順書のボタンを生成、クリックで</w:t>
            </w: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switchLesson</w:t>
            </w:r>
          </w:p>
        </w:tc>
      </w:tr>
      <w:tr>
        <w:tc>
          <w:tcPr>
            <w:tcW w:type="dxa" w:w="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6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switchLesson()</w:t>
            </w:r>
          </w:p>
        </w:tc>
        <w:tc>
          <w:tcPr>
            <w:tcW w:type="dxa" w:w="60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variant</w:t>
            </w:r>
            <w:r>
              <w:rPr>
                <w:sz w:val="19"/>
                <w:szCs w:val="19"/>
              </w:rPr>
              <w:t xml:space="preserve">を当該レッスンの先頭に設定し、以下を順に実行</w:t>
            </w:r>
          </w:p>
        </w:tc>
      </w:tr>
      <w:tr>
        <w:tc>
          <w:tcPr>
            <w:tcW w:type="dxa" w:w="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6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buildVariant()</w:t>
            </w:r>
          </w:p>
        </w:tc>
        <w:tc>
          <w:tcPr>
            <w:tcW w:type="dxa" w:w="60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タイプ数&gt;4は</w:t>
            </w: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&lt;select&gt;</w:t>
            </w:r>
            <w:r>
              <w:rPr>
                <w:sz w:val="19"/>
                <w:szCs w:val="19"/>
              </w:rPr>
              <w:t xml:space="preserve">、≤4はボタン群を</w:t>
            </w: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#variant</w:t>
            </w:r>
            <w:r>
              <w:rPr>
                <w:sz w:val="19"/>
                <w:szCs w:val="19"/>
              </w:rPr>
              <w:t xml:space="preserve">へ</w:t>
            </w:r>
          </w:p>
        </w:tc>
      </w:tr>
      <w:tr>
        <w:tc>
          <w:tcPr>
            <w:tcW w:type="dxa" w:w="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6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updateBoard()</w:t>
            </w:r>
          </w:p>
        </w:tc>
        <w:tc>
          <w:tcPr>
            <w:tcW w:type="dxa" w:w="60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META</w:t>
            </w:r>
            <w:r>
              <w:rPr>
                <w:sz w:val="19"/>
                <w:szCs w:val="19"/>
              </w:rPr>
              <w:t xml:space="preserve">から黒板の見出し・ねらい・フォーム見出しを更新</w:t>
            </w:r>
          </w:p>
        </w:tc>
      </w:tr>
      <w:tr>
        <w:tc>
          <w:tcPr>
            <w:tcW w:type="dxa" w:w="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6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buildForm()</w:t>
            </w:r>
          </w:p>
        </w:tc>
        <w:tc>
          <w:tcPr>
            <w:tcW w:type="dxa" w:w="60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FIELDS</w:t>
            </w:r>
            <w:r>
              <w:rPr>
                <w:sz w:val="19"/>
                <w:szCs w:val="19"/>
              </w:rPr>
              <w:t xml:space="preserve">に従い</w:t>
            </w: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#formFields</w:t>
            </w:r>
            <w:r>
              <w:rPr>
                <w:sz w:val="19"/>
                <w:szCs w:val="19"/>
              </w:rPr>
              <w:t xml:space="preserve">へ入力欄を生成</w:t>
            </w:r>
          </w:p>
        </w:tc>
      </w:tr>
      <w:tr>
        <w:tc>
          <w:tcPr>
            <w:tcW w:type="dxa" w:w="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6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render()</w:t>
            </w:r>
          </w:p>
        </w:tc>
        <w:tc>
          <w:tcPr>
            <w:tcW w:type="dxa" w:w="60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buildDoc()</w:t>
            </w:r>
            <w:r>
              <w:rPr>
                <w:sz w:val="19"/>
                <w:szCs w:val="19"/>
              </w:rPr>
              <w:t xml:space="preserve">の結果を</w:t>
            </w: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#output</w:t>
            </w:r>
            <w:r>
              <w:rPr>
                <w:sz w:val="19"/>
                <w:szCs w:val="19"/>
              </w:rPr>
              <w:t xml:space="preserve">へ。文字数も更新</w:t>
            </w:r>
          </w:p>
        </w:tc>
      </w:tr>
    </w:tbl>
    <w:p>
      <w:pPr>
        <w:pStyle w:val="Heading2"/>
      </w:pPr>
      <w:r>
        <w:t xml:space="preserve">3.2　メインフロー：入力から完成文書まで</w:t>
      </w:r>
    </w:p>
    <w:p>
      <w:pPr>
        <w:spacing w:after="120" w:line="300"/>
      </w:pPr>
      <w:r>
        <w:t xml:space="preserve">利用者の1操作ごとに、以下の最小ループが回る。これがツールの心臓部である。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D9722A" w:sz="18"/>
              <w:bottom w:val="none"/>
              <w:right w:val="none"/>
            </w:tcBorders>
            <w:shd w:fill="FCE6C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280"/>
            </w:pPr>
            <w:r>
              <w:rPr>
                <w:b/>
                <w:bCs/>
                <w:color w:val="D9722A"/>
              </w:rPr>
              <w:t xml:space="preserve">入力 → 反映ループ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D8CDBA" w:sz="4"/>
                    <w:left w:val="single" w:color="D9722A" w:sz="12"/>
                    <w:bottom w:val="single" w:color="D8CDBA" w:sz="4"/>
                    <w:right w:val="single" w:color="D8CDBA" w:sz="4"/>
                  </w:tcBorders>
                  <w:shd w:fill="F3F0EA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color w:val="2C3E66"/>
                      <w:sz w:val="18"/>
                      <w:szCs w:val="18"/>
                    </w:rPr>
                    <w:t xml:space="preserve">[利用者] テキスト入力 / Stepやセクションの増減 / タイプ切替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color w:val="2C3E66"/>
                      <w:sz w:val="18"/>
                      <w:szCs w:val="18"/>
                    </w:rPr>
                    <w:t xml:space="preserve">        │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color w:val="2C3E66"/>
                      <w:sz w:val="18"/>
                      <w:szCs w:val="18"/>
                    </w:rPr>
                    <w:t xml:space="preserve">        ▼  addEventListener('input' など)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color w:val="2C3E66"/>
                      <w:sz w:val="18"/>
                      <w:szCs w:val="18"/>
                    </w:rPr>
                    <w:t xml:space="preserve">  setV(key,value)  →  store["lesson.variant.key"] = value   （状態更新）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color w:val="2C3E66"/>
                      <w:sz w:val="18"/>
                      <w:szCs w:val="18"/>
                    </w:rPr>
                    <w:t xml:space="preserve">        │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color w:val="2C3E66"/>
                      <w:sz w:val="18"/>
                      <w:szCs w:val="18"/>
                    </w:rPr>
                    <w:t xml:space="preserve">        ▼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color w:val="2C3E66"/>
                      <w:sz w:val="18"/>
                      <w:szCs w:val="18"/>
                    </w:rPr>
                    <w:t xml:space="preserve">  render()  →  buildDoc()  →  buildXxx()（タイプ別ビルダー）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color w:val="2C3E66"/>
                      <w:sz w:val="18"/>
                      <w:szCs w:val="18"/>
                    </w:rPr>
                    <w:t xml:space="preserve">        │                         │ 空欄はスキップ・整形（■見出し / ・箇条書き）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color w:val="2C3E66"/>
                      <w:sz w:val="18"/>
                      <w:szCs w:val="18"/>
                    </w:rPr>
                    <w:t xml:space="preserve">        ▼                         ▼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color w:val="2C3E66"/>
                      <w:sz w:val="18"/>
                      <w:szCs w:val="18"/>
                    </w:rPr>
                    <w:t xml:space="preserve">  #output.textContent = 完成テキスト   /   文字数カウント更新</w:t>
                  </w:r>
                </w:p>
              </w:tc>
            </w:tr>
          </w:tbl>
          <w:p/>
        </w:tc>
      </w:tr>
    </w:tbl>
    <w:p>
      <w:pPr>
        <w:spacing w:after="120" w:line="300"/>
      </w:pPr>
      <w:r>
        <w:t xml:space="preserve">ポイントは「空欄は出力に出さない」こと。各ビルダーは値が空のセクションを生成しないため、利用者は気にせず空欄を飛ばせる（NFR：ユーザビリティ）。</w:t>
      </w:r>
    </w:p>
    <w:p>
      <w:pPr>
        <w:pStyle w:val="Heading2"/>
      </w:pPr>
      <w:r>
        <w:t xml:space="preserve">3.3　文書生成のディスパッチ</w:t>
      </w:r>
    </w:p>
    <w:p>
      <w:pPr>
        <w:spacing w:after="120" w:line="300"/>
      </w:pPr>
      <w:r>
        <w:t xml:space="preserve">`buildDoc` がレッスンとバリアントに応じて専用ビルダーへ振り分ける。専用がないタイプは汎用 </w:t>
      </w:r>
      <w:r>
        <w:rPr>
          <w:rFonts w:ascii="Consolas" w:cs="Consolas" w:eastAsia="Consolas" w:hAnsi="Consolas"/>
          <w:color w:val="2C3E66"/>
          <w:sz w:val="19"/>
          <w:szCs w:val="19"/>
        </w:rPr>
        <w:t xml:space="preserve">buildGeneric</w:t>
      </w:r>
      <w:r>
        <w:t xml:space="preserve"> が </w:t>
      </w:r>
      <w:r>
        <w:rPr>
          <w:rFonts w:ascii="Consolas" w:cs="Consolas" w:eastAsia="Consolas" w:hAnsi="Consolas"/>
          <w:color w:val="2C3E66"/>
          <w:sz w:val="19"/>
          <w:szCs w:val="19"/>
        </w:rPr>
        <w:t xml:space="preserve">out</w:t>
      </w:r>
      <w:r>
        <w:t xml:space="preserve"> 指定（title/para/bullets）に従って整形する。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CDBA" w:sz="4"/>
              <w:left w:val="single" w:color="D9722A" w:sz="12"/>
              <w:bottom w:val="single" w:color="D8CDBA" w:sz="4"/>
              <w:right w:val="single" w:color="D8CDBA" w:sz="4"/>
            </w:tcBorders>
            <w:shd w:fill="F3F0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function buildDoc(){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  if(lesson==="report"){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    if(variant==="naibu")  return buildNaibu();   // 社内（専用）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    if(variant==="shagai") return buildShagai();  // 社外（専用）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    if(variant==="original")return buildOriginal();// 自由形式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    return buildGeneric(fieldList());              // 障害/研修/SES…は汎用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  if(variant==="step")     return buildStep();     // 自分用Step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  if(variant==="original") return buildOriginal();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  return buildManual();                            // ISO手順書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</w:pPr>
      <w:r>
        <w:t xml:space="preserve">3.4　エクスポート処理フロー</w:t>
      </w:r>
    </w:p>
    <w:p>
      <w:pPr>
        <w:spacing w:after="120" w:line="300"/>
      </w:pPr>
      <w:r>
        <w:t xml:space="preserve">保存メニューの選択で、まず </w:t>
      </w:r>
      <w:r>
        <w:rPr>
          <w:rFonts w:ascii="Consolas" w:cs="Consolas" w:eastAsia="Consolas" w:hAnsi="Consolas"/>
          <w:color w:val="2C3E66"/>
          <w:sz w:val="19"/>
          <w:szCs w:val="19"/>
        </w:rPr>
        <w:t xml:space="preserve">previewToBlocks</w:t>
      </w:r>
      <w:r>
        <w:t xml:space="preserve"> が完成テキストを構造化（タイトル／見出し／リスト／段落のブロック列）し、各 </w:t>
      </w:r>
      <w:r>
        <w:rPr>
          <w:rFonts w:ascii="Consolas" w:cs="Consolas" w:eastAsia="Consolas" w:hAnsi="Consolas"/>
          <w:color w:val="2C3E66"/>
          <w:sz w:val="19"/>
          <w:szCs w:val="19"/>
        </w:rPr>
        <w:t xml:space="preserve">toXxx</w:t>
      </w:r>
      <w:r>
        <w:t xml:space="preserve"> がブロックを目的形式へ変換、</w:t>
      </w:r>
      <w:r>
        <w:rPr>
          <w:rFonts w:ascii="Consolas" w:cs="Consolas" w:eastAsia="Consolas" w:hAnsi="Consolas"/>
          <w:color w:val="2C3E66"/>
          <w:sz w:val="19"/>
          <w:szCs w:val="19"/>
        </w:rPr>
        <w:t xml:space="preserve">download</w:t>
      </w:r>
      <w:r>
        <w:t xml:space="preserve"> がBlob URL経由で保存する。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60"/>
        <w:gridCol w:w="5700"/>
      </w:tblGrid>
      <w:tr>
        <w:trPr>
          <w:tblHeader/>
        </w:trPr>
        <w:tc>
          <w:tcPr>
            <w:tcW w:type="dxa" w:w="15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形式</w:t>
            </w:r>
          </w:p>
        </w:tc>
        <w:tc>
          <w:tcPr>
            <w:tcW w:type="dxa" w:w="21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変換関数</w:t>
            </w:r>
          </w:p>
        </w:tc>
        <w:tc>
          <w:tcPr>
            <w:tcW w:type="dxa" w:w="5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生成物の要点</w:t>
            </w:r>
          </w:p>
        </w:tc>
      </w:tr>
      <w:tr>
        <w:tc>
          <w:tcPr>
            <w:tcW w:type="dxa" w:w="15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Markdown</w:t>
            </w:r>
          </w:p>
        </w:tc>
        <w:tc>
          <w:tcPr>
            <w:tcW w:type="dxa" w:w="21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toMarkdown</w:t>
            </w:r>
          </w:p>
        </w:tc>
        <w:tc>
          <w:tcPr>
            <w:tcW w:type="dxa" w:w="5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# 見出し</w:t>
            </w:r>
            <w:r>
              <w:rPr>
                <w:sz w:val="19"/>
                <w:szCs w:val="19"/>
              </w:rPr>
              <w:t xml:space="preserve">・</w:t>
            </w: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- 箇条書き</w:t>
            </w:r>
            <w:r>
              <w:rPr>
                <w:sz w:val="19"/>
                <w:szCs w:val="19"/>
              </w:rPr>
              <w:t xml:space="preserve">に変換した.md</w:t>
            </w:r>
          </w:p>
        </w:tc>
      </w:tr>
      <w:tr>
        <w:tc>
          <w:tcPr>
            <w:tcW w:type="dxa" w:w="15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Word</w:t>
            </w:r>
          </w:p>
        </w:tc>
        <w:tc>
          <w:tcPr>
            <w:tcW w:type="dxa" w:w="21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toWordHtml</w:t>
            </w:r>
          </w:p>
        </w:tc>
        <w:tc>
          <w:tcPr>
            <w:tcW w:type="dxa" w:w="5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Office名前空間つきHTMLを.docとして保存</w:t>
            </w:r>
          </w:p>
        </w:tc>
      </w:tr>
      <w:tr>
        <w:tc>
          <w:tcPr>
            <w:tcW w:type="dxa" w:w="15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PDF</w:t>
            </w:r>
          </w:p>
        </w:tc>
        <w:tc>
          <w:tcPr>
            <w:tcW w:type="dxa" w:w="21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doPrint</w:t>
            </w:r>
          </w:p>
        </w:tc>
        <w:tc>
          <w:tcPr>
            <w:tcW w:type="dxa" w:w="5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#printArea</w:t>
            </w:r>
            <w:r>
              <w:rPr>
                <w:sz w:val="19"/>
                <w:szCs w:val="19"/>
              </w:rPr>
              <w:t xml:space="preserve">に流し込み</w:t>
            </w: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window.print()</w:t>
            </w:r>
            <w:r>
              <w:rPr>
                <w:sz w:val="19"/>
                <w:szCs w:val="19"/>
              </w:rPr>
              <w:t xml:space="preserve">（@media print）</w:t>
            </w:r>
          </w:p>
        </w:tc>
      </w:tr>
      <w:tr>
        <w:tc>
          <w:tcPr>
            <w:tcW w:type="dxa" w:w="15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CSV</w:t>
            </w:r>
          </w:p>
        </w:tc>
        <w:tc>
          <w:tcPr>
            <w:tcW w:type="dxa" w:w="21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toCSV</w:t>
            </w:r>
          </w:p>
        </w:tc>
        <w:tc>
          <w:tcPr>
            <w:tcW w:type="dxa" w:w="5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BOM付き・CRLFで「セクション,内容」（Excel文字化け回避）</w:t>
            </w:r>
          </w:p>
        </w:tc>
      </w:tr>
      <w:tr>
        <w:tc>
          <w:tcPr>
            <w:tcW w:type="dxa" w:w="15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Excel</w:t>
            </w:r>
          </w:p>
        </w:tc>
        <w:tc>
          <w:tcPr>
            <w:tcW w:type="dxa" w:w="21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toExcelHtml</w:t>
            </w:r>
          </w:p>
        </w:tc>
        <w:tc>
          <w:tcPr>
            <w:tcW w:type="dxa" w:w="5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表形式HTMLを.xlsとして保存（ワークシート名つき）</w:t>
            </w:r>
          </w:p>
        </w:tc>
      </w:tr>
    </w:tbl>
    <w:p>
      <w:pPr>
        <w:spacing w:after="120" w:line="300"/>
      </w:pPr>
      <w:r>
        <w:t xml:space="preserve">共通の中間表現 </w:t>
      </w:r>
      <w:r>
        <w:rPr>
          <w:rFonts w:ascii="Consolas" w:cs="Consolas" w:eastAsia="Consolas" w:hAnsi="Consolas"/>
          <w:color w:val="2C3E66"/>
          <w:sz w:val="19"/>
          <w:szCs w:val="19"/>
        </w:rPr>
        <w:t xml:space="preserve">docToRows()</w:t>
      </w:r>
      <w:r>
        <w:t xml:space="preserve"> は、見出しを「セクション」列、配下の項目を「内容」列に展開した行配列を返し、CSV／Excelの表化に用いる。</w:t>
      </w:r>
    </w:p>
    <w:p>
      <w:pPr>
        <w:pStyle w:val="Heading2"/>
      </w:pPr>
      <w:r>
        <w:t xml:space="preserve">3.5　AIサポート処理フロー（任意）</w:t>
      </w:r>
    </w:p>
    <w:p>
      <w:pPr>
        <w:spacing w:after="140" w:line="300"/>
      </w:pPr>
      <w:r>
        <w:rPr>
          <w:b/>
          <w:bCs/>
          <w:color w:val="2C3E66"/>
        </w:rPr>
        <w:t xml:space="preserve">AIは「使えなくても本体は動く」前提の追加機能。送信前に検証・開示し、結果は別枠に表示する。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D9722A" w:sz="18"/>
              <w:bottom w:val="none"/>
              <w:right w:val="none"/>
            </w:tcBorders>
            <w:shd w:fill="FCE6C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280"/>
            </w:pPr>
            <w:r>
              <w:rPr>
                <w:b/>
                <w:bCs/>
                <w:color w:val="D9722A"/>
              </w:rPr>
              <w:t xml:space="preserve">AI整形のシーケンス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D8CDBA" w:sz="4"/>
                    <w:left w:val="single" w:color="D9722A" w:sz="12"/>
                    <w:bottom w:val="single" w:color="D8CDBA" w:sz="4"/>
                    <w:right w:val="single" w:color="D8CDBA" w:sz="4"/>
                  </w:tcBorders>
                  <w:shd w:fill="F3F0EA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color w:val="2C3E66"/>
                      <w:sz w:val="18"/>
                      <w:szCs w:val="18"/>
                    </w:rPr>
                    <w:t xml:space="preserve">[ボタン data-ai=keigo/short/long/target]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color w:val="2C3E66"/>
                      <w:sz w:val="18"/>
                      <w:szCs w:val="18"/>
                    </w:rPr>
                    <w:t xml:space="preserve">  │ ① 本文10文字未満 → 「先に入力を」エラーで中断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color w:val="2C3E66"/>
                      <w:sz w:val="18"/>
                      <w:szCs w:val="18"/>
                    </w:rPr>
                    <w:t xml:space="preserve">  │ ② APIキー空 → 「キーを入力」エラーで中断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color w:val="2C3E66"/>
                      <w:sz w:val="18"/>
                      <w:szCs w:val="18"/>
                    </w:rPr>
                    <w:t xml:space="preserve">  │ ③ buildPrompt(mode) を生成（指示＋守るルール＋本文）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color w:val="2C3E66"/>
                      <w:sz w:val="18"/>
                      <w:szCs w:val="18"/>
                    </w:rPr>
                    <w:t xml:space="preserve">  ▼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color w:val="2C3E66"/>
                      <w:sz w:val="18"/>
                      <w:szCs w:val="18"/>
                    </w:rPr>
                    <w:t xml:space="preserve">fetch POST https://api.anthropic.com/v1/messages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color w:val="2C3E66"/>
                      <w:sz w:val="18"/>
                      <w:szCs w:val="18"/>
                    </w:rPr>
                    <w:t xml:space="preserve">  headers: x-api-key / anthropic-version / anthropic-dangerous-direct-browser-access:true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color w:val="2C3E66"/>
                      <w:sz w:val="18"/>
                      <w:szCs w:val="18"/>
                    </w:rPr>
                    <w:t xml:space="preserve">  body: { model, max_tokens:1500, messages:[{role:user, content: prompt}] }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color w:val="2C3E66"/>
                      <w:sz w:val="18"/>
                      <w:szCs w:val="18"/>
                    </w:rPr>
                    <w:t xml:space="preserve">  │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color w:val="2C3E66"/>
                      <w:sz w:val="18"/>
                      <w:szCs w:val="18"/>
                    </w:rPr>
                    <w:t xml:space="preserve">  ▼ data.content の type==='text' を連結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color w:val="2C3E66"/>
                      <w:sz w:val="18"/>
                      <w:szCs w:val="18"/>
                    </w:rPr>
                    <w:t xml:space="preserve">#aiResultText へ表示（コピー / .txt保存が可能）／失敗時は安全な日本語メッセージ</w:t>
                  </w:r>
                </w:p>
              </w:tc>
            </w:tr>
          </w:tbl>
          <w:p/>
        </w:tc>
      </w:tr>
    </w:tbl>
    <w:p>
      <w:pPr>
        <w:spacing w:after="120" w:line="300"/>
      </w:pPr>
      <w:r>
        <w:t xml:space="preserve">「プロンプトを見る」を有効化すると、送信前に </w:t>
      </w:r>
      <w:r>
        <w:rPr>
          <w:rFonts w:ascii="Consolas" w:cs="Consolas" w:eastAsia="Consolas" w:hAnsi="Consolas"/>
          <w:color w:val="2C3E66"/>
          <w:sz w:val="19"/>
          <w:szCs w:val="19"/>
        </w:rPr>
        <w:t xml:space="preserve">buildPrompt</w:t>
      </w:r>
      <w:r>
        <w:t xml:space="preserve"> の全文が表示され、何が外部送信されるかを利用者自身が確認できる（透明性の担保）。</w:t>
      </w:r>
    </w:p>
    <w:p>
      <w:pPr>
        <w:spacing w:after="120" w:line="300"/>
      </w:pPr>
      <w:r>
        <w:t xml:space="preserve">敬語モードは </w:t>
      </w:r>
      <w:r>
        <w:rPr>
          <w:rFonts w:ascii="Consolas" w:cs="Consolas" w:eastAsia="Consolas" w:hAnsi="Consolas"/>
          <w:color w:val="2C3E66"/>
          <w:sz w:val="19"/>
          <w:szCs w:val="19"/>
        </w:rPr>
        <w:t xml:space="preserve">keigoLevel</w:t>
      </w:r>
      <w:r>
        <w:t xml:space="preserve"> により丁寧語／尊敬・謙譲／社外最上級の3段階で指示文を切り替える。文字数モードは目標値に合わせて増減を依頼するが、いずれも「事実・数字を創作しない」ルールを明示する。</w:t>
      </w:r>
    </w:p>
    <w:p>
      <w:pPr>
        <w:pStyle w:val="Heading1"/>
        <w:pageBreakBefore/>
      </w:pPr>
      <w:r>
        <w:t xml:space="preserve">第4章　詳細設計書（ミクロ視点）</w:t>
      </w:r>
    </w:p>
    <w:p>
      <w:pPr>
        <w:spacing w:after="140" w:line="300"/>
      </w:pPr>
      <w:r>
        <w:rPr>
          <w:b/>
          <w:bCs/>
          <w:color w:val="2C3E66"/>
        </w:rPr>
        <w:t xml:space="preserve">本章はソースを関数単位で精読し、入出力・副作用・設計意図を記す。引き継ぎ・改修時の一次情報とする。</w:t>
      </w:r>
    </w:p>
    <w:p>
      <w:pPr>
        <w:pStyle w:val="Heading2"/>
      </w:pPr>
      <w:r>
        <w:t xml:space="preserve">4.1　ユーティリティ関数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60"/>
        <w:gridCol w:w="5300"/>
      </w:tblGrid>
      <w:tr>
        <w:trPr>
          <w:tblHeader/>
        </w:trPr>
        <w:tc>
          <w:tcPr>
            <w:tcW w:type="dxa" w:w="15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関数</w:t>
            </w:r>
          </w:p>
        </w:tc>
        <w:tc>
          <w:tcPr>
            <w:tcW w:type="dxa" w:w="25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入出力</w:t>
            </w:r>
          </w:p>
        </w:tc>
        <w:tc>
          <w:tcPr>
            <w:tcW w:type="dxa" w:w="53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役割・注意点</w:t>
            </w:r>
          </w:p>
        </w:tc>
      </w:tr>
      <w:tr>
        <w:tc>
          <w:tcPr>
            <w:tcW w:type="dxa" w:w="15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$(s)</w:t>
            </w:r>
          </w:p>
        </w:tc>
        <w:tc>
          <w:tcPr>
            <w:tcW w:type="dxa" w:w="25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セレクタ→Element</w:t>
            </w:r>
          </w:p>
        </w:tc>
        <w:tc>
          <w:tcPr>
            <w:tcW w:type="dxa" w:w="53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querySelector</w:t>
            </w:r>
            <w:r>
              <w:rPr>
                <w:sz w:val="19"/>
                <w:szCs w:val="19"/>
              </w:rPr>
              <w:t xml:space="preserve">の別名。単一要素取得の簡略化</w:t>
            </w:r>
          </w:p>
        </w:tc>
      </w:tr>
      <w:tr>
        <w:tc>
          <w:tcPr>
            <w:tcW w:type="dxa" w:w="15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today()</w:t>
            </w:r>
          </w:p>
        </w:tc>
        <w:tc>
          <w:tcPr>
            <w:tcW w:type="dxa" w:w="25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→ "YYYY-MM-DD"</w:t>
            </w:r>
          </w:p>
        </w:tc>
        <w:tc>
          <w:tcPr>
            <w:tcW w:type="dxa" w:w="53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ローカル日付。ゼロ埋めは内部</w:t>
            </w: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p()</w:t>
            </w:r>
          </w:p>
        </w:tc>
      </w:tr>
      <w:tr>
        <w:tc>
          <w:tcPr>
            <w:tcW w:type="dxa" w:w="15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nowStamp()</w:t>
            </w:r>
          </w:p>
        </w:tc>
        <w:tc>
          <w:tcPr>
            <w:tcW w:type="dxa" w:w="25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→ "YYYY-MM-DD HH:MM"</w:t>
            </w:r>
          </w:p>
        </w:tc>
        <w:tc>
          <w:tcPr>
            <w:tcW w:type="dxa" w:w="53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日付＋時刻。時刻ありの見出しに使用</w:t>
            </w:r>
          </w:p>
        </w:tc>
      </w:tr>
      <w:tr>
        <w:tc>
          <w:tcPr>
            <w:tcW w:type="dxa" w:w="15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useDateTime()</w:t>
            </w:r>
          </w:p>
        </w:tc>
        <w:tc>
          <w:tcPr>
            <w:tcW w:type="dxa" w:w="25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→ boolean</w:t>
            </w:r>
          </w:p>
        </w:tc>
        <w:tc>
          <w:tcPr>
            <w:tcW w:type="dxa" w:w="53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「時刻も入れる」チェックの状態</w:t>
            </w:r>
          </w:p>
        </w:tc>
      </w:tr>
      <w:tr>
        <w:tc>
          <w:tcPr>
            <w:tcW w:type="dxa" w:w="15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headerStamp()</w:t>
            </w:r>
          </w:p>
        </w:tc>
        <w:tc>
          <w:tcPr>
            <w:tcW w:type="dxa" w:w="25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→ 文字列</w:t>
            </w:r>
          </w:p>
        </w:tc>
        <w:tc>
          <w:tcPr>
            <w:tcW w:type="dxa" w:w="53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時刻ありなら</w:t>
            </w: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nowStamp</w:t>
            </w:r>
            <w:r>
              <w:rPr>
                <w:sz w:val="19"/>
                <w:szCs w:val="19"/>
              </w:rPr>
              <w:t xml:space="preserve">、なしなら</w:t>
            </w: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today</w:t>
            </w:r>
          </w:p>
        </w:tc>
      </w:tr>
      <w:tr>
        <w:tc>
          <w:tcPr>
            <w:tcW w:type="dxa" w:w="15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esc(s)</w:t>
            </w:r>
          </w:p>
        </w:tc>
        <w:tc>
          <w:tcPr>
            <w:tcW w:type="dxa" w:w="25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→ HTMLエスケープ済</w:t>
            </w:r>
          </w:p>
        </w:tc>
        <w:tc>
          <w:tcPr>
            <w:tcW w:type="dxa" w:w="53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&amp; &lt; &gt; "</w:t>
            </w:r>
            <w:r>
              <w:rPr>
                <w:sz w:val="19"/>
                <w:szCs w:val="19"/>
              </w:rPr>
              <w:t xml:space="preserve">を実体参照化。XSS対策の要</w:t>
            </w:r>
          </w:p>
        </w:tc>
      </w:tr>
      <w:tr>
        <w:tc>
          <w:tcPr>
            <w:tcW w:type="dxa" w:w="15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lines(t)</w:t>
            </w:r>
          </w:p>
        </w:tc>
        <w:tc>
          <w:tcPr>
            <w:tcW w:type="dxa" w:w="25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→ string[]</w:t>
            </w:r>
          </w:p>
        </w:tc>
        <w:tc>
          <w:tcPr>
            <w:tcW w:type="dxa" w:w="53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改行分割＋trim＋空行除去。箇条書きの素</w:t>
            </w:r>
          </w:p>
        </w:tc>
      </w:tr>
      <w:tr>
        <w:tc>
          <w:tcPr>
            <w:tcW w:type="dxa" w:w="15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clean(L)</w:t>
            </w:r>
          </w:p>
        </w:tc>
        <w:tc>
          <w:tcPr>
            <w:tcW w:type="dxa" w:w="25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行配列→整形済</w:t>
            </w:r>
          </w:p>
        </w:tc>
        <w:tc>
          <w:tcPr>
            <w:tcW w:type="dxa" w:w="53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改行3連以上を2連に圧縮しtrim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9C4A2E" w:sz="18"/>
              <w:bottom w:val="none"/>
              <w:right w:val="none"/>
            </w:tcBorders>
            <w:shd w:fill="FCEF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280"/>
            </w:pPr>
            <w:r>
              <w:rPr>
                <w:b/>
                <w:bCs/>
                <w:color w:val="9C4A2E"/>
              </w:rPr>
              <w:t xml:space="preserve">セキュリティ上の要点（esc）</w:t>
            </w:r>
          </w:p>
          <w:p>
            <w:pPr>
              <w:spacing w:after="40" w:line="280"/>
            </w:pPr>
            <w:r>
              <w:t xml:space="preserve">入力値をHTML化する出力経路（Word/Excel/印刷/プレビューのHTML化）では必ず </w:t>
            </w:r>
            <w:r>
              <w:rPr>
                <w:rFonts w:ascii="Consolas" w:cs="Consolas" w:eastAsia="Consolas" w:hAnsi="Consolas"/>
                <w:color w:val="2C3E66"/>
                <w:sz w:val="19"/>
                <w:szCs w:val="19"/>
              </w:rPr>
              <w:t xml:space="preserve">esc()</w:t>
            </w:r>
            <w:r>
              <w:t xml:space="preserve"> を通す。これにより利用者入力に含まれる山括弧等が無害化され、生成HTMLへのスクリプト混入を防ぐ。プレビュー本体は </w:t>
            </w:r>
            <w:r>
              <w:rPr>
                <w:rFonts w:ascii="Consolas" w:cs="Consolas" w:eastAsia="Consolas" w:hAnsi="Consolas"/>
                <w:color w:val="2C3E66"/>
                <w:sz w:val="19"/>
                <w:szCs w:val="19"/>
              </w:rPr>
              <w:t xml:space="preserve">textContent</w:t>
            </w:r>
            <w:r>
              <w:t xml:space="preserve"> 代入のためそもそもHTML解釈されない。</w:t>
            </w:r>
          </w:p>
        </w:tc>
      </w:tr>
    </w:tbl>
    <w:p>
      <w:pPr>
        <w:pStyle w:val="Heading2"/>
      </w:pPr>
      <w:r>
        <w:t xml:space="preserve">4.2　状態管理</w:t>
      </w:r>
    </w:p>
    <w:p>
      <w:pPr>
        <w:spacing w:after="120" w:line="300"/>
      </w:pPr>
      <w:r>
        <w:t xml:space="preserve">状態は3つのグローバル：現在の </w:t>
      </w:r>
      <w:r>
        <w:rPr>
          <w:rFonts w:ascii="Consolas" w:cs="Consolas" w:eastAsia="Consolas" w:hAnsi="Consolas"/>
          <w:color w:val="2C3E66"/>
          <w:sz w:val="19"/>
          <w:szCs w:val="19"/>
        </w:rPr>
        <w:t xml:space="preserve">lesson</w:t>
      </w:r>
      <w:r>
        <w:t xml:space="preserve">、</w:t>
      </w:r>
      <w:r>
        <w:rPr>
          <w:rFonts w:ascii="Consolas" w:cs="Consolas" w:eastAsia="Consolas" w:hAnsi="Consolas"/>
          <w:color w:val="2C3E66"/>
          <w:sz w:val="19"/>
          <w:szCs w:val="19"/>
        </w:rPr>
        <w:t xml:space="preserve">variant</w:t>
      </w:r>
      <w:r>
        <w:t xml:space="preserve">、および全入力を抱える </w:t>
      </w:r>
      <w:r>
        <w:rPr>
          <w:rFonts w:ascii="Consolas" w:cs="Consolas" w:eastAsia="Consolas" w:hAnsi="Consolas"/>
          <w:color w:val="2C3E66"/>
          <w:sz w:val="19"/>
          <w:szCs w:val="19"/>
        </w:rPr>
        <w:t xml:space="preserve">store</w:t>
      </w:r>
      <w:r>
        <w:t xml:space="preserve"> に集約される。キーは </w:t>
      </w:r>
      <w:r>
        <w:rPr>
          <w:rFonts w:ascii="Consolas" w:cs="Consolas" w:eastAsia="Consolas" w:hAnsi="Consolas"/>
          <w:color w:val="2C3E66"/>
          <w:sz w:val="19"/>
          <w:szCs w:val="19"/>
        </w:rPr>
        <w:t xml:space="preserve">ck(k)</w:t>
      </w:r>
      <w:r>
        <w:t xml:space="preserve"> が </w:t>
      </w:r>
      <w:r>
        <w:rPr>
          <w:rFonts w:ascii="Consolas" w:cs="Consolas" w:eastAsia="Consolas" w:hAnsi="Consolas"/>
          <w:color w:val="2C3E66"/>
          <w:sz w:val="19"/>
          <w:szCs w:val="19"/>
        </w:rPr>
        <w:t xml:space="preserve">lesson+"."+variant+"."+k</w:t>
      </w:r>
      <w:r>
        <w:t xml:space="preserve"> で生成し、タイプを跨いだ値の混在を防ぐ。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関数</w:t>
            </w:r>
          </w:p>
        </w:tc>
        <w:tc>
          <w:tcPr>
            <w:tcW w:type="dxa" w:w="74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役割</w:t>
            </w:r>
          </w:p>
        </w:tc>
      </w:tr>
      <w:tr>
        <w:tc>
          <w:tcPr>
            <w:tcW w:type="dxa" w:w="19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ck(k)</w:t>
            </w:r>
          </w:p>
        </w:tc>
        <w:tc>
          <w:tcPr>
            <w:tcW w:type="dxa" w:w="74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現在のlesson/variantを前置したストアキーを返す（名前空間化）</w:t>
            </w:r>
          </w:p>
        </w:tc>
      </w:tr>
      <w:tr>
        <w:tc>
          <w:tcPr>
            <w:tcW w:type="dxa" w:w="19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getV(k)</w:t>
            </w:r>
          </w:p>
        </w:tc>
        <w:tc>
          <w:tcPr>
            <w:tcW w:type="dxa" w:w="74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現キーの値を返す。未設定は空文字</w:t>
            </w:r>
          </w:p>
        </w:tc>
      </w:tr>
      <w:tr>
        <w:tc>
          <w:tcPr>
            <w:tcW w:type="dxa" w:w="19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setV(k,val)</w:t>
            </w:r>
          </w:p>
        </w:tc>
        <w:tc>
          <w:tcPr>
            <w:tcW w:type="dxa" w:w="74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現キーへ値を保存（純粋な代入。再描画はしない）</w:t>
            </w:r>
          </w:p>
        </w:tc>
      </w:tr>
      <w:tr>
        <w:tc>
          <w:tcPr>
            <w:tcW w:type="dxa" w:w="19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authorName()</w:t>
            </w:r>
          </w:p>
        </w:tc>
        <w:tc>
          <w:tcPr>
            <w:tcW w:type="dxa" w:w="74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作成者名。空なら「石黒」を既定にtrim</w:t>
            </w:r>
          </w:p>
        </w:tc>
      </w:tr>
      <w:tr>
        <w:tc>
          <w:tcPr>
            <w:tcW w:type="dxa" w:w="19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fieldList()</w:t>
            </w:r>
          </w:p>
        </w:tc>
        <w:tc>
          <w:tcPr>
            <w:tcW w:type="dxa" w:w="74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現在のlesson/variantのフィールド配列を返す</w:t>
            </w:r>
          </w:p>
        </w:tc>
      </w:tr>
    </w:tbl>
    <w:p>
      <w:pPr>
        <w:spacing w:after="120" w:line="300"/>
      </w:pPr>
      <w:r>
        <w:t xml:space="preserve">設計意図：値を型変換せず素のまま持ち、Step/セクションだけは配列としてストアに格納する（後述）。これにより「切替で消えない」要件を、単純なキー名前空間だけで満たしている。</w:t>
      </w:r>
    </w:p>
    <w:p>
      <w:pPr>
        <w:pStyle w:val="Heading2"/>
      </w:pPr>
      <w:r>
        <w:t xml:space="preserve">4.3　描画パイプライン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60"/>
        <w:gridCol w:w="4400"/>
      </w:tblGrid>
      <w:tr>
        <w:trPr>
          <w:tblHeader/>
        </w:trPr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関数</w:t>
            </w:r>
          </w:p>
        </w:tc>
        <w:tc>
          <w:tcPr>
            <w:tcW w:type="dxa" w:w="32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責務</w:t>
            </w:r>
          </w:p>
        </w:tc>
        <w:tc>
          <w:tcPr>
            <w:tcW w:type="dxa" w:w="44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副作用</w:t>
            </w:r>
          </w:p>
        </w:tc>
      </w:tr>
      <w:tr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buildTabs()</w:t>
            </w:r>
          </w:p>
        </w:tc>
        <w:tc>
          <w:tcPr>
            <w:tcW w:type="dxa" w:w="32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報告書/手順書タブを生成</w:t>
            </w:r>
          </w:p>
        </w:tc>
        <w:tc>
          <w:tcPr>
            <w:tcW w:type="dxa" w:w="44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#tabs</w:t>
            </w:r>
            <w:r>
              <w:rPr>
                <w:sz w:val="19"/>
                <w:szCs w:val="19"/>
              </w:rPr>
              <w:t xml:space="preserve">を再構築、クリックで</w:t>
            </w: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switchLesson</w:t>
            </w:r>
          </w:p>
        </w:tc>
      </w:tr>
      <w:tr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switchLesson()</w:t>
            </w:r>
          </w:p>
        </w:tc>
        <w:tc>
          <w:tcPr>
            <w:tcW w:type="dxa" w:w="32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レッスン切替の起点</w:t>
            </w:r>
          </w:p>
        </w:tc>
        <w:tc>
          <w:tcPr>
            <w:tcW w:type="dxa" w:w="44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variantを先頭に・以降の4関数を連鎖実行</w:t>
            </w:r>
          </w:p>
        </w:tc>
      </w:tr>
      <w:tr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buildVariant()</w:t>
            </w:r>
          </w:p>
        </w:tc>
        <w:tc>
          <w:tcPr>
            <w:tcW w:type="dxa" w:w="32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タイプ選択UIを生成</w:t>
            </w:r>
          </w:p>
        </w:tc>
        <w:tc>
          <w:tcPr>
            <w:tcW w:type="dxa" w:w="44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5件超は</w:t>
            </w: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&lt;select&gt;</w:t>
            </w:r>
            <w:r>
              <w:rPr>
                <w:sz w:val="19"/>
                <w:szCs w:val="19"/>
              </w:rPr>
              <w:t xml:space="preserve">、以下はボタン群</w:t>
            </w:r>
          </w:p>
        </w:tc>
      </w:tr>
      <w:tr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updateBoard()</w:t>
            </w:r>
          </w:p>
        </w:tc>
        <w:tc>
          <w:tcPr>
            <w:tcW w:type="dxa" w:w="32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黒板・フォーム見出し更新</w:t>
            </w:r>
          </w:p>
        </w:tc>
        <w:tc>
          <w:tcPr>
            <w:tcW w:type="dxa" w:w="44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META</w:t>
            </w:r>
            <w:r>
              <w:rPr>
                <w:sz w:val="19"/>
                <w:szCs w:val="19"/>
              </w:rPr>
              <w:t xml:space="preserve">から</w:t>
            </w: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title/aim</w:t>
            </w:r>
            <w:r>
              <w:rPr>
                <w:sz w:val="19"/>
                <w:szCs w:val="19"/>
              </w:rPr>
              <w:t xml:space="preserve">を反映</w:t>
            </w:r>
          </w:p>
        </w:tc>
      </w:tr>
      <w:tr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buildForm()</w:t>
            </w:r>
          </w:p>
        </w:tc>
        <w:tc>
          <w:tcPr>
            <w:tcW w:type="dxa" w:w="32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入力欄を生成</w:t>
            </w:r>
          </w:p>
        </w:tc>
        <w:tc>
          <w:tcPr>
            <w:tcW w:type="dxa" w:w="44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grid</w:t>
            </w:r>
            <w:r>
              <w:rPr>
                <w:sz w:val="19"/>
                <w:szCs w:val="19"/>
              </w:rPr>
              <w:t xml:space="preserve">項目を2カラム、他を縦並びに</w:t>
            </w:r>
          </w:p>
        </w:tc>
      </w:tr>
      <w:tr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render()</w:t>
            </w:r>
          </w:p>
        </w:tc>
        <w:tc>
          <w:tcPr>
            <w:tcW w:type="dxa" w:w="32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プレビュー再生成</w:t>
            </w:r>
          </w:p>
        </w:tc>
        <w:tc>
          <w:tcPr>
            <w:tcW w:type="dxa" w:w="44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#output</w:t>
            </w:r>
            <w:r>
              <w:rPr>
                <w:sz w:val="19"/>
                <w:szCs w:val="19"/>
              </w:rPr>
              <w:t xml:space="preserve">更新・文字数・プロンプト追従</w:t>
            </w:r>
          </w:p>
        </w:tc>
      </w:tr>
    </w:tbl>
    <w:p>
      <w:pPr>
        <w:spacing w:after="120" w:line="300"/>
      </w:pPr>
      <w:r>
        <w:t xml:space="preserve">`buildVariant` の分岐閾値「4」は、選択肢が多い報告書（11種）を省スペースなプルダウンに、少ない手順書（3種）を一覧性の高いボタンにするための実装判断である。</w:t>
      </w:r>
    </w:p>
    <w:p>
      <w:pPr>
        <w:pStyle w:val="Heading2"/>
      </w:pPr>
      <w:r>
        <w:t xml:space="preserve">4.4　フィールド生成（makeField）</w:t>
      </w:r>
    </w:p>
    <w:p>
      <w:pPr>
        <w:spacing w:after="120" w:line="300"/>
      </w:pPr>
      <w:r>
        <w:t xml:space="preserve">`makeField(f)` は型に応じて入力UIを作る分岐の中心。</w:t>
      </w:r>
      <w:r>
        <w:rPr>
          <w:rFonts w:ascii="Consolas" w:cs="Consolas" w:eastAsia="Consolas" w:hAnsi="Consolas"/>
          <w:color w:val="2C3E66"/>
          <w:sz w:val="19"/>
          <w:szCs w:val="19"/>
        </w:rPr>
        <w:t xml:space="preserve">seclist</w:t>
      </w:r>
      <w:r>
        <w:t xml:space="preserve">／</w:t>
      </w:r>
      <w:r>
        <w:rPr>
          <w:rFonts w:ascii="Consolas" w:cs="Consolas" w:eastAsia="Consolas" w:hAnsi="Consolas"/>
          <w:color w:val="2C3E66"/>
          <w:sz w:val="19"/>
          <w:szCs w:val="19"/>
        </w:rPr>
        <w:t xml:space="preserve">steplist</w:t>
      </w:r>
      <w:r>
        <w:t xml:space="preserve"> は専用ビルダーへ委譲し、</w:t>
      </w:r>
      <w:r>
        <w:rPr>
          <w:rFonts w:ascii="Consolas" w:cs="Consolas" w:eastAsia="Consolas" w:hAnsi="Consolas"/>
          <w:color w:val="2C3E66"/>
          <w:sz w:val="19"/>
          <w:szCs w:val="19"/>
        </w:rPr>
        <w:t xml:space="preserve">text/textarea/date</w:t>
      </w:r>
      <w:r>
        <w:t xml:space="preserve"> は通常入力を生成して </w:t>
      </w:r>
      <w:r>
        <w:rPr>
          <w:rFonts w:ascii="Consolas" w:cs="Consolas" w:eastAsia="Consolas" w:hAnsi="Consolas"/>
          <w:color w:val="2C3E66"/>
          <w:sz w:val="19"/>
          <w:szCs w:val="19"/>
        </w:rPr>
        <w:t xml:space="preserve">input</w:t>
      </w:r>
      <w:r>
        <w:t xml:space="preserve"> イベントで </w:t>
      </w:r>
      <w:r>
        <w:rPr>
          <w:rFonts w:ascii="Consolas" w:cs="Consolas" w:eastAsia="Consolas" w:hAnsi="Consolas"/>
          <w:color w:val="2C3E66"/>
          <w:sz w:val="19"/>
          <w:szCs w:val="19"/>
        </w:rPr>
        <w:t xml:space="preserve">setV</w:t>
      </w:r>
      <w:r>
        <w:t xml:space="preserve">→</w:t>
      </w:r>
      <w:r>
        <w:rPr>
          <w:rFonts w:ascii="Consolas" w:cs="Consolas" w:eastAsia="Consolas" w:hAnsi="Consolas"/>
          <w:color w:val="2C3E66"/>
          <w:sz w:val="19"/>
          <w:szCs w:val="19"/>
        </w:rPr>
        <w:t xml:space="preserve">render</w:t>
      </w:r>
      <w:r>
        <w:t xml:space="preserve"> を結線する。初期値（</w:t>
      </w:r>
      <w:r>
        <w:rPr>
          <w:rFonts w:ascii="Consolas" w:cs="Consolas" w:eastAsia="Consolas" w:hAnsi="Consolas"/>
          <w:color w:val="2C3E66"/>
          <w:sz w:val="19"/>
          <w:szCs w:val="19"/>
        </w:rPr>
        <w:t xml:space="preserve">def</w:t>
      </w:r>
      <w:r>
        <w:t xml:space="preserve">）があれば一度だけストアに書き戻す。</w:t>
      </w:r>
    </w:p>
    <w:p>
      <w:pPr>
        <w:pStyle w:val="Heading3"/>
      </w:pPr>
      <w:r>
        <w:t xml:space="preserve">4.4.1　Stepビルダー（steplist）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関数</w:t>
            </w:r>
          </w:p>
        </w:tc>
        <w:tc>
          <w:tcPr>
            <w:tcW w:type="dxa" w:w="70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役割</w:t>
            </w:r>
          </w:p>
        </w:tc>
      </w:tr>
      <w:tr>
        <w:tc>
          <w:tcPr>
            <w:tcW w:type="dxa" w:w="23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getSteps()</w:t>
            </w:r>
          </w:p>
        </w:tc>
        <w:tc>
          <w:tcPr>
            <w:tcW w:type="dxa" w:w="70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ストアのsteps配列を正規化（文字列も{t,who,plan,act}化）。未設定は空6行</w:t>
            </w:r>
          </w:p>
        </w:tc>
      </w:tr>
      <w:tr>
        <w:tc>
          <w:tcPr>
            <w:tcW w:type="dxa" w:w="23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setSteps(a)</w:t>
            </w:r>
          </w:p>
        </w:tc>
        <w:tc>
          <w:tcPr>
            <w:tcW w:type="dxa" w:w="70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steps配列を保存</w:t>
            </w:r>
          </w:p>
        </w:tc>
      </w:tr>
      <w:tr>
        <w:tc>
          <w:tcPr>
            <w:tcW w:type="dxa" w:w="23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stepCols()</w:t>
            </w:r>
          </w:p>
        </w:tc>
        <w:tc>
          <w:tcPr>
            <w:tcW w:type="dxa" w:w="70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担当・予定・実績の列を表示するか</w:t>
            </w:r>
          </w:p>
        </w:tc>
      </w:tr>
      <w:tr>
        <w:tc>
          <w:tcPr>
            <w:tcW w:type="dxa" w:w="23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renderStepsBuilder(host)</w:t>
            </w:r>
          </w:p>
        </w:tc>
        <w:tc>
          <w:tcPr>
            <w:tcW w:type="dxa" w:w="70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行（Step番号・本文・任意で担当/予定/実績・削除）を描画、＋追加ボタン</w:t>
            </w:r>
          </w:p>
        </w:tc>
      </w:tr>
    </w:tbl>
    <w:p>
      <w:pPr>
        <w:spacing w:after="120" w:line="300"/>
      </w:pPr>
      <w:r>
        <w:t xml:space="preserve">削除は最低1行を保持（</w:t>
      </w:r>
      <w:r>
        <w:rPr>
          <w:rFonts w:ascii="Consolas" w:cs="Consolas" w:eastAsia="Consolas" w:hAnsi="Consolas"/>
          <w:color w:val="2C3E66"/>
          <w:sz w:val="19"/>
          <w:szCs w:val="19"/>
        </w:rPr>
        <w:t xml:space="preserve">if(a.length&lt;=1) return</w:t>
      </w:r>
      <w:r>
        <w:t xml:space="preserve">）。</w:t>
      </w:r>
      <w:r>
        <w:rPr>
          <w:rFonts w:ascii="Consolas" w:cs="Consolas" w:eastAsia="Consolas" w:hAnsi="Consolas"/>
          <w:color w:val="2C3E66"/>
          <w:sz w:val="19"/>
          <w:szCs w:val="19"/>
        </w:rPr>
        <w:t xml:space="preserve">plan/act</w:t>
      </w:r>
      <w:r>
        <w:t xml:space="preserve"> は数値入力で、出力時に合計と差分（実績−予定）を算出する。</w:t>
      </w:r>
    </w:p>
    <w:p>
      <w:pPr>
        <w:pStyle w:val="Heading3"/>
      </w:pPr>
      <w:r>
        <w:t xml:space="preserve">4.4.2　セクションビルダー（seclist）</w:t>
      </w:r>
    </w:p>
    <w:p>
      <w:pPr>
        <w:spacing w:after="120" w:line="300"/>
      </w:pPr>
      <w:r>
        <w:t xml:space="preserve">`getSecs()`／`setSecs()`／`renderSecsBuilder()` は自由形式の「見出し＋本文」を増減可能に管理する。未設定時は空3ブロック。自由報告・自由手順の </w:t>
      </w:r>
      <w:r>
        <w:rPr>
          <w:rFonts w:ascii="Consolas" w:cs="Consolas" w:eastAsia="Consolas" w:hAnsi="Consolas"/>
          <w:color w:val="2C3E66"/>
          <w:sz w:val="19"/>
          <w:szCs w:val="19"/>
        </w:rPr>
        <w:t xml:space="preserve">original</w:t>
      </w:r>
      <w:r>
        <w:t xml:space="preserve"> タイプで使用する。</w:t>
      </w:r>
    </w:p>
    <w:p>
      <w:pPr>
        <w:pStyle w:val="Heading2"/>
      </w:pPr>
      <w:r>
        <w:t xml:space="preserve">4.5　文書生成ビルダー群</w:t>
      </w:r>
    </w:p>
    <w:p>
      <w:pPr>
        <w:spacing w:after="120" w:line="300"/>
      </w:pPr>
      <w:r>
        <w:t xml:space="preserve">共通の積み上げ関数 </w:t>
      </w:r>
      <w:r>
        <w:rPr>
          <w:rFonts w:ascii="Consolas" w:cs="Consolas" w:eastAsia="Consolas" w:hAnsi="Consolas"/>
          <w:color w:val="2C3E66"/>
          <w:sz w:val="19"/>
          <w:szCs w:val="19"/>
        </w:rPr>
        <w:t xml:space="preserve">sec(L,label,val,mode)</w:t>
      </w:r>
      <w:r>
        <w:t xml:space="preserve"> と </w:t>
      </w:r>
      <w:r>
        <w:rPr>
          <w:rFonts w:ascii="Consolas" w:cs="Consolas" w:eastAsia="Consolas" w:hAnsi="Consolas"/>
          <w:color w:val="2C3E66"/>
          <w:sz w:val="19"/>
          <w:szCs w:val="19"/>
        </w:rPr>
        <w:t xml:space="preserve">labeled(...)</w:t>
      </w:r>
      <w:r>
        <w:t xml:space="preserve"> が、値があるときだけ「■見出し」または「【見出し】」と本文（para＝字下げ／bullets＝・）を行配列へ push する。最後に </w:t>
      </w:r>
      <w:r>
        <w:rPr>
          <w:rFonts w:ascii="Consolas" w:cs="Consolas" w:eastAsia="Consolas" w:hAnsi="Consolas"/>
          <w:color w:val="2C3E66"/>
          <w:sz w:val="19"/>
          <w:szCs w:val="19"/>
        </w:rPr>
        <w:t xml:space="preserve">clean()</w:t>
      </w:r>
      <w:r>
        <w:t xml:space="preserve"> で整える。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60"/>
        <w:gridCol w:w="4400"/>
      </w:tblGrid>
      <w:tr>
        <w:trPr>
          <w:tblHeader/>
        </w:trPr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ビルダー</w:t>
            </w:r>
          </w:p>
        </w:tc>
        <w:tc>
          <w:tcPr>
            <w:tcW w:type="dxa" w:w="32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対象タイプ</w:t>
            </w:r>
          </w:p>
        </w:tc>
        <w:tc>
          <w:tcPr>
            <w:tcW w:type="dxa" w:w="44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出力の特徴</w:t>
            </w:r>
          </w:p>
        </w:tc>
      </w:tr>
      <w:tr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buildNaibu</w:t>
            </w:r>
          </w:p>
        </w:tc>
        <w:tc>
          <w:tcPr>
            <w:tcW w:type="dxa" w:w="32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社内報告</w:t>
            </w:r>
          </w:p>
        </w:tc>
        <w:tc>
          <w:tcPr>
            <w:tcW w:type="dxa" w:w="44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件名→日付/作成者→結論ファースト→事実→所感→依頼</w:t>
            </w:r>
          </w:p>
        </w:tc>
      </w:tr>
      <w:tr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buildShagai</w:t>
            </w:r>
          </w:p>
        </w:tc>
        <w:tc>
          <w:tcPr>
            <w:tcW w:type="dxa" w:w="32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社外報告</w:t>
            </w:r>
          </w:p>
        </w:tc>
        <w:tc>
          <w:tcPr>
            <w:tcW w:type="dxa" w:w="44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件名/宛先→頭語あいさつ→要点→経緯→結び→署名</w:t>
            </w:r>
          </w:p>
        </w:tc>
      </w:tr>
      <w:tr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buildManual</w:t>
            </w:r>
          </w:p>
        </w:tc>
        <w:tc>
          <w:tcPr>
            <w:tcW w:type="dxa" w:w="32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ISO手順書</w:t>
            </w:r>
          </w:p>
        </w:tc>
        <w:tc>
          <w:tcPr>
            <w:tcW w:type="dxa" w:w="44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管理情報行→目的/範囲/用語/責任→自動採番手順→関連/記録/改訂履歴</w:t>
            </w:r>
          </w:p>
        </w:tc>
      </w:tr>
      <w:tr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buildStep</w:t>
            </w:r>
          </w:p>
        </w:tc>
        <w:tc>
          <w:tcPr>
            <w:tcW w:type="dxa" w:w="32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自分用手順</w:t>
            </w:r>
          </w:p>
        </w:tc>
        <w:tc>
          <w:tcPr>
            <w:tcW w:type="dxa" w:w="44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ねらい→準備→Step（担当/時間）→所要時間合計→つまずきメモ</w:t>
            </w:r>
          </w:p>
        </w:tc>
      </w:tr>
      <w:tr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buildGeneric</w:t>
            </w:r>
          </w:p>
        </w:tc>
        <w:tc>
          <w:tcPr>
            <w:tcW w:type="dxa" w:w="32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障害/研修/SES/事務/イベント/もくもく/議事録/1on1</w:t>
            </w:r>
          </w:p>
        </w:tc>
        <w:tc>
          <w:tcPr>
            <w:tcW w:type="dxa" w:w="44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out</w:t>
            </w:r>
            <w:r>
              <w:rPr>
                <w:sz w:val="19"/>
                <w:szCs w:val="19"/>
              </w:rPr>
              <w:t xml:space="preserve">指定に従い見出し＋para/bulletsで汎用整形</w:t>
            </w:r>
          </w:p>
        </w:tc>
      </w:tr>
      <w:tr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buildOriginal</w:t>
            </w:r>
          </w:p>
        </w:tc>
        <w:tc>
          <w:tcPr>
            <w:tcW w:type="dxa" w:w="32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自由形式</w:t>
            </w:r>
          </w:p>
        </w:tc>
        <w:tc>
          <w:tcPr>
            <w:tcW w:type="dxa" w:w="44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セクション（見出し＋本文）を順に展開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D9722A" w:sz="18"/>
              <w:bottom w:val="none"/>
              <w:right w:val="none"/>
            </w:tcBorders>
            <w:shd w:fill="FCE6C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280"/>
            </w:pPr>
            <w:r>
              <w:rPr>
                <w:b/>
                <w:bCs/>
                <w:color w:val="D9722A"/>
              </w:rPr>
              <w:t xml:space="preserve">buildShagai の作法（日本語ビジネス文書の型）</w:t>
            </w:r>
          </w:p>
          <w:p>
            <w:pPr>
              <w:spacing w:after="40" w:line="280"/>
            </w:pPr>
            <w:r>
              <w:t xml:space="preserve">宛先（会社・部署・役職・氏名）→ 件名 →「拝啓＋時候」→ 要点 → 経緯 →（お詫び/御礼）→ 今後 →「敬具」→ 署名（会社・部署・氏名）の順で、社外文書の定型に正しく沿う。社外には所感・推測を載せない方針がヒントとビルダー双方で徹底されている。</w:t>
            </w:r>
          </w:p>
        </w:tc>
      </w:tr>
    </w:tbl>
    <w:p>
      <w:pPr>
        <w:spacing w:after="120" w:line="300"/>
      </w:pPr>
      <w:r>
        <w:t xml:space="preserve">`buildManual` の手順は </w:t>
      </w:r>
      <w:r>
        <w:rPr>
          <w:rFonts w:ascii="Consolas" w:cs="Consolas" w:eastAsia="Consolas" w:hAnsi="Consolas"/>
          <w:color w:val="2C3E66"/>
          <w:sz w:val="19"/>
          <w:szCs w:val="19"/>
        </w:rPr>
        <w:t xml:space="preserve">st.forEach((s,i)=&gt;L.push((i+1)+". "+s))</w:t>
      </w:r>
      <w:r>
        <w:t xml:space="preserve"> で自動採番し、改訂履歴は </w:t>
      </w:r>
      <w:r>
        <w:rPr>
          <w:rFonts w:ascii="Consolas" w:cs="Consolas" w:eastAsia="Consolas" w:hAnsi="Consolas"/>
          <w:color w:val="2C3E66"/>
          <w:sz w:val="19"/>
          <w:szCs w:val="19"/>
        </w:rPr>
        <w:t xml:space="preserve">|</w:t>
      </w:r>
      <w:r>
        <w:t xml:space="preserve"> 区切りを「 ｜ 」へ整形する。ISOの「目的→適用範囲→責任→手順」という再現性重視の章立てを反映している。</w:t>
      </w:r>
    </w:p>
    <w:p>
      <w:pPr>
        <w:pStyle w:val="Heading2"/>
      </w:pPr>
      <w:r>
        <w:t xml:space="preserve">4.6　エクスポート実装</w:t>
      </w:r>
    </w:p>
    <w:p>
      <w:pPr>
        <w:spacing w:after="120" w:line="300"/>
      </w:pPr>
      <w:r>
        <w:t xml:space="preserve">中間表現 </w:t>
      </w:r>
      <w:r>
        <w:rPr>
          <w:rFonts w:ascii="Consolas" w:cs="Consolas" w:eastAsia="Consolas" w:hAnsi="Consolas"/>
          <w:color w:val="2C3E66"/>
          <w:sz w:val="19"/>
          <w:szCs w:val="19"/>
        </w:rPr>
        <w:t xml:space="preserve">previewToBlocks(text)</w:t>
      </w:r>
      <w:r>
        <w:t xml:space="preserve"> が肝。1行目をタイトル、</w:t>
      </w:r>
      <w:r>
        <w:rPr>
          <w:rFonts w:ascii="Consolas" w:cs="Consolas" w:eastAsia="Consolas" w:hAnsi="Consolas"/>
          <w:color w:val="2C3E66"/>
          <w:sz w:val="19"/>
          <w:szCs w:val="19"/>
        </w:rPr>
        <w:t xml:space="preserve">■</w:t>
      </w:r>
      <w:r>
        <w:t xml:space="preserve">始まりを見出し、</w:t>
      </w:r>
      <w:r>
        <w:rPr>
          <w:rFonts w:ascii="Consolas" w:cs="Consolas" w:eastAsia="Consolas" w:hAnsi="Consolas"/>
          <w:color w:val="2C3E66"/>
          <w:sz w:val="19"/>
          <w:szCs w:val="19"/>
        </w:rPr>
        <w:t xml:space="preserve">・</w:t>
      </w:r>
      <w:r>
        <w:t xml:space="preserve">始まりをリスト項目、空行でリストを flush、それ以外を段落として、構造化ブロック列 </w:t>
      </w:r>
      <w:r>
        <w:rPr>
          <w:rFonts w:ascii="Consolas" w:cs="Consolas" w:eastAsia="Consolas" w:hAnsi="Consolas"/>
          <w:color w:val="2C3E66"/>
          <w:sz w:val="19"/>
          <w:szCs w:val="19"/>
        </w:rPr>
        <w:t xml:space="preserve">{t:'h'|'list'|'p', ...}</w:t>
      </w:r>
      <w:r>
        <w:t xml:space="preserve"> に変換する。各エクスポータはこのブロック列を共通入力にする。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60"/>
        <w:gridCol w:w="5300"/>
      </w:tblGrid>
      <w:tr>
        <w:trPr>
          <w:tblHeader/>
        </w:trPr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関数</w:t>
            </w:r>
          </w:p>
        </w:tc>
        <w:tc>
          <w:tcPr>
            <w:tcW w:type="dxa" w:w="23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出力</w:t>
            </w:r>
          </w:p>
        </w:tc>
        <w:tc>
          <w:tcPr>
            <w:tcW w:type="dxa" w:w="53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実装メモ</w:t>
            </w:r>
          </w:p>
        </w:tc>
      </w:tr>
      <w:tr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previewToBlocks</w:t>
            </w:r>
          </w:p>
        </w:tc>
        <w:tc>
          <w:tcPr>
            <w:tcW w:type="dxa" w:w="23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→ {title, blocks[]}</w:t>
            </w:r>
          </w:p>
        </w:tc>
        <w:tc>
          <w:tcPr>
            <w:tcW w:type="dxa" w:w="53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全文形式の単一パーサ。全形式がこれを共有</w:t>
            </w:r>
          </w:p>
        </w:tc>
      </w:tr>
      <w:tr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toMarkdown</w:t>
            </w:r>
          </w:p>
        </w:tc>
        <w:tc>
          <w:tcPr>
            <w:tcW w:type="dxa" w:w="23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→ .md文字列</w:t>
            </w:r>
          </w:p>
        </w:tc>
        <w:tc>
          <w:tcPr>
            <w:tcW w:type="dxa" w:w="53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h→</w:t>
            </w: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##</w:t>
            </w:r>
            <w:r>
              <w:rPr>
                <w:sz w:val="19"/>
                <w:szCs w:val="19"/>
              </w:rPr>
              <w:t xml:space="preserve">、list→</w:t>
            </w: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- </w:t>
            </w:r>
            <w:r>
              <w:rPr>
                <w:sz w:val="19"/>
                <w:szCs w:val="19"/>
              </w:rPr>
              <w:t xml:space="preserve">、p→素のまま</w:t>
            </w:r>
          </w:p>
        </w:tc>
      </w:tr>
      <w:tr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blocksHtml</w:t>
            </w:r>
          </w:p>
        </w:tc>
        <w:tc>
          <w:tcPr>
            <w:tcW w:type="dxa" w:w="23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→ {title,h}</w:t>
            </w:r>
          </w:p>
        </w:tc>
        <w:tc>
          <w:tcPr>
            <w:tcW w:type="dxa" w:w="53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esc</w:t>
            </w:r>
            <w:r>
              <w:rPr>
                <w:sz w:val="19"/>
                <w:szCs w:val="19"/>
              </w:rPr>
              <w:t xml:space="preserve">済HTML断片。Word/印刷で共用</w:t>
            </w:r>
          </w:p>
        </w:tc>
      </w:tr>
      <w:tr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toWordHtml</w:t>
            </w:r>
          </w:p>
        </w:tc>
        <w:tc>
          <w:tcPr>
            <w:tcW w:type="dxa" w:w="23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→ .doc(HTML)</w:t>
            </w:r>
          </w:p>
        </w:tc>
        <w:tc>
          <w:tcPr>
            <w:tcW w:type="dxa" w:w="53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Word名前空間＋印刷用CSSを付与</w:t>
            </w:r>
          </w:p>
        </w:tc>
      </w:tr>
      <w:tr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doPrint</w:t>
            </w:r>
          </w:p>
        </w:tc>
        <w:tc>
          <w:tcPr>
            <w:tcW w:type="dxa" w:w="23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印刷起動</w:t>
            </w:r>
          </w:p>
        </w:tc>
        <w:tc>
          <w:tcPr>
            <w:tcW w:type="dxa" w:w="53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#printArea</w:t>
            </w:r>
            <w:r>
              <w:rPr>
                <w:sz w:val="19"/>
                <w:szCs w:val="19"/>
              </w:rPr>
              <w:t xml:space="preserve">へ流し</w:t>
            </w: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window.print()</w:t>
            </w:r>
          </w:p>
        </w:tc>
      </w:tr>
      <w:tr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docToRows</w:t>
            </w:r>
          </w:p>
        </w:tc>
        <w:tc>
          <w:tcPr>
            <w:tcW w:type="dxa" w:w="23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→ 行配列</w:t>
            </w:r>
          </w:p>
        </w:tc>
        <w:tc>
          <w:tcPr>
            <w:tcW w:type="dxa" w:w="53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見出しをセクション列に展開（表化の素）</w:t>
            </w:r>
          </w:p>
        </w:tc>
      </w:tr>
      <w:tr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toCSV</w:t>
            </w:r>
          </w:p>
        </w:tc>
        <w:tc>
          <w:tcPr>
            <w:tcW w:type="dxa" w:w="23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→ .csv</w:t>
            </w:r>
          </w:p>
        </w:tc>
        <w:tc>
          <w:tcPr>
            <w:tcW w:type="dxa" w:w="53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\uFEFF</w:t>
            </w:r>
            <w:r>
              <w:rPr>
                <w:sz w:val="19"/>
                <w:szCs w:val="19"/>
              </w:rPr>
              <w:t xml:space="preserve">(BOM)＋CRLF。Excel文字化け回避</w:t>
            </w:r>
          </w:p>
        </w:tc>
      </w:tr>
      <w:tr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toExcelHtml</w:t>
            </w:r>
          </w:p>
        </w:tc>
        <w:tc>
          <w:tcPr>
            <w:tcW w:type="dxa" w:w="23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→ .xls(HTML)</w:t>
            </w:r>
          </w:p>
        </w:tc>
        <w:tc>
          <w:tcPr>
            <w:tcW w:type="dxa" w:w="53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表＋Excelワークシート定義を付与</w:t>
            </w:r>
          </w:p>
        </w:tc>
      </w:tr>
      <w:tr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fname(ext)</w:t>
            </w:r>
          </w:p>
        </w:tc>
        <w:tc>
          <w:tcPr>
            <w:tcW w:type="dxa" w:w="23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→ ファイル名</w:t>
            </w:r>
          </w:p>
        </w:tc>
        <w:tc>
          <w:tcPr>
            <w:tcW w:type="dxa" w:w="53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ymd</w:t>
            </w:r>
            <w:r>
              <w:rPr>
                <w:sz w:val="19"/>
                <w:szCs w:val="19"/>
              </w:rPr>
              <w:t xml:space="preserve">＋任意時刻＋任意名（禁止文字除去）</w:t>
            </w:r>
          </w:p>
        </w:tc>
      </w:tr>
      <w:tr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download</w:t>
            </w:r>
          </w:p>
        </w:tc>
        <w:tc>
          <w:tcPr>
            <w:tcW w:type="dxa" w:w="23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保存実行</w:t>
            </w:r>
          </w:p>
        </w:tc>
        <w:tc>
          <w:tcPr>
            <w:tcW w:type="dxa" w:w="53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Blob URLを生成し</w:t>
            </w: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&lt;a download&gt;</w:t>
            </w:r>
            <w:r>
              <w:rPr>
                <w:sz w:val="19"/>
                <w:szCs w:val="19"/>
              </w:rPr>
              <w:t xml:space="preserve">をクリック後にrevoke</w:t>
            </w:r>
          </w:p>
        </w:tc>
      </w:tr>
    </w:tbl>
    <w:p>
      <w:pPr>
        <w:pStyle w:val="Heading2"/>
      </w:pPr>
      <w:r>
        <w:t xml:space="preserve">4.7　AI連携実装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関数</w:t>
            </w:r>
          </w:p>
        </w:tc>
        <w:tc>
          <w:tcPr>
            <w:tcW w:type="dxa" w:w="70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役割</w:t>
            </w:r>
          </w:p>
        </w:tc>
      </w:tr>
      <w:tr>
        <w:tc>
          <w:tcPr>
            <w:tcW w:type="dxa" w:w="23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aiTask(mode)</w:t>
            </w:r>
          </w:p>
        </w:tc>
        <w:tc>
          <w:tcPr>
            <w:tcW w:type="dxa" w:w="70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モード別の指示文を返す（敬語3段階・短縮・増補・字数）</w:t>
            </w:r>
          </w:p>
        </w:tc>
      </w:tr>
      <w:tr>
        <w:tc>
          <w:tcPr>
            <w:tcW w:type="dxa" w:w="23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buildPrompt(mode)</w:t>
            </w:r>
          </w:p>
        </w:tc>
        <w:tc>
          <w:tcPr>
            <w:tcW w:type="dxa" w:w="70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「指示＋守るルール＋本文」を結合したプロンプトを生成</w:t>
            </w:r>
          </w:p>
        </w:tc>
      </w:tr>
      <w:tr>
        <w:tc>
          <w:tcPr>
            <w:tcW w:type="dxa" w:w="23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updatePromptView()</w:t>
            </w:r>
          </w:p>
        </w:tc>
        <w:tc>
          <w:tcPr>
            <w:tcW w:type="dxa" w:w="70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開示トグルON時にプロンプト全文を表示</w:t>
            </w:r>
          </w:p>
        </w:tc>
      </w:tr>
      <w:tr>
        <w:tc>
          <w:tcPr>
            <w:tcW w:type="dxa" w:w="23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aiNote(msg,err)</w:t>
            </w:r>
          </w:p>
        </w:tc>
        <w:tc>
          <w:tcPr>
            <w:tcW w:type="dxa" w:w="70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状態メッセージ（成功/失敗）の表示制御</w:t>
            </w:r>
          </w:p>
        </w:tc>
      </w:tr>
      <w:tr>
        <w:tc>
          <w:tcPr>
            <w:tcW w:type="dxa" w:w="23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data-ai ハンドラ</w:t>
            </w:r>
          </w:p>
        </w:tc>
        <w:tc>
          <w:tcPr>
            <w:tcW w:type="dxa" w:w="70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入力検証→fetch→</w:t>
            </w: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text</w:t>
            </w:r>
            <w:r>
              <w:rPr>
                <w:sz w:val="19"/>
                <w:szCs w:val="19"/>
              </w:rPr>
              <w:t xml:space="preserve">抽出→結果表示／失敗ハンドリング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C3E66" w:sz="18"/>
              <w:bottom w:val="none"/>
              <w:right w:val="none"/>
            </w:tcBorders>
            <w:shd w:fill="EEF1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280"/>
            </w:pPr>
            <w:r>
              <w:rPr>
                <w:b/>
                <w:bCs/>
                <w:color w:val="2C3E66"/>
              </w:rPr>
              <w:t xml:space="preserve">buildPromptが課す不変ルール</w:t>
            </w:r>
          </w:p>
          <w:p>
            <w:pPr>
              <w:spacing w:after="40" w:line="280"/>
            </w:pPr>
            <w:r>
              <w:t xml:space="preserve">「見出し（■）や箇条書き（・）の構成を保つ」「事実・数字・固有名・リンクを変えない」「同僚の実名を出さず役職名のまま」。これらをプロンプトに明記することで、AI整形が文体だけを変え、内容の改変・実名露出を起こさないよう制御している。</w:t>
            </w:r>
          </w:p>
        </w:tc>
      </w:tr>
    </w:tbl>
    <w:p>
      <w:pPr>
        <w:spacing w:after="120" w:line="300"/>
      </w:pPr>
      <w:r>
        <w:t xml:space="preserve">レスポンス処理は </w:t>
      </w:r>
      <w:r>
        <w:rPr>
          <w:rFonts w:ascii="Consolas" w:cs="Consolas" w:eastAsia="Consolas" w:hAnsi="Consolas"/>
          <w:color w:val="2C3E66"/>
          <w:sz w:val="19"/>
          <w:szCs w:val="19"/>
        </w:rPr>
        <w:t xml:space="preserve">data.content</w:t>
      </w:r>
      <w:r>
        <w:t xml:space="preserve"> のうち </w:t>
      </w:r>
      <w:r>
        <w:rPr>
          <w:rFonts w:ascii="Consolas" w:cs="Consolas" w:eastAsia="Consolas" w:hAnsi="Consolas"/>
          <w:color w:val="2C3E66"/>
          <w:sz w:val="19"/>
          <w:szCs w:val="19"/>
        </w:rPr>
        <w:t xml:space="preserve">type==='text'</w:t>
      </w:r>
      <w:r>
        <w:t xml:space="preserve"> のブロックのみを連結する（位置ではなく型で抽出）。エラーは詳細を伏せ、利用者に安全で分かりやすい日本語の案内に置き換える。</w:t>
      </w:r>
    </w:p>
    <w:p>
      <w:pPr>
        <w:pStyle w:val="Heading2"/>
      </w:pPr>
      <w:r>
        <w:t xml:space="preserve">4.8　サンプル投入・クリア・イベント結線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`SAMPLES["lesson.variant"]` を現フィールドへ流し込む。steplist/seclistは配列として復元し、Step列の表示要否（</w:t>
      </w:r>
      <w:r>
        <w:rPr>
          <w:rFonts w:ascii="Consolas" w:cs="Consolas" w:eastAsia="Consolas" w:hAnsi="Consolas"/>
          <w:color w:val="2C3E66"/>
          <w:sz w:val="19"/>
          <w:szCs w:val="19"/>
        </w:rPr>
        <w:t xml:space="preserve">stepCols</w:t>
      </w:r>
      <w:r>
        <w:t xml:space="preserve">）も自動判定。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クリアは </w:t>
      </w:r>
      <w:r>
        <w:rPr>
          <w:rFonts w:ascii="Consolas" w:cs="Consolas" w:eastAsia="Consolas" w:hAnsi="Consolas"/>
          <w:color w:val="2C3E66"/>
          <w:sz w:val="19"/>
          <w:szCs w:val="19"/>
        </w:rPr>
        <w:t xml:space="preserve">confirm</w:t>
      </w:r>
      <w:r>
        <w:t xml:space="preserve"> で確認後、各フィールドを既定値（</w:t>
      </w:r>
      <w:r>
        <w:rPr>
          <w:rFonts w:ascii="Consolas" w:cs="Consolas" w:eastAsia="Consolas" w:hAnsi="Consolas"/>
          <w:color w:val="2C3E66"/>
          <w:sz w:val="19"/>
          <w:szCs w:val="19"/>
        </w:rPr>
        <w:t xml:space="preserve">def</w:t>
      </w:r>
      <w:r>
        <w:t xml:space="preserve"> か空）へ戻す。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コピーは </w:t>
      </w:r>
      <w:r>
        <w:rPr>
          <w:rFonts w:ascii="Consolas" w:cs="Consolas" w:eastAsia="Consolas" w:hAnsi="Consolas"/>
          <w:color w:val="2C3E66"/>
          <w:sz w:val="19"/>
          <w:szCs w:val="19"/>
        </w:rPr>
        <w:t xml:space="preserve">navigator.clipboard.writeText</w:t>
      </w:r>
      <w:r>
        <w:t xml:space="preserve"> を試し、失敗時は </w:t>
      </w:r>
      <w:r>
        <w:rPr>
          <w:rFonts w:ascii="Consolas" w:cs="Consolas" w:eastAsia="Consolas" w:hAnsi="Consolas"/>
          <w:color w:val="2C3E66"/>
          <w:sz w:val="19"/>
          <w:szCs w:val="19"/>
        </w:rPr>
        <w:t xml:space="preserve">execCommand('copy')</w:t>
      </w:r>
      <w:r>
        <w:t xml:space="preserve"> にフォールバック（互換性配慮）。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保存メニューは外側クリック・</w:t>
      </w:r>
      <w:r>
        <w:rPr>
          <w:rFonts w:ascii="Consolas" w:cs="Consolas" w:eastAsia="Consolas" w:hAnsi="Consolas"/>
          <w:color w:val="2C3E66"/>
          <w:sz w:val="19"/>
          <w:szCs w:val="19"/>
        </w:rPr>
        <w:t xml:space="preserve">Escape</w:t>
      </w:r>
      <w:r>
        <w:t xml:space="preserve"> で閉じ、</w:t>
      </w:r>
      <w:r>
        <w:rPr>
          <w:rFonts w:ascii="Consolas" w:cs="Consolas" w:eastAsia="Consolas" w:hAnsi="Consolas"/>
          <w:color w:val="2C3E66"/>
          <w:sz w:val="19"/>
          <w:szCs w:val="19"/>
        </w:rPr>
        <w:t xml:space="preserve">aria-expanded</w:t>
      </w:r>
      <w:r>
        <w:t xml:space="preserve"> を同期する。</w:t>
      </w:r>
    </w:p>
    <w:p>
      <w:pPr>
        <w:pStyle w:val="Heading1"/>
        <w:pageBreakBefore/>
      </w:pPr>
      <w:r>
        <w:t xml:space="preserve">第5章　新人向け解説</w:t>
      </w:r>
    </w:p>
    <w:p>
      <w:pPr>
        <w:spacing w:after="140" w:line="300"/>
      </w:pPr>
      <w:r>
        <w:rPr>
          <w:b/>
          <w:bCs/>
          <w:color w:val="2C3E66"/>
        </w:rPr>
        <w:t xml:space="preserve">結論：このツールは「入力欄に書く → 右に完成品が出る → 保存ボタンで持ち帰る」の3手。仕組みも同じくらいシンプルです。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3FB89A" w:sz="18"/>
              <w:bottom w:val="none"/>
              <w:right w:val="none"/>
            </w:tcBorders>
            <w:shd w:fill="EAF6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280"/>
            </w:pPr>
            <w:r>
              <w:rPr>
                <w:b/>
                <w:bCs/>
                <w:color w:val="3FB89A"/>
              </w:rPr>
              <w:t xml:space="preserve">読み方のコツ</w:t>
            </w:r>
          </w:p>
          <w:p>
            <w:pPr>
              <w:spacing w:after="40" w:line="280"/>
            </w:pPr>
            <w:r>
              <w:t xml:space="preserve">ここでは専門用語を「定義 → たとえ → 中身 → ひとことまとめ」の順で説明します。まずイメージをつかんでから、第2〜4章の本文に戻ると理解が早くなります。</w:t>
            </w:r>
          </w:p>
        </w:tc>
      </w:tr>
    </w:tbl>
    <w:p>
      <w:pPr>
        <w:pStyle w:val="Heading2"/>
      </w:pPr>
      <w:r>
        <w:t xml:space="preserve">5.1　ぜんたいを「うさうさラーメン店」でたとえると</w:t>
      </w:r>
    </w:p>
    <w:p>
      <w:pPr>
        <w:spacing w:after="120" w:line="300"/>
      </w:pPr>
      <w:r>
        <w:t xml:space="preserve">このツールを、注文すると一杯のラーメンが出てくるお店だと思ってください。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60"/>
        <w:gridCol w:w="4000"/>
      </w:tblGrid>
      <w:tr>
        <w:trPr>
          <w:tblHeader/>
        </w:trPr>
        <w:tc>
          <w:tcPr>
            <w:tcW w:type="dxa" w:w="23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お店のもの</w:t>
            </w:r>
          </w:p>
        </w:tc>
        <w:tc>
          <w:tcPr>
            <w:tcW w:type="dxa" w:w="30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ツールでいうと</w:t>
            </w:r>
          </w:p>
        </w:tc>
        <w:tc>
          <w:tcPr>
            <w:tcW w:type="dxa" w:w="40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やっていること</w:t>
            </w:r>
          </w:p>
        </w:tc>
      </w:tr>
      <w:tr>
        <w:tc>
          <w:tcPr>
            <w:tcW w:type="dxa" w:w="23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メニュー表</w:t>
            </w:r>
          </w:p>
        </w:tc>
        <w:tc>
          <w:tcPr>
            <w:tcW w:type="dxa" w:w="30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定義データ（FIELDS等）</w:t>
            </w:r>
          </w:p>
        </w:tc>
        <w:tc>
          <w:tcPr>
            <w:tcW w:type="dxa" w:w="40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「報告書」「手順書」など、作れる種類の一覧</w:t>
            </w:r>
          </w:p>
        </w:tc>
      </w:tr>
      <w:tr>
        <w:tc>
          <w:tcPr>
            <w:tcW w:type="dxa" w:w="23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注文票</w:t>
            </w:r>
          </w:p>
        </w:tc>
        <w:tc>
          <w:tcPr>
            <w:tcW w:type="dxa" w:w="30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入力フォーム</w:t>
            </w:r>
          </w:p>
        </w:tc>
        <w:tc>
          <w:tcPr>
            <w:tcW w:type="dxa" w:w="40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あなたが書き込む欄（件名・結論…）</w:t>
            </w:r>
          </w:p>
        </w:tc>
      </w:tr>
      <w:tr>
        <w:tc>
          <w:tcPr>
            <w:tcW w:type="dxa" w:w="23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厨房のレシピ</w:t>
            </w:r>
          </w:p>
        </w:tc>
        <w:tc>
          <w:tcPr>
            <w:tcW w:type="dxa" w:w="30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ビルダー関数</w:t>
            </w:r>
          </w:p>
        </w:tc>
        <w:tc>
          <w:tcPr>
            <w:tcW w:type="dxa" w:w="40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注文票の中身を決まった順番に並べて文書化</w:t>
            </w:r>
          </w:p>
        </w:tc>
      </w:tr>
      <w:tr>
        <w:tc>
          <w:tcPr>
            <w:tcW w:type="dxa" w:w="23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できあがり提供</w:t>
            </w:r>
          </w:p>
        </w:tc>
        <w:tc>
          <w:tcPr>
            <w:tcW w:type="dxa" w:w="30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プレビュー</w:t>
            </w:r>
          </w:p>
        </w:tc>
        <w:tc>
          <w:tcPr>
            <w:tcW w:type="dxa" w:w="40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右側に出てくる「そのまま使える文書」</w:t>
            </w:r>
          </w:p>
        </w:tc>
      </w:tr>
      <w:tr>
        <w:tc>
          <w:tcPr>
            <w:tcW w:type="dxa" w:w="23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持ち帰り容器</w:t>
            </w:r>
          </w:p>
        </w:tc>
        <w:tc>
          <w:tcPr>
            <w:tcW w:type="dxa" w:w="30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エクスポート</w:t>
            </w:r>
          </w:p>
        </w:tc>
        <w:tc>
          <w:tcPr>
            <w:tcW w:type="dxa" w:w="40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Word・PDF等にして持ち帰る</w:t>
            </w:r>
          </w:p>
        </w:tc>
      </w:tr>
    </w:tbl>
    <w:p>
      <w:pPr>
        <w:spacing w:after="120" w:line="300"/>
      </w:pPr>
      <w:r>
        <w:t xml:space="preserve">つまり「メニューを選ぶ → 注文票に書く → 厨房が並べる → 提供 → 持ち帰り」。難しい処理はなく、この一本道が繰り返されているだけです。</w:t>
      </w:r>
    </w:p>
    <w:p>
      <w:pPr>
        <w:pStyle w:val="Heading2"/>
      </w:pPr>
      <w:r>
        <w:t xml:space="preserve">5.2　よく出る言葉のミニ辞典</w:t>
      </w:r>
    </w:p>
    <w:p>
      <w:pPr>
        <w:pStyle w:val="Heading3"/>
      </w:pPr>
      <w:r>
        <w:t xml:space="preserve">変数（store）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定義：入力した文字を一時的にしまっておく「メモ箱」。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たとえ：注文票の控え。タブを切り替えても控えは残るので、戻ると続きから書けます。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中身：`lesson.variant.key`という名札をつけて値をしまう連想配列。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ひとこと：あなたの入力は、この箱の中（＝あなたの端末の中）だけにあります。</w:t>
      </w:r>
    </w:p>
    <w:p>
      <w:pPr>
        <w:pStyle w:val="Heading3"/>
      </w:pPr>
      <w:r>
        <w:t xml:space="preserve">関数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定義：ある仕事をひとまとめにした「道具」。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たとえ：`render()`は『盛り付け係』。入力が変わるたびに呼ばれ、できあがりを作り直します。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ひとこと：このツールは小さな道具をたくさん組み合わせて動いています。</w:t>
      </w:r>
    </w:p>
    <w:p>
      <w:pPr>
        <w:pStyle w:val="Heading3"/>
      </w:pPr>
      <w:r>
        <w:t xml:space="preserve">イベント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定義：クリックや入力などの「きっかけ」。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たとえ：注文票に一文字書く（input）たびに、厨房へ『作り直して』と合図が飛びます。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ひとこと：だから入力した瞬間に右側が更新されるのです。</w:t>
      </w:r>
    </w:p>
    <w:p>
      <w:pPr>
        <w:pStyle w:val="Heading2"/>
      </w:pPr>
      <w:r>
        <w:t xml:space="preserve">5.3　画面のどこが何をしている？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260"/>
        <w:gridCol w:w="4000"/>
      </w:tblGrid>
      <w:tr>
        <w:trPr>
          <w:tblHeader/>
        </w:trPr>
        <w:tc>
          <w:tcPr>
            <w:tcW w:type="dxa" w:w="21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画面の場所</w:t>
            </w:r>
          </w:p>
        </w:tc>
        <w:tc>
          <w:tcPr>
            <w:tcW w:type="dxa" w:w="32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役割</w:t>
            </w:r>
          </w:p>
        </w:tc>
        <w:tc>
          <w:tcPr>
            <w:tcW w:type="dxa" w:w="40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新人がまず触る所</w:t>
            </w:r>
          </w:p>
        </w:tc>
      </w:tr>
      <w:tr>
        <w:tc>
          <w:tcPr>
            <w:tcW w:type="dxa" w:w="21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上のタブ</w:t>
            </w:r>
          </w:p>
        </w:tc>
        <w:tc>
          <w:tcPr>
            <w:tcW w:type="dxa" w:w="32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報告書／手順書の切替</w:t>
            </w:r>
          </w:p>
        </w:tc>
        <w:tc>
          <w:tcPr>
            <w:tcW w:type="dxa" w:w="40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◎ まずここを選ぶ</w:t>
            </w:r>
          </w:p>
        </w:tc>
      </w:tr>
      <w:tr>
        <w:tc>
          <w:tcPr>
            <w:tcW w:type="dxa" w:w="21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黒板（ねらい）</w:t>
            </w:r>
          </w:p>
        </w:tc>
        <w:tc>
          <w:tcPr>
            <w:tcW w:type="dxa" w:w="32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「なぜ書くか」を表示</w:t>
            </w:r>
          </w:p>
        </w:tc>
        <w:tc>
          <w:tcPr>
            <w:tcW w:type="dxa" w:w="40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読むだけでOK</w:t>
            </w:r>
          </w:p>
        </w:tc>
      </w:tr>
      <w:tr>
        <w:tc>
          <w:tcPr>
            <w:tcW w:type="dxa" w:w="21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入力フォーム</w:t>
            </w:r>
          </w:p>
        </w:tc>
        <w:tc>
          <w:tcPr>
            <w:tcW w:type="dxa" w:w="32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項目に書き込む</w:t>
            </w:r>
          </w:p>
        </w:tc>
        <w:tc>
          <w:tcPr>
            <w:tcW w:type="dxa" w:w="40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◎ うさぎのヒントを見ながら</w:t>
            </w:r>
          </w:p>
        </w:tc>
      </w:tr>
      <w:tr>
        <w:tc>
          <w:tcPr>
            <w:tcW w:type="dxa" w:w="21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右のプレビュー</w:t>
            </w:r>
          </w:p>
        </w:tc>
        <w:tc>
          <w:tcPr>
            <w:tcW w:type="dxa" w:w="32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完成文書が出る</w:t>
            </w:r>
          </w:p>
        </w:tc>
        <w:tc>
          <w:tcPr>
            <w:tcW w:type="dxa" w:w="40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確認する</w:t>
            </w:r>
          </w:p>
        </w:tc>
      </w:tr>
      <w:tr>
        <w:tc>
          <w:tcPr>
            <w:tcW w:type="dxa" w:w="21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保存ボタン</w:t>
            </w:r>
          </w:p>
        </w:tc>
        <w:tc>
          <w:tcPr>
            <w:tcW w:type="dxa" w:w="32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Word/PDF等で出力</w:t>
            </w:r>
          </w:p>
        </w:tc>
        <w:tc>
          <w:tcPr>
            <w:tcW w:type="dxa" w:w="40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◎ 最後に押す</w:t>
            </w:r>
          </w:p>
        </w:tc>
      </w:tr>
      <w:tr>
        <w:tc>
          <w:tcPr>
            <w:tcW w:type="dxa" w:w="21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AIサポート</w:t>
            </w:r>
          </w:p>
        </w:tc>
        <w:tc>
          <w:tcPr>
            <w:tcW w:type="dxa" w:w="32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文章を整える（任意）</w:t>
            </w:r>
          </w:p>
        </w:tc>
        <w:tc>
          <w:tcPr>
            <w:tcW w:type="dxa" w:w="40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余裕があれば</w:t>
            </w:r>
          </w:p>
        </w:tc>
      </w:tr>
    </w:tbl>
    <w:p>
      <w:pPr>
        <w:pStyle w:val="Heading2"/>
      </w:pPr>
      <w:r>
        <w:t xml:space="preserve">5.4　はじめての一歩（おすすめ手順）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上のタブで「報告書をつくる」を選ぶ。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プルダウンで「社内（汎用）」を選ぶ。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「例を入れる」を押して、完成例を眺める。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自分の内容に書き換える（空欄は飛ばしてよい）。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右のプレビューを確認し、「保存 → Word」で持ち帰る。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9C4A2E" w:sz="18"/>
              <w:bottom w:val="none"/>
              <w:right w:val="none"/>
            </w:tcBorders>
            <w:shd w:fill="FCEF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280"/>
            </w:pPr>
            <w:r>
              <w:rPr>
                <w:b/>
                <w:bCs/>
                <w:color w:val="9C4A2E"/>
              </w:rPr>
              <w:t xml:space="preserve">安全のための約束</w:t>
            </w:r>
          </w:p>
          <w:p>
            <w:pPr>
              <w:spacing w:after="40" w:line="280"/>
            </w:pPr>
            <w:r>
              <w:t xml:space="preserve">本文に実名・個人情報・パスワード等は書かないこと。同僚は役職名で書きます。AIサポートを使うときだけ本文が外部（Anthropic API）に送られるので、機密は入れないでください。出した文書は必ず自分の目で確認してから提出します。</w:t>
            </w:r>
          </w:p>
        </w:tc>
      </w:tr>
    </w:tbl>
    <w:p>
      <w:pPr>
        <w:pStyle w:val="Heading1"/>
        <w:pageBreakBefore/>
      </w:pPr>
      <w:r>
        <w:t xml:space="preserve">第6章　中堅向け解説</w:t>
      </w:r>
    </w:p>
    <w:p>
      <w:pPr>
        <w:spacing w:after="140" w:line="300"/>
      </w:pPr>
      <w:r>
        <w:rPr>
          <w:b/>
          <w:bCs/>
          <w:color w:val="2C3E66"/>
        </w:rPr>
        <w:t xml:space="preserve">結論：このコードの強みは『データ駆動 × 依存ゼロ』。拡張は定義追加で完結する一方、出力のHTML依存とテスト自動化の不在が将来の負債候補となる。</w:t>
      </w:r>
    </w:p>
    <w:p>
      <w:pPr>
        <w:pStyle w:val="Heading2"/>
      </w:pPr>
      <w:r>
        <w:t xml:space="preserve">6.1　設計判断の読み解き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60"/>
        <w:gridCol w:w="3500"/>
      </w:tblGrid>
      <w:tr>
        <w:trPr>
          <w:tblHeader/>
        </w:trPr>
        <w:tc>
          <w:tcPr>
            <w:tcW w:type="dxa" w:w="25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判断</w:t>
            </w:r>
          </w:p>
        </w:tc>
        <w:tc>
          <w:tcPr>
            <w:tcW w:type="dxa" w:w="33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理由（意図）</w:t>
            </w:r>
          </w:p>
        </w:tc>
        <w:tc>
          <w:tcPr>
            <w:tcW w:type="dxa" w:w="35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トレードオフ</w:t>
            </w:r>
          </w:p>
        </w:tc>
      </w:tr>
      <w:tr>
        <w:tc>
          <w:tcPr>
            <w:tcW w:type="dxa" w:w="25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単一HTML・依存ゼロ</w:t>
            </w:r>
          </w:p>
        </w:tc>
        <w:tc>
          <w:tcPr>
            <w:tcW w:type="dxa" w:w="33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配布/監査/オフラインを最優先</w:t>
            </w:r>
          </w:p>
        </w:tc>
        <w:tc>
          <w:tcPr>
            <w:tcW w:type="dxa" w:w="35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モジュール分割不可・テスト導入がしにくい</w:t>
            </w:r>
          </w:p>
        </w:tc>
      </w:tr>
      <w:tr>
        <w:tc>
          <w:tcPr>
            <w:tcW w:type="dxa" w:w="25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データ駆動（定義配列）</w:t>
            </w:r>
          </w:p>
        </w:tc>
        <w:tc>
          <w:tcPr>
            <w:tcW w:type="dxa" w:w="33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タイプ追加を低コスト化</w:t>
            </w:r>
          </w:p>
        </w:tc>
        <w:tc>
          <w:tcPr>
            <w:tcW w:type="dxa" w:w="35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定義スキーマの暗黙仕様が増える</w:t>
            </w:r>
          </w:p>
        </w:tc>
      </w:tr>
      <w:tr>
        <w:tc>
          <w:tcPr>
            <w:tcW w:type="dxa" w:w="25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全再描画方式</w:t>
            </w:r>
          </w:p>
        </w:tc>
        <w:tc>
          <w:tcPr>
            <w:tcW w:type="dxa" w:w="33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状態整合の単純化</w:t>
            </w:r>
          </w:p>
        </w:tc>
        <w:tc>
          <w:tcPr>
            <w:tcW w:type="dxa" w:w="35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大規模化時に再描画コストが顕在化</w:t>
            </w:r>
          </w:p>
        </w:tc>
      </w:tr>
      <w:tr>
        <w:tc>
          <w:tcPr>
            <w:tcW w:type="dxa" w:w="25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BYOK＋ブラウザ直接呼び出し</w:t>
            </w:r>
          </w:p>
        </w:tc>
        <w:tc>
          <w:tcPr>
            <w:tcW w:type="dxa" w:w="33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サーバーレス・鍵を預からない</w:t>
            </w:r>
          </w:p>
        </w:tc>
        <w:tc>
          <w:tcPr>
            <w:tcW w:type="dxa" w:w="35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dangerous-direct-browser-access</w:t>
            </w:r>
            <w:r>
              <w:rPr>
                <w:sz w:val="19"/>
                <w:szCs w:val="19"/>
              </w:rPr>
              <w:t xml:space="preserve">の周知が必須</w:t>
            </w:r>
          </w:p>
        </w:tc>
      </w:tr>
      <w:tr>
        <w:tc>
          <w:tcPr>
            <w:tcW w:type="dxa" w:w="25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Word/Excelをdoc/xls(HTML)で出力</w:t>
            </w:r>
          </w:p>
        </w:tc>
        <w:tc>
          <w:tcPr>
            <w:tcW w:type="dxa" w:w="33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依存なしで互換性確保</w:t>
            </w:r>
          </w:p>
        </w:tc>
        <w:tc>
          <w:tcPr>
            <w:tcW w:type="dxa" w:w="35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厳密なOOXMLではない（高度な書式は不可）</w:t>
            </w:r>
          </w:p>
        </w:tc>
      </w:tr>
      <w:tr>
        <w:tc>
          <w:tcPr>
            <w:tcW w:type="dxa" w:w="25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localStorage不使用</w:t>
            </w:r>
          </w:p>
        </w:tc>
        <w:tc>
          <w:tcPr>
            <w:tcW w:type="dxa" w:w="33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プライバシー最優先</w:t>
            </w:r>
          </w:p>
        </w:tc>
        <w:tc>
          <w:tcPr>
            <w:tcW w:type="dxa" w:w="35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再訪時に入力が残らない</w:t>
            </w:r>
          </w:p>
        </w:tc>
      </w:tr>
    </w:tbl>
    <w:p>
      <w:pPr>
        <w:pStyle w:val="Heading2"/>
      </w:pPr>
      <w:r>
        <w:t xml:space="preserve">6.2　拡張ポイント（最小手数での追加）</w:t>
      </w:r>
    </w:p>
    <w:p>
      <w:pPr>
        <w:spacing w:after="120" w:line="300"/>
      </w:pPr>
      <w:r>
        <w:t xml:space="preserve">新しい報告タイプを足す場合、原則として次の3〜4箇所への「データ追記」で完結する。ロジック改修は不要。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`VARIANTS.report` に </w:t>
      </w:r>
      <w:r>
        <w:rPr>
          <w:rFonts w:ascii="Consolas" w:cs="Consolas" w:eastAsia="Consolas" w:hAnsi="Consolas"/>
          <w:color w:val="2C3E66"/>
          <w:sz w:val="19"/>
          <w:szCs w:val="19"/>
        </w:rPr>
        <w:t xml:space="preserve">{v:"newtype", label:"新タイプ"}</w:t>
      </w:r>
      <w:r>
        <w:t xml:space="preserve"> を追加。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`META.report.newtype` に </w:t>
      </w:r>
      <w:r>
        <w:rPr>
          <w:rFonts w:ascii="Consolas" w:cs="Consolas" w:eastAsia="Consolas" w:hAnsi="Consolas"/>
          <w:color w:val="2C3E66"/>
          <w:sz w:val="19"/>
          <w:szCs w:val="19"/>
        </w:rPr>
        <w:t xml:space="preserve">{title, aim}</w:t>
      </w:r>
      <w:r>
        <w:t xml:space="preserve"> を追加（黒板の見出しとねらい）。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`FIELDS.report.newtype` にフィールド配列を定義（</w:t>
      </w:r>
      <w:r>
        <w:rPr>
          <w:rFonts w:ascii="Consolas" w:cs="Consolas" w:eastAsia="Consolas" w:hAnsi="Consolas"/>
          <w:color w:val="2C3E66"/>
          <w:sz w:val="19"/>
          <w:szCs w:val="19"/>
        </w:rPr>
        <w:t xml:space="preserve">out</w:t>
      </w:r>
      <w:r>
        <w:t xml:space="preserve"> 指定で汎用整形に乗る）。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必要なら </w:t>
      </w:r>
      <w:r>
        <w:rPr>
          <w:rFonts w:ascii="Consolas" w:cs="Consolas" w:eastAsia="Consolas" w:hAnsi="Consolas"/>
          <w:color w:val="2C3E66"/>
          <w:sz w:val="19"/>
          <w:szCs w:val="19"/>
        </w:rPr>
        <w:t xml:space="preserve">SAMPLES["report.newtype"]</w:t>
      </w:r>
      <w:r>
        <w:t xml:space="preserve"> に下書きを追加。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C3E66" w:sz="18"/>
              <w:bottom w:val="none"/>
              <w:right w:val="none"/>
            </w:tcBorders>
            <w:shd w:fill="EEF1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280"/>
            </w:pPr>
            <w:r>
              <w:rPr>
                <w:b/>
                <w:bCs/>
                <w:color w:val="2C3E66"/>
              </w:rPr>
              <w:t xml:space="preserve">汎用ビルダーに載せるコツ</w:t>
            </w:r>
          </w:p>
          <w:p>
            <w:pPr>
              <w:spacing w:after="40" w:line="280"/>
            </w:pPr>
            <w:r>
              <w:t xml:space="preserve">専用ビルダーを書かずとも、各フィールドに </w:t>
            </w:r>
            <w:r>
              <w:rPr>
                <w:rFonts w:ascii="Consolas" w:cs="Consolas" w:eastAsia="Consolas" w:hAnsi="Consolas"/>
                <w:color w:val="2C3E66"/>
                <w:sz w:val="19"/>
                <w:szCs w:val="19"/>
              </w:rPr>
              <w:t xml:space="preserve">out:"title"|"para"|"bullets"</w:t>
            </w:r>
            <w:r>
              <w:t xml:space="preserve"> を付ければ </w:t>
            </w:r>
            <w:r>
              <w:rPr>
                <w:rFonts w:ascii="Consolas" w:cs="Consolas" w:eastAsia="Consolas" w:hAnsi="Consolas"/>
                <w:color w:val="2C3E66"/>
                <w:sz w:val="19"/>
                <w:szCs w:val="19"/>
              </w:rPr>
              <w:t xml:space="preserve">buildGeneric</w:t>
            </w:r>
            <w:r>
              <w:t xml:space="preserve"> が自動整形する。専用の文面様式（社外文書の頭語・結語など）が必要なときだけ専用ビルダーを追加する、という住み分けが効率的。</w:t>
            </w:r>
          </w:p>
        </w:tc>
      </w:tr>
    </w:tbl>
    <w:p>
      <w:pPr>
        <w:pStyle w:val="Heading2"/>
      </w:pPr>
      <w:r>
        <w:t xml:space="preserve">6.3　既知の技術的負債・改善余地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160"/>
        <w:gridCol w:w="4100"/>
      </w:tblGrid>
      <w:tr>
        <w:trPr>
          <w:tblHeader/>
        </w:trPr>
        <w:tc>
          <w:tcPr>
            <w:tcW w:type="dxa" w:w="21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31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現状</w:t>
            </w:r>
          </w:p>
        </w:tc>
        <w:tc>
          <w:tcPr>
            <w:tcW w:type="dxa" w:w="41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推奨アクション</w:t>
            </w:r>
          </w:p>
        </w:tc>
      </w:tr>
      <w:tr>
        <w:tc>
          <w:tcPr>
            <w:tcW w:type="dxa" w:w="21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テスト自動化</w:t>
            </w:r>
          </w:p>
        </w:tc>
        <w:tc>
          <w:tcPr>
            <w:tcW w:type="dxa" w:w="31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「137項目パス」は手動前提と推測</w:t>
            </w:r>
          </w:p>
        </w:tc>
        <w:tc>
          <w:tcPr>
            <w:tcW w:type="dxa" w:w="41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出力の核（previewToBlocks/各builder）にユニットテストを外部化</w:t>
            </w:r>
          </w:p>
        </w:tc>
      </w:tr>
      <w:tr>
        <w:tc>
          <w:tcPr>
            <w:tcW w:type="dxa" w:w="21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Word/Excel忠実度</w:t>
            </w:r>
          </w:p>
        </w:tc>
        <w:tc>
          <w:tcPr>
            <w:tcW w:type="dxa" w:w="31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HTMLベースで簡易</w:t>
            </w:r>
          </w:p>
        </w:tc>
        <w:tc>
          <w:tcPr>
            <w:tcW w:type="dxa" w:w="41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高度書式が要るなら生成器を分離（OOXML化）も検討</w:t>
            </w:r>
          </w:p>
        </w:tc>
      </w:tr>
      <w:tr>
        <w:tc>
          <w:tcPr>
            <w:tcW w:type="dxa" w:w="21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i18n</w:t>
            </w:r>
          </w:p>
        </w:tc>
        <w:tc>
          <w:tcPr>
            <w:tcW w:type="dxa" w:w="31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日本語固定</w:t>
            </w:r>
          </w:p>
        </w:tc>
        <w:tc>
          <w:tcPr>
            <w:tcW w:type="dxa" w:w="41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文言を定義から分離すれば多言語化が容易</w:t>
            </w:r>
          </w:p>
        </w:tc>
      </w:tr>
      <w:tr>
        <w:tc>
          <w:tcPr>
            <w:tcW w:type="dxa" w:w="21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巨大関数</w:t>
            </w:r>
          </w:p>
        </w:tc>
        <w:tc>
          <w:tcPr>
            <w:tcW w:type="dxa" w:w="31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イベント結線が長い</w:t>
            </w:r>
          </w:p>
        </w:tc>
        <w:tc>
          <w:tcPr>
            <w:tcW w:type="dxa" w:w="41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純粋生成（build*）と副作用（DOM結線）の分離を検討</w:t>
            </w:r>
          </w:p>
        </w:tc>
      </w:tr>
      <w:tr>
        <w:tc>
          <w:tcPr>
            <w:tcW w:type="dxa" w:w="21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CSSの3重定義</w:t>
            </w:r>
          </w:p>
        </w:tc>
        <w:tc>
          <w:tcPr>
            <w:tcW w:type="dxa" w:w="31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後勝ちでテーマ上書き</w:t>
            </w:r>
          </w:p>
        </w:tc>
        <w:tc>
          <w:tcPr>
            <w:tcW w:type="dxa" w:w="41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最終テーマへ一本化し可読性を上げる</w:t>
            </w:r>
          </w:p>
        </w:tc>
      </w:tr>
      <w:tr>
        <w:tc>
          <w:tcPr>
            <w:tcW w:type="dxa" w:w="21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エラーUX</w:t>
            </w:r>
          </w:p>
        </w:tc>
        <w:tc>
          <w:tcPr>
            <w:tcW w:type="dxa" w:w="31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AI失敗は一括メッセージ</w:t>
            </w:r>
          </w:p>
        </w:tc>
        <w:tc>
          <w:tcPr>
            <w:tcW w:type="dxa" w:w="41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原因別（認証/ネット/モデル名）の切り分け表示</w:t>
            </w:r>
          </w:p>
        </w:tc>
      </w:tr>
    </w:tbl>
    <w:p>
      <w:pPr>
        <w:pStyle w:val="Heading2"/>
      </w:pPr>
      <w:r>
        <w:t xml:space="preserve">6.4　セキュリティ・プライバシーの設計レビュー（中堅視点）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出力HTML経路は </w:t>
      </w:r>
      <w:r>
        <w:rPr>
          <w:rFonts w:ascii="Consolas" w:cs="Consolas" w:eastAsia="Consolas" w:hAnsi="Consolas"/>
          <w:color w:val="2C3E66"/>
          <w:sz w:val="19"/>
          <w:szCs w:val="19"/>
        </w:rPr>
        <w:t xml:space="preserve">esc()</w:t>
      </w:r>
      <w:r>
        <w:t xml:space="preserve"> で一貫してエスケープ済み。プレビューは </w:t>
      </w:r>
      <w:r>
        <w:rPr>
          <w:rFonts w:ascii="Consolas" w:cs="Consolas" w:eastAsia="Consolas" w:hAnsi="Consolas"/>
          <w:color w:val="2C3E66"/>
          <w:sz w:val="19"/>
          <w:szCs w:val="19"/>
        </w:rPr>
        <w:t xml:space="preserve">textContent</w:t>
      </w:r>
      <w:r>
        <w:t xml:space="preserve"> のためHTML非解釈で二重に安全。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永続化を持たないため、共有端末でも入力が残らない（リロードで消滅）。鍵は`password`入力かつ非保存。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外部送信はAI使用時のみ。送信先・送信内容（</w:t>
      </w:r>
      <w:r>
        <w:rPr>
          <w:rFonts w:ascii="Consolas" w:cs="Consolas" w:eastAsia="Consolas" w:hAnsi="Consolas"/>
          <w:color w:val="2C3E66"/>
          <w:sz w:val="19"/>
          <w:szCs w:val="19"/>
        </w:rPr>
        <w:t xml:space="preserve">buildPrompt</w:t>
      </w:r>
      <w:r>
        <w:t xml:space="preserve">）を開示でき、監査可能。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改善候補：CSP（Content-Security-Policy）メタタグの付与で、想定外の外部通信を更に抑止できる。</w:t>
      </w:r>
    </w:p>
    <w:p>
      <w:pPr>
        <w:pStyle w:val="Heading1"/>
        <w:pageBreakBefore/>
      </w:pPr>
      <w:r>
        <w:t xml:space="preserve">第7章　テスト・品質</w:t>
      </w:r>
    </w:p>
    <w:p>
      <w:pPr>
        <w:spacing w:after="140" w:line="300"/>
      </w:pPr>
      <w:r>
        <w:rPr>
          <w:b/>
          <w:bCs/>
          <w:color w:val="2C3E66"/>
        </w:rPr>
        <w:t xml:space="preserve">結論：本ツールは『商用レベルテスト済（137項目パス）』を掲げる。本章は回帰確認の観点を整理し、引き継ぎ後も品質を保てる基準を示す。</w:t>
      </w:r>
    </w:p>
    <w:p>
      <w:pPr>
        <w:pStyle w:val="Heading2"/>
      </w:pPr>
      <w:r>
        <w:t xml:space="preserve">7.1　機能テスト観点（抜粋チェックリスト）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60"/>
        <w:gridCol w:w="4300"/>
      </w:tblGrid>
      <w:tr>
        <w:trPr>
          <w:tblHeader/>
        </w:trPr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観点</w:t>
            </w:r>
          </w:p>
        </w:tc>
        <w:tc>
          <w:tcPr>
            <w:tcW w:type="dxa" w:w="33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確認内容</w:t>
            </w:r>
          </w:p>
        </w:tc>
        <w:tc>
          <w:tcPr>
            <w:tcW w:type="dxa" w:w="43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期待結果</w:t>
            </w:r>
          </w:p>
        </w:tc>
      </w:tr>
      <w:tr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切替保持</w:t>
            </w:r>
          </w:p>
        </w:tc>
        <w:tc>
          <w:tcPr>
            <w:tcW w:type="dxa" w:w="33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タイプを変えて戻る</w:t>
            </w:r>
          </w:p>
        </w:tc>
        <w:tc>
          <w:tcPr>
            <w:tcW w:type="dxa" w:w="43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入力が消えない（store保持）</w:t>
            </w:r>
          </w:p>
        </w:tc>
      </w:tr>
      <w:tr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空欄処理</w:t>
            </w:r>
          </w:p>
        </w:tc>
        <w:tc>
          <w:tcPr>
            <w:tcW w:type="dxa" w:w="33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一部を空欄で出力</w:t>
            </w:r>
          </w:p>
        </w:tc>
        <w:tc>
          <w:tcPr>
            <w:tcW w:type="dxa" w:w="43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空セクションが出力に現れない</w:t>
            </w:r>
          </w:p>
        </w:tc>
      </w:tr>
      <w:tr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Step増減</w:t>
            </w:r>
          </w:p>
        </w:tc>
        <w:tc>
          <w:tcPr>
            <w:tcW w:type="dxa" w:w="33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行追加・削除・最小1行</w:t>
            </w:r>
          </w:p>
        </w:tc>
        <w:tc>
          <w:tcPr>
            <w:tcW w:type="dxa" w:w="43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1行未満にならない／採番が連番</w:t>
            </w:r>
          </w:p>
        </w:tc>
      </w:tr>
      <w:tr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時間集計</w:t>
            </w:r>
          </w:p>
        </w:tc>
        <w:tc>
          <w:tcPr>
            <w:tcW w:type="dxa" w:w="33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予定/実績を入力</w:t>
            </w:r>
          </w:p>
        </w:tc>
        <w:tc>
          <w:tcPr>
            <w:tcW w:type="dxa" w:w="43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合計と差（実績−予定）が正しい</w:t>
            </w:r>
          </w:p>
        </w:tc>
      </w:tr>
      <w:tr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採番</w:t>
            </w:r>
          </w:p>
        </w:tc>
        <w:tc>
          <w:tcPr>
            <w:tcW w:type="dxa" w:w="33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ISO手順の手順欄</w:t>
            </w:r>
          </w:p>
        </w:tc>
        <w:tc>
          <w:tcPr>
            <w:tcW w:type="dxa" w:w="43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1.,2.,…と自動採番</w:t>
            </w:r>
          </w:p>
        </w:tc>
      </w:tr>
      <w:tr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サンプル</w:t>
            </w:r>
          </w:p>
        </w:tc>
        <w:tc>
          <w:tcPr>
            <w:tcW w:type="dxa" w:w="33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各タイプで「例を入れる」</w:t>
            </w:r>
          </w:p>
        </w:tc>
        <w:tc>
          <w:tcPr>
            <w:tcW w:type="dxa" w:w="43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型に沿った下書きが入る</w:t>
            </w:r>
          </w:p>
        </w:tc>
      </w:tr>
      <w:tr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各出力</w:t>
            </w:r>
          </w:p>
        </w:tc>
        <w:tc>
          <w:tcPr>
            <w:tcW w:type="dxa" w:w="33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5形式で保存</w:t>
            </w:r>
          </w:p>
        </w:tc>
        <w:tc>
          <w:tcPr>
            <w:tcW w:type="dxa" w:w="43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ファイル名規則どおり・文字化けなし</w:t>
            </w:r>
          </w:p>
        </w:tc>
      </w:tr>
      <w:tr>
        <w:tc>
          <w:tcPr>
            <w:tcW w:type="dxa" w:w="17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コピー</w:t>
            </w:r>
          </w:p>
        </w:tc>
        <w:tc>
          <w:tcPr>
            <w:tcW w:type="dxa" w:w="33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コピー実行</w:t>
            </w:r>
          </w:p>
        </w:tc>
        <w:tc>
          <w:tcPr>
            <w:tcW w:type="dxa" w:w="43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クリップボードに本文／失敗時fallback</w:t>
            </w:r>
          </w:p>
        </w:tc>
      </w:tr>
    </w:tbl>
    <w:p>
      <w:pPr>
        <w:pStyle w:val="Heading2"/>
      </w:pPr>
      <w:r>
        <w:t xml:space="preserve">7.2　性能</w:t>
      </w:r>
    </w:p>
    <w:p>
      <w:pPr>
        <w:spacing w:after="120" w:line="300"/>
      </w:pPr>
      <w:r>
        <w:t xml:space="preserve">依存ライブラリがなく、再描画対象のDOMも小さいため、入力反映は体感遅延なく完了する。全再描画方式だが、現行のタイプ規模（最大十数項目）では問題にならない。</w:t>
      </w:r>
    </w:p>
    <w:p>
      <w:pPr>
        <w:pStyle w:val="Heading2"/>
      </w:pPr>
      <w:r>
        <w:t xml:space="preserve">7.3　セキュリティ／プライバシー検証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60"/>
        <w:gridCol w:w="2300"/>
      </w:tblGrid>
      <w:tr>
        <w:trPr>
          <w:tblHeader/>
        </w:trPr>
        <w:tc>
          <w:tcPr>
            <w:tcW w:type="dxa" w:w="30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要件</w:t>
            </w:r>
          </w:p>
        </w:tc>
        <w:tc>
          <w:tcPr>
            <w:tcW w:type="dxa" w:w="40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実装</w:t>
            </w:r>
          </w:p>
        </w:tc>
        <w:tc>
          <w:tcPr>
            <w:tcW w:type="dxa" w:w="23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2C3E6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判定</w:t>
            </w:r>
          </w:p>
        </w:tc>
      </w:tr>
      <w:tr>
        <w:tc>
          <w:tcPr>
            <w:tcW w:type="dxa" w:w="30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入力の端末内保持</w:t>
            </w:r>
          </w:p>
        </w:tc>
        <w:tc>
          <w:tcPr>
            <w:tcW w:type="dxa" w:w="40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localStorage等の永続化なし</w:t>
            </w:r>
          </w:p>
        </w:tc>
        <w:tc>
          <w:tcPr>
            <w:tcW w:type="dxa" w:w="23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適合</w:t>
            </w:r>
          </w:p>
        </w:tc>
      </w:tr>
      <w:tr>
        <w:tc>
          <w:tcPr>
            <w:tcW w:type="dxa" w:w="30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外部送信の明示</w:t>
            </w:r>
          </w:p>
        </w:tc>
        <w:tc>
          <w:tcPr>
            <w:tcW w:type="dxa" w:w="40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AI使用時のみ・警告と開示</w:t>
            </w:r>
          </w:p>
        </w:tc>
        <w:tc>
          <w:tcPr>
            <w:tcW w:type="dxa" w:w="23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適合</w:t>
            </w:r>
          </w:p>
        </w:tc>
      </w:tr>
      <w:tr>
        <w:tc>
          <w:tcPr>
            <w:tcW w:type="dxa" w:w="30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鍵の非保存</w:t>
            </w:r>
          </w:p>
        </w:tc>
        <w:tc>
          <w:tcPr>
            <w:tcW w:type="dxa" w:w="40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password入力・リロードで消失</w:t>
            </w:r>
          </w:p>
        </w:tc>
        <w:tc>
          <w:tcPr>
            <w:tcW w:type="dxa" w:w="23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適合</w:t>
            </w:r>
          </w:p>
        </w:tc>
      </w:tr>
      <w:tr>
        <w:tc>
          <w:tcPr>
            <w:tcW w:type="dxa" w:w="30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出力の無害化</w:t>
            </w:r>
          </w:p>
        </w:tc>
        <w:tc>
          <w:tcPr>
            <w:tcW w:type="dxa" w:w="40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esc()</w:t>
            </w:r>
            <w:r>
              <w:rPr>
                <w:sz w:val="19"/>
                <w:szCs w:val="19"/>
              </w:rPr>
              <w:t xml:space="preserve">／</w:t>
            </w:r>
            <w:r>
              <w:rPr>
                <w:rFonts w:ascii="Consolas" w:cs="Consolas" w:eastAsia="Consolas" w:hAnsi="Consolas"/>
                <w:color w:val="2C3E66"/>
                <w:sz w:val="18"/>
                <w:szCs w:val="18"/>
              </w:rPr>
              <w:t xml:space="preserve">textContent</w:t>
            </w:r>
          </w:p>
        </w:tc>
        <w:tc>
          <w:tcPr>
            <w:tcW w:type="dxa" w:w="23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AF6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適合</w:t>
            </w:r>
          </w:p>
        </w:tc>
      </w:tr>
      <w:tr>
        <w:tc>
          <w:tcPr>
            <w:tcW w:type="dxa" w:w="30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実名回避の誘導</w:t>
            </w:r>
          </w:p>
        </w:tc>
        <w:tc>
          <w:tcPr>
            <w:tcW w:type="dxa" w:w="406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ヒント・サンプルで役職名</w:t>
            </w:r>
          </w:p>
        </w:tc>
        <w:tc>
          <w:tcPr>
            <w:tcW w:type="dxa" w:w="2300"/>
            <w:tcBorders>
              <w:top w:val="single" w:color="D8CDBA" w:sz="2"/>
              <w:left w:val="single" w:color="D8CDBA" w:sz="2"/>
              <w:bottom w:val="single" w:color="D8CDBA" w:sz="2"/>
              <w:right w:val="single" w:color="D8CDBA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適合（運用依存）</w:t>
            </w:r>
          </w:p>
        </w:tc>
      </w:tr>
    </w:tbl>
    <w:p>
      <w:pPr>
        <w:pStyle w:val="Heading2"/>
      </w:pPr>
      <w:r>
        <w:t xml:space="preserve">7.4　アクセシビリティ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`aria-pressed` でタブ/トグルの状態を支援技術へ伝達、保存メニューは </w:t>
      </w:r>
      <w:r>
        <w:rPr>
          <w:rFonts w:ascii="Consolas" w:cs="Consolas" w:eastAsia="Consolas" w:hAnsi="Consolas"/>
          <w:color w:val="2C3E66"/>
          <w:sz w:val="19"/>
          <w:szCs w:val="19"/>
        </w:rPr>
        <w:t xml:space="preserve">aria-haspopup/expanded</w:t>
      </w:r>
      <w:r>
        <w:t xml:space="preserve"> を同期。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黒板は </w:t>
      </w:r>
      <w:r>
        <w:rPr>
          <w:rFonts w:ascii="Consolas" w:cs="Consolas" w:eastAsia="Consolas" w:hAnsi="Consolas"/>
          <w:color w:val="2C3E66"/>
          <w:sz w:val="19"/>
          <w:szCs w:val="19"/>
        </w:rPr>
        <w:t xml:space="preserve">aria-live="polite"</w:t>
      </w:r>
      <w:r>
        <w:t xml:space="preserve"> で見出し変更を通知、装飾SVGは </w:t>
      </w:r>
      <w:r>
        <w:rPr>
          <w:rFonts w:ascii="Consolas" w:cs="Consolas" w:eastAsia="Consolas" w:hAnsi="Consolas"/>
          <w:color w:val="2C3E66"/>
          <w:sz w:val="19"/>
          <w:szCs w:val="19"/>
        </w:rPr>
        <w:t xml:space="preserve">aria-hidden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`prefers-reduced-motion` でスピナーのアニメーションを無効化。</w:t>
      </w:r>
    </w:p>
    <w:p>
      <w:pPr>
        <w:pStyle w:val="Heading2"/>
      </w:pPr>
      <w:r>
        <w:t xml:space="preserve">7.5　ブラウザ互換性の留意点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Clipboard API不可の環境向けに </w:t>
      </w:r>
      <w:r>
        <w:rPr>
          <w:rFonts w:ascii="Consolas" w:cs="Consolas" w:eastAsia="Consolas" w:hAnsi="Consolas"/>
          <w:color w:val="2C3E66"/>
          <w:sz w:val="19"/>
          <w:szCs w:val="19"/>
        </w:rPr>
        <w:t xml:space="preserve">execCommand('copy')</w:t>
      </w:r>
      <w:r>
        <w:t xml:space="preserve"> のフォールバックを実装。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Word/Excelは各アプリのHTMLインポート挙動に依存。複雑な書式は持たせない方針。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PDFはブラウザ印刷に依存（`@page{margin:0}`と要素の可視制御で体裁を確保）。</w:t>
      </w:r>
    </w:p>
    <w:p>
      <w:pPr>
        <w:pStyle w:val="Heading1"/>
        <w:pageBreakBefore/>
      </w:pPr>
      <w:r>
        <w:t xml:space="preserve">第8章　関連記事・技術解説参考資料</w:t>
      </w:r>
    </w:p>
    <w:p>
      <w:pPr>
        <w:spacing w:after="140" w:line="300"/>
      </w:pPr>
      <w:r>
        <w:rPr>
          <w:b/>
          <w:bCs/>
          <w:color w:val="2C3E66"/>
        </w:rPr>
        <w:t xml:space="preserve">本ツールの実装で用いた主要技術の一次情報。改修・学習時の出発点として参照されたい。</w:t>
      </w:r>
    </w:p>
    <w:p>
      <w:pPr>
        <w:pStyle w:val="Heading2"/>
      </w:pPr>
      <w:r>
        <w:t xml:space="preserve">8.1　Web標準・ブラウザAPI（MDN）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rPr>
          <w:b/>
          <w:bCs/>
        </w:rPr>
        <w:t xml:space="preserve">Fetch API（HTTP通信）　</w:t>
      </w:r>
      <w:hyperlink w:history="1" r:id="rIdtzczzr7kgn5qvy3fh_cpc">
        <w:r>
          <w:rPr>
            <w:rStyle w:val="Hyperlink"/>
            <w:sz w:val="18"/>
            <w:szCs w:val="18"/>
          </w:rPr>
          <w:t xml:space="preserve">https://developer.mozilla.org/ja/docs/Web/API/Fetch_API</w:t>
        </w:r>
      </w:hyperlink>
      <w:r>
        <w:rPr>
          <w:color w:val="5A6478"/>
          <w:sz w:val="18"/>
          <w:szCs w:val="18"/>
        </w:rPr>
        <w:t xml:space="preserve">　— AI連携のfetch呼び出しの基礎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rPr>
          <w:b/>
          <w:bCs/>
        </w:rPr>
        <w:t xml:space="preserve">Blob（バイナリ/テキストの塊）　</w:t>
      </w:r>
      <w:hyperlink w:history="1" r:id="rIddl-hoxjojmcqw-u_m-yqf">
        <w:r>
          <w:rPr>
            <w:rStyle w:val="Hyperlink"/>
            <w:sz w:val="18"/>
            <w:szCs w:val="18"/>
          </w:rPr>
          <w:t xml:space="preserve">https://developer.mozilla.org/ja/docs/Web/API/Blob</w:t>
        </w:r>
      </w:hyperlink>
      <w:r>
        <w:rPr>
          <w:color w:val="5A6478"/>
          <w:sz w:val="18"/>
          <w:szCs w:val="18"/>
        </w:rPr>
        <w:t xml:space="preserve">　— ファイル保存の中核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rPr>
          <w:b/>
          <w:bCs/>
        </w:rPr>
        <w:t xml:space="preserve">URL.createObjectURL（ダウンロード生成）　</w:t>
      </w:r>
      <w:hyperlink w:history="1" r:id="rIdpzyk8scussxubcewvedkj">
        <w:r>
          <w:rPr>
            <w:rStyle w:val="Hyperlink"/>
            <w:sz w:val="18"/>
            <w:szCs w:val="18"/>
          </w:rPr>
          <w:t xml:space="preserve">https://developer.mozilla.org/ja/docs/Web/API/URL/createObjectURL_static</w:t>
        </w:r>
      </w:hyperlink>
      <w:r>
        <w:rPr>
          <w:color w:val="5A6478"/>
          <w:sz w:val="18"/>
          <w:szCs w:val="18"/>
        </w:rPr>
        <w:t xml:space="preserve">　— download関数の心臓部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rPr>
          <w:b/>
          <w:bCs/>
        </w:rPr>
        <w:t xml:space="preserve">Clipboard API（コピー）　</w:t>
      </w:r>
      <w:hyperlink w:history="1" r:id="rIdh4_v-jaso-bmr5idt0e13">
        <w:r>
          <w:rPr>
            <w:rStyle w:val="Hyperlink"/>
            <w:sz w:val="18"/>
            <w:szCs w:val="18"/>
          </w:rPr>
          <w:t xml:space="preserve">https://developer.mozilla.org/ja/docs/Web/API/Clipboard_API</w:t>
        </w:r>
      </w:hyperlink>
      <w:r>
        <w:rPr>
          <w:color w:val="5A6478"/>
          <w:sz w:val="18"/>
          <w:szCs w:val="18"/>
        </w:rPr>
        <w:t xml:space="preserve">　— copyBtnの主経路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rPr>
          <w:b/>
          <w:bCs/>
        </w:rPr>
        <w:t xml:space="preserve">CSS カスタムプロパティ（変数）　</w:t>
      </w:r>
      <w:hyperlink w:history="1" r:id="rIdfa07gb2twcfvgmbt9c1ox">
        <w:r>
          <w:rPr>
            <w:rStyle w:val="Hyperlink"/>
            <w:sz w:val="18"/>
            <w:szCs w:val="18"/>
          </w:rPr>
          <w:t xml:space="preserve">https://developer.mozilla.org/ja/docs/Web/CSS/Using_CSS_custom_properties</w:t>
        </w:r>
      </w:hyperlink>
      <w:r>
        <w:rPr>
          <w:color w:val="5A6478"/>
          <w:sz w:val="18"/>
          <w:szCs w:val="18"/>
        </w:rPr>
        <w:t xml:space="preserve">　— 3層テーマ上書きの仕組み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rPr>
          <w:b/>
          <w:bCs/>
        </w:rPr>
        <w:t xml:space="preserve">CSS @media print（印刷スタイル）　</w:t>
      </w:r>
      <w:hyperlink w:history="1" r:id="rId9qnsefbd_swor42q7ov1t">
        <w:r>
          <w:rPr>
            <w:rStyle w:val="Hyperlink"/>
            <w:sz w:val="18"/>
            <w:szCs w:val="18"/>
          </w:rPr>
          <w:t xml:space="preserve">https://developer.mozilla.org/ja/docs/Web/CSS/@media</w:t>
        </w:r>
      </w:hyperlink>
      <w:r>
        <w:rPr>
          <w:color w:val="5A6478"/>
          <w:sz w:val="18"/>
          <w:szCs w:val="18"/>
        </w:rPr>
        <w:t xml:space="preserve">　— PDF出力の体裁制御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rPr>
          <w:b/>
          <w:bCs/>
        </w:rPr>
        <w:t xml:space="preserve">details/summary要素（開閉UI）　</w:t>
      </w:r>
      <w:hyperlink w:history="1" r:id="rIdzkbwe_ola3jvfxlrhzl5p">
        <w:r>
          <w:rPr>
            <w:rStyle w:val="Hyperlink"/>
            <w:sz w:val="18"/>
            <w:szCs w:val="18"/>
          </w:rPr>
          <w:t xml:space="preserve">https://developer.mozilla.org/ja/docs/Web/HTML/Element/details</w:t>
        </w:r>
      </w:hyperlink>
      <w:r>
        <w:rPr>
          <w:color w:val="5A6478"/>
          <w:sz w:val="18"/>
          <w:szCs w:val="18"/>
        </w:rPr>
        <w:t xml:space="preserve">　— 敬語早見表の折りたたみ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rPr>
          <w:b/>
          <w:bCs/>
        </w:rPr>
        <w:t xml:space="preserve">ARIA 入門（アクセシビリティ）　</w:t>
      </w:r>
      <w:hyperlink w:history="1" r:id="rIds_vid2y4ledl30vq1jm6n">
        <w:r>
          <w:rPr>
            <w:rStyle w:val="Hyperlink"/>
            <w:sz w:val="18"/>
            <w:szCs w:val="18"/>
          </w:rPr>
          <w:t xml:space="preserve">https://developer.mozilla.org/ja/docs/Web/Accessibility/ARIA</w:t>
        </w:r>
      </w:hyperlink>
      <w:r>
        <w:rPr>
          <w:color w:val="5A6478"/>
          <w:sz w:val="18"/>
          <w:szCs w:val="18"/>
        </w:rPr>
        <w:t xml:space="preserve">　— aria-*属性の指針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rPr>
          <w:b/>
          <w:bCs/>
        </w:rPr>
        <w:t xml:space="preserve">CORS（オリジン間リソース共有）　</w:t>
      </w:r>
      <w:hyperlink w:history="1" r:id="rIddqxodml84fkzme7a1eovp">
        <w:r>
          <w:rPr>
            <w:rStyle w:val="Hyperlink"/>
            <w:sz w:val="18"/>
            <w:szCs w:val="18"/>
          </w:rPr>
          <w:t xml:space="preserve">https://developer.mozilla.org/ja/docs/Web/HTTP/CORS</w:t>
        </w:r>
      </w:hyperlink>
      <w:r>
        <w:rPr>
          <w:color w:val="5A6478"/>
          <w:sz w:val="18"/>
          <w:szCs w:val="18"/>
        </w:rPr>
        <w:t xml:space="preserve">　— ブラウザ直接API呼び出しの前提</w:t>
      </w:r>
    </w:p>
    <w:p>
      <w:pPr>
        <w:pStyle w:val="Heading2"/>
      </w:pPr>
      <w:r>
        <w:t xml:space="preserve">8.2　Anthropic API（AIサポート機能）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rPr>
          <w:b/>
          <w:bCs/>
        </w:rPr>
        <w:t xml:space="preserve">Messages API リファレンス　</w:t>
      </w:r>
      <w:hyperlink w:history="1" r:id="rIdlnnxy7rzto6pc2pk-iva9">
        <w:r>
          <w:rPr>
            <w:rStyle w:val="Hyperlink"/>
            <w:sz w:val="18"/>
            <w:szCs w:val="18"/>
          </w:rPr>
          <w:t xml:space="preserve">https://docs.anthropic.com/en/api/messages</w:t>
        </w:r>
      </w:hyperlink>
      <w:r>
        <w:rPr>
          <w:color w:val="5A6478"/>
          <w:sz w:val="18"/>
          <w:szCs w:val="18"/>
        </w:rPr>
        <w:t xml:space="preserve">　— リクエスト/レスポンス構造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rPr>
          <w:b/>
          <w:bCs/>
        </w:rPr>
        <w:t xml:space="preserve">はじめに（Getting started）　</w:t>
      </w:r>
      <w:hyperlink w:history="1" r:id="rIdgqtsnbr6zapdiwekb1sca">
        <w:r>
          <w:rPr>
            <w:rStyle w:val="Hyperlink"/>
            <w:sz w:val="18"/>
            <w:szCs w:val="18"/>
          </w:rPr>
          <w:t xml:space="preserve">https://docs.anthropic.com/en/api/getting-started</w:t>
        </w:r>
      </w:hyperlink>
      <w:r>
        <w:rPr>
          <w:color w:val="5A6478"/>
          <w:sz w:val="18"/>
          <w:szCs w:val="18"/>
        </w:rPr>
        <w:t xml:space="preserve">　— 認証ヘッダとバージョン指定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rPr>
          <w:b/>
          <w:bCs/>
        </w:rPr>
        <w:t xml:space="preserve">Client-side / CORS 直接アクセス　</w:t>
      </w:r>
      <w:hyperlink w:history="1" r:id="rIdenm7ufsyblw0wmfwm1d6q">
        <w:r>
          <w:rPr>
            <w:rStyle w:val="Hyperlink"/>
            <w:sz w:val="18"/>
            <w:szCs w:val="18"/>
          </w:rPr>
          <w:t xml:space="preserve">https://simonwillison.net/2024/Aug/23/anthropic-dangerous-direct-browser-access/</w:t>
        </w:r>
      </w:hyperlink>
      <w:r>
        <w:rPr>
          <w:color w:val="5A6478"/>
          <w:sz w:val="18"/>
          <w:szCs w:val="18"/>
        </w:rPr>
        <w:t xml:space="preserve">　— anthropic-dangerous-direct-browser-access の由来と注意点（BYOKでの鍵漏えいリスク）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9C4A2E" w:sz="18"/>
              <w:bottom w:val="none"/>
              <w:right w:val="none"/>
            </w:tcBorders>
            <w:shd w:fill="FCEF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280"/>
            </w:pPr>
            <w:r>
              <w:rPr>
                <w:b/>
                <w:bCs/>
                <w:color w:val="9C4A2E"/>
              </w:rPr>
              <w:t xml:space="preserve">APIキー（BYOK）の取り扱い注意</w:t>
            </w:r>
          </w:p>
          <w:p>
            <w:pPr>
              <w:spacing w:after="40" w:line="280"/>
            </w:pPr>
            <w:r>
              <w:t xml:space="preserve">ブラウザからAPIキーを直接使う方式は、サイトにキーを埋め込むと閲覧者に盗用されうるアンチパターンを内包する。本ツールは『キーを保存せず、利用者がその場で入力し、リロードで消える』設計でこのリスクを回避している。配布時は、キーをコードに埋め込まないこと・利用上限つきキーを推奨することを必ず周知する。</w:t>
            </w:r>
          </w:p>
        </w:tc>
      </w:tr>
    </w:tbl>
    <w:p>
      <w:pPr>
        <w:pStyle w:val="Heading2"/>
      </w:pPr>
      <w:r>
        <w:t xml:space="preserve">8.3　文書様式・標準（業務知識）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rPr>
          <w:b/>
          <w:bCs/>
        </w:rPr>
        <w:t xml:space="preserve">ISO 9001（品質マネジメント：手順書の考え方）　</w:t>
      </w:r>
      <w:hyperlink w:history="1" r:id="rIdoz40hwp75fcdwkqtkz6e4">
        <w:r>
          <w:rPr>
            <w:rStyle w:val="Hyperlink"/>
            <w:sz w:val="18"/>
            <w:szCs w:val="18"/>
          </w:rPr>
          <w:t xml:space="preserve">https://www.iso.org/iso-9001-quality-management.html</w:t>
        </w:r>
      </w:hyperlink>
      <w:r>
        <w:rPr>
          <w:color w:val="5A6478"/>
          <w:sz w:val="18"/>
          <w:szCs w:val="18"/>
        </w:rPr>
        <w:t xml:space="preserve">　— 目的→適用範囲→責任→手順の章立ての背景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rPr>
          <w:b/>
          <w:bCs/>
        </w:rPr>
        <w:t xml:space="preserve">ビジネス文書の頭語・結語・時候の挨拶　</w:t>
      </w:r>
      <w:hyperlink w:history="1" r:id="rIdzfzp28lzvsspupu1f8k17">
        <w:r>
          <w:rPr>
            <w:rStyle w:val="Hyperlink"/>
            <w:sz w:val="18"/>
            <w:szCs w:val="18"/>
          </w:rPr>
          <w:t xml:space="preserve">https://www.bunka.go.jp/</w:t>
        </w:r>
      </w:hyperlink>
      <w:r>
        <w:rPr>
          <w:color w:val="5A6478"/>
          <w:sz w:val="18"/>
          <w:szCs w:val="18"/>
        </w:rPr>
        <w:t xml:space="preserve">　— 社外報告の定型（拝啓／敬具 等）</w:t>
      </w:r>
    </w:p>
    <w:p>
      <w:pPr>
        <w:pStyle w:val="Heading2"/>
      </w:pPr>
      <w:r>
        <w:t xml:space="preserve">8.4　うさうさ研修工房・社内関連（内部リンク）</w:t>
      </w:r>
    </w:p>
    <w:p>
      <w:pPr>
        <w:spacing w:after="120" w:line="300"/>
      </w:pPr>
      <w:r>
        <w:t xml:space="preserve">以下は社内ナレッジの位置づけ。実体は各自のNotion等を参照（本書では枠組みのみ示す）。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うさうさ研修工房 ツール群（想定質問集ジェネレーター PRO／復習サポートジェネレーター 等）との共通設計：オフラインファースト・バニラJS・AI任意・オレンジ/ネイビー/ミントのブランド。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コミュニケーション規範：結論ファースト／事実は数値・リンクで／装飾絵文字は正式文書では避ける／同僚は役職名。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説明フレーム：定義 → たとえ（うさうさラーメン店）→ 中身 → ひとことまとめ（WHY→WHAT→HOW）。</w:t>
      </w:r>
    </w:p>
    <w:p>
      <w:pPr>
        <w:pStyle w:val="Heading2"/>
      </w:pPr>
      <w:r>
        <w:t xml:space="preserve">8.5　本書のまとめ（結語）</w:t>
      </w:r>
    </w:p>
    <w:p>
      <w:pPr>
        <w:spacing w:after="140" w:line="300"/>
      </w:pPr>
      <w:r>
        <w:rPr>
          <w:b/>
          <w:bCs/>
          <w:color w:val="2C3E66"/>
        </w:rPr>
        <w:t xml:space="preserve">本ツールの本質は『型を知らなくても、型どおりの文書が出る』こと。</w:t>
      </w:r>
    </w:p>
    <w:p>
      <w:pPr>
        <w:spacing w:after="120" w:line="300"/>
      </w:pPr>
      <w:r>
        <w:t xml:space="preserve">データ駆動で型を増やし、依存ゼロで配布と監査を軽くし、AIは任意・透明に留める——この三点が、新人にもやさしく中堅にも拡張しやすい設計を支えている。改修時はまず第4章の関数表と第6章の拡張手順に立ち戻れば、最小手数で安全に手を入れられる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478"/>
        <w:sz w:val="16"/>
        <w:szCs w:val="16"/>
      </w:rPr>
      <w:t xml:space="preserve">— </w:t>
    </w:r>
    <w:r>
      <w:rPr>
        <w:color w:val="5A64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647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CDBA" w:sz="6" w:space="4"/>
      </w:pBdr>
      <w:tabs>
        <w:tab w:val="right" w:pos="9360"/>
      </w:tabs>
    </w:pPr>
    <w:r>
      <w:rPr>
        <w:color w:val="5A6478"/>
        <w:sz w:val="16"/>
        <w:szCs w:val="16"/>
      </w:rPr>
      <w:t xml:space="preserve">報告書＆手順書ファクトリー PRO 設計書</w:t>
    </w:r>
    <w:r>
      <w:rPr>
        <w:b/>
        <w:bCs/>
        <w:color w:val="D9722A"/>
        <w:sz w:val="16"/>
        <w:szCs w:val="16"/>
      </w:rPr>
      <w:t xml:space="preserve">	うさうさ研修工房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  <w:lvl w:ilvl="1" w15:tentative="1">
      <w:start w:val="1"/>
      <w:numFmt w:val="bullet"/>
      <w:lvlText w:val="–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Step %1"/>
      <w:lvlJc w:val="left"/>
      <w:pPr>
        <w:ind w:left="800" w:hanging="5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64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722A" w:sz="18" w:space="6"/>
      </w:pBdr>
      <w:spacing w:after="200" w:before="320"/>
      <w:outlineLvl w:val="0"/>
    </w:pPr>
    <w:rPr>
      <w:rFonts w:ascii="Yu Gothic" w:cs="Yu Gothic" w:eastAsia="Yu Gothic" w:hAnsi="Yu Gothic"/>
      <w:b/>
      <w:bCs/>
      <w:color w:val="2C3E66"/>
      <w:sz w:val="30"/>
      <w:szCs w:val="30"/>
    </w:rPr>
  </w:style>
  <w:style w:type="paragraph" w:styleId="Heading2">
    <w:name w:val="Heading 2"/>
    <w:basedOn w:val="Normal"/>
    <w:next w:val="Normal"/>
    <w:qFormat/>
    <w:pPr>
      <w:pBdr>
        <w:left w:val="single" w:color="D9722A" w:sz="20" w:space="8"/>
      </w:pBdr>
      <w:spacing w:after="120" w:before="240"/>
      <w:outlineLvl w:val="1"/>
    </w:pPr>
    <w:rPr>
      <w:rFonts w:ascii="Yu Gothic" w:cs="Yu Gothic" w:eastAsia="Yu Gothic" w:hAnsi="Yu Gothic"/>
      <w:b/>
      <w:bCs/>
      <w:color w:val="2C3E6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Yu Gothic" w:cs="Yu Gothic" w:eastAsia="Yu Gothic" w:hAnsi="Yu Gothic"/>
      <w:b/>
      <w:bCs/>
      <w:color w:val="D972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tzczzr7kgn5qvy3fh_cpc" Type="http://schemas.openxmlformats.org/officeDocument/2006/relationships/hyperlink" Target="https://developer.mozilla.org/ja/docs/Web/API/Fetch_API" TargetMode="External"/><Relationship Id="rIddl-hoxjojmcqw-u_m-yqf" Type="http://schemas.openxmlformats.org/officeDocument/2006/relationships/hyperlink" Target="https://developer.mozilla.org/ja/docs/Web/API/Blob" TargetMode="External"/><Relationship Id="rIdpzyk8scussxubcewvedkj" Type="http://schemas.openxmlformats.org/officeDocument/2006/relationships/hyperlink" Target="https://developer.mozilla.org/ja/docs/Web/API/URL/createObjectURL_static" TargetMode="External"/><Relationship Id="rIdh4_v-jaso-bmr5idt0e13" Type="http://schemas.openxmlformats.org/officeDocument/2006/relationships/hyperlink" Target="https://developer.mozilla.org/ja/docs/Web/API/Clipboard_API" TargetMode="External"/><Relationship Id="rIdfa07gb2twcfvgmbt9c1ox" Type="http://schemas.openxmlformats.org/officeDocument/2006/relationships/hyperlink" Target="https://developer.mozilla.org/ja/docs/Web/CSS/Using_CSS_custom_properties" TargetMode="External"/><Relationship Id="rId9qnsefbd_swor42q7ov1t" Type="http://schemas.openxmlformats.org/officeDocument/2006/relationships/hyperlink" Target="https://developer.mozilla.org/ja/docs/Web/CSS/@media" TargetMode="External"/><Relationship Id="rIdzkbwe_ola3jvfxlrhzl5p" Type="http://schemas.openxmlformats.org/officeDocument/2006/relationships/hyperlink" Target="https://developer.mozilla.org/ja/docs/Web/HTML/Element/details" TargetMode="External"/><Relationship Id="rIds_vid2y4ledl30vq1jm6n" Type="http://schemas.openxmlformats.org/officeDocument/2006/relationships/hyperlink" Target="https://developer.mozilla.org/ja/docs/Web/Accessibility/ARIA" TargetMode="External"/><Relationship Id="rIddqxodml84fkzme7a1eovp" Type="http://schemas.openxmlformats.org/officeDocument/2006/relationships/hyperlink" Target="https://developer.mozilla.org/ja/docs/Web/HTTP/CORS" TargetMode="External"/><Relationship Id="rIdlnnxy7rzto6pc2pk-iva9" Type="http://schemas.openxmlformats.org/officeDocument/2006/relationships/hyperlink" Target="https://docs.anthropic.com/en/api/messages" TargetMode="External"/><Relationship Id="rIdgqtsnbr6zapdiwekb1sca" Type="http://schemas.openxmlformats.org/officeDocument/2006/relationships/hyperlink" Target="https://docs.anthropic.com/en/api/getting-started" TargetMode="External"/><Relationship Id="rIdenm7ufsyblw0wmfwm1d6q" Type="http://schemas.openxmlformats.org/officeDocument/2006/relationships/hyperlink" Target="https://simonwillison.net/2024/Aug/23/anthropic-dangerous-direct-browser-access/" TargetMode="External"/><Relationship Id="rIdoz40hwp75fcdwkqtkz6e4" Type="http://schemas.openxmlformats.org/officeDocument/2006/relationships/hyperlink" Target="https://www.iso.org/iso-9001-quality-management.html" TargetMode="External"/><Relationship Id="rIdzfzp28lzvsspupu1f8k17" Type="http://schemas.openxmlformats.org/officeDocument/2006/relationships/hyperlink" Target="https://www.bunka.go.jp/" TargetMode="External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報告書＆手順書ファクトリー PRO 設計書</dc:title>
  <dc:creator>石黒（うさうさ研修工房）</dc:creator>
  <dc:description>usausa_lesson_factory_PRO.html の要件定義・アーキテクチャ・処理フロー・詳細設計</dc:description>
  <cp:lastModifiedBy>Un-named</cp:lastModifiedBy>
  <cp:revision>1</cp:revision>
  <dcterms:created xsi:type="dcterms:W3CDTF">2026-06-10T23:34:48.704Z</dcterms:created>
  <dcterms:modified xsi:type="dcterms:W3CDTF">2026-06-10T23:34:48.704Z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