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17" w:rsidRPr="002B5373" w:rsidRDefault="00585C19" w:rsidP="00086B0D">
      <w:pPr>
        <w:jc w:val="center"/>
        <w:rPr>
          <w:b/>
        </w:rPr>
      </w:pPr>
      <w:r w:rsidRPr="002B5373">
        <w:rPr>
          <w:b/>
        </w:rPr>
        <w:t>Z</w:t>
      </w:r>
      <w:r w:rsidR="00086B0D" w:rsidRPr="002B5373">
        <w:rPr>
          <w:b/>
        </w:rPr>
        <w:t>agadnienia</w:t>
      </w:r>
      <w:r w:rsidR="0070021C" w:rsidRPr="002B5373">
        <w:rPr>
          <w:b/>
        </w:rPr>
        <w:t xml:space="preserve"> - wykłady</w:t>
      </w:r>
    </w:p>
    <w:p w:rsidR="00086B0D" w:rsidRDefault="00086B0D" w:rsidP="0070021C">
      <w:pPr>
        <w:pStyle w:val="Akapitzlist"/>
        <w:numPr>
          <w:ilvl w:val="0"/>
          <w:numId w:val="3"/>
        </w:numPr>
      </w:pPr>
      <w:proofErr w:type="spellStart"/>
      <w:r>
        <w:t>Communication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086B0D" w:rsidRDefault="00086B0D" w:rsidP="0070021C">
      <w:pPr>
        <w:pStyle w:val="Akapitzlist"/>
        <w:numPr>
          <w:ilvl w:val="0"/>
          <w:numId w:val="3"/>
        </w:numPr>
      </w:pPr>
      <w:r>
        <w:t>Service Access Point</w:t>
      </w:r>
    </w:p>
    <w:p w:rsidR="00086B0D" w:rsidRDefault="00975351" w:rsidP="0070021C">
      <w:pPr>
        <w:pStyle w:val="Akapitzlist"/>
        <w:numPr>
          <w:ilvl w:val="0"/>
          <w:numId w:val="3"/>
        </w:numPr>
      </w:pPr>
      <w:r>
        <w:t>Model ISO / OSI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Siedem warstw modelu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Architektura OSI jako Framework</w:t>
      </w:r>
    </w:p>
    <w:p w:rsidR="00975351" w:rsidRDefault="00975351" w:rsidP="00975351">
      <w:pPr>
        <w:pStyle w:val="Akapitzlist"/>
        <w:numPr>
          <w:ilvl w:val="0"/>
          <w:numId w:val="3"/>
        </w:numPr>
      </w:pPr>
      <w:r>
        <w:t>Diagramy sekwencji czasowej dla prostych usług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Potwierdzona / niepotwierdzona usługi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Wersja z wcześniejszym powrotem</w:t>
      </w:r>
    </w:p>
    <w:p w:rsidR="00975351" w:rsidRDefault="00975351" w:rsidP="00975351">
      <w:pPr>
        <w:pStyle w:val="Akapitzlist"/>
        <w:numPr>
          <w:ilvl w:val="0"/>
          <w:numId w:val="3"/>
        </w:numPr>
      </w:pPr>
      <w:r>
        <w:t>Protokoły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Znakowe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Binarne</w:t>
      </w:r>
    </w:p>
    <w:p w:rsidR="00975351" w:rsidRDefault="00975351" w:rsidP="00975351">
      <w:pPr>
        <w:pStyle w:val="Akapitzlist"/>
        <w:numPr>
          <w:ilvl w:val="0"/>
          <w:numId w:val="3"/>
        </w:numPr>
      </w:pPr>
      <w:r>
        <w:t>Binarna komunikacja synchroniczna (BSC)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Znaki kontrolne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Format danych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Protokół komunikacji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Schemat żądań: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Odbioru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Nadania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 xml:space="preserve">Z </w:t>
      </w:r>
      <w:proofErr w:type="spellStart"/>
      <w:r>
        <w:t>timeoutem</w:t>
      </w:r>
      <w:proofErr w:type="spellEnd"/>
    </w:p>
    <w:p w:rsidR="00975351" w:rsidRDefault="00975351" w:rsidP="00975351">
      <w:pPr>
        <w:pStyle w:val="Akapitzlist"/>
        <w:numPr>
          <w:ilvl w:val="1"/>
          <w:numId w:val="3"/>
        </w:numPr>
      </w:pPr>
      <w:r>
        <w:t>Sterowanie przepływem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Przezroczysty blok w BSC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Przebiegi czasowe</w:t>
      </w:r>
    </w:p>
    <w:p w:rsidR="00187C16" w:rsidRPr="00975351" w:rsidRDefault="00187C16" w:rsidP="00187C16">
      <w:pPr>
        <w:pStyle w:val="Akapitzlist"/>
        <w:numPr>
          <w:ilvl w:val="0"/>
          <w:numId w:val="3"/>
        </w:numPr>
        <w:rPr>
          <w:lang w:val="en-US"/>
        </w:rPr>
      </w:pPr>
      <w:r w:rsidRPr="00975351">
        <w:rPr>
          <w:lang w:val="en-US"/>
        </w:rPr>
        <w:t>Master-Slave Communication</w:t>
      </w:r>
    </w:p>
    <w:p w:rsidR="00187C16" w:rsidRPr="00086B0D" w:rsidRDefault="00187C16" w:rsidP="00187C16">
      <w:pPr>
        <w:pStyle w:val="Akapitzlist"/>
        <w:numPr>
          <w:ilvl w:val="1"/>
          <w:numId w:val="2"/>
        </w:numPr>
        <w:rPr>
          <w:lang w:val="en-US"/>
        </w:rPr>
      </w:pPr>
      <w:r w:rsidRPr="00086B0D">
        <w:rPr>
          <w:lang w:val="en-US"/>
        </w:rPr>
        <w:t>A few different algorithms for sending, receiving and processing data</w:t>
      </w:r>
    </w:p>
    <w:p w:rsidR="00187C16" w:rsidRPr="00187C16" w:rsidRDefault="00187C16" w:rsidP="00187C1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Master-slave data flow (sliding window)</w:t>
      </w:r>
    </w:p>
    <w:p w:rsidR="00975351" w:rsidRDefault="00975351" w:rsidP="00975351">
      <w:pPr>
        <w:pStyle w:val="Akapitzlist"/>
        <w:numPr>
          <w:ilvl w:val="0"/>
          <w:numId w:val="3"/>
        </w:numPr>
      </w:pPr>
      <w:r>
        <w:t>Protokół o organizacji bitowej SDLC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Łącze, ramki i flagi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Adapter komunikacyjny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Struktura ramki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Pole sterujące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Tryby przesyłu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Komendy sterujące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Zestawienie połączenia w SDLC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Normalny tryb odpowiedzi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Przesuwne okno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proofErr w:type="spellStart"/>
      <w:r>
        <w:t>Timeout</w:t>
      </w:r>
      <w:proofErr w:type="spellEnd"/>
    </w:p>
    <w:p w:rsidR="00975351" w:rsidRDefault="00975351" w:rsidP="00975351">
      <w:pPr>
        <w:pStyle w:val="Akapitzlist"/>
        <w:numPr>
          <w:ilvl w:val="1"/>
          <w:numId w:val="3"/>
        </w:numPr>
      </w:pPr>
      <w:r>
        <w:t>Zakończenie transmisji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Zrównoważony tryb działania (ABM(E))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Właściwości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Mechanizmy potwierdzenia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proofErr w:type="spellStart"/>
      <w:r>
        <w:t>Timeout</w:t>
      </w:r>
      <w:proofErr w:type="spellEnd"/>
    </w:p>
    <w:p w:rsidR="00975351" w:rsidRDefault="00975351" w:rsidP="00975351">
      <w:pPr>
        <w:pStyle w:val="Akapitzlist"/>
        <w:numPr>
          <w:ilvl w:val="1"/>
          <w:numId w:val="3"/>
        </w:numPr>
      </w:pPr>
      <w:r>
        <w:t>Tryb asynchronicznej odpowiedzi (ARM)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Żądanie retransmisji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lastRenderedPageBreak/>
        <w:t>Jakość łącza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Łącze radiowe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Komunikacja kablowa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Model</w:t>
      </w:r>
    </w:p>
    <w:p w:rsidR="00975351" w:rsidRDefault="00975351" w:rsidP="00975351">
      <w:pPr>
        <w:pStyle w:val="Akapitzlist"/>
        <w:numPr>
          <w:ilvl w:val="2"/>
          <w:numId w:val="3"/>
        </w:numPr>
      </w:pPr>
      <w:r>
        <w:t>Algorytmy</w:t>
      </w:r>
    </w:p>
    <w:p w:rsidR="00975351" w:rsidRDefault="00975351" w:rsidP="00975351">
      <w:pPr>
        <w:pStyle w:val="Akapitzlist"/>
        <w:numPr>
          <w:ilvl w:val="1"/>
          <w:numId w:val="3"/>
        </w:numPr>
      </w:pPr>
      <w:r>
        <w:t>Dostęp do łącza</w:t>
      </w:r>
    </w:p>
    <w:p w:rsidR="00975351" w:rsidRDefault="00975351" w:rsidP="00975351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 w:rsidRPr="00975351">
        <w:rPr>
          <w:lang w:val="en-US"/>
        </w:rPr>
        <w:t>Działani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SMA / …</w:t>
      </w:r>
    </w:p>
    <w:p w:rsidR="00975351" w:rsidRDefault="00975351" w:rsidP="00975351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Warunki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poprawnej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transmisji</w:t>
      </w:r>
      <w:proofErr w:type="spellEnd"/>
    </w:p>
    <w:p w:rsidR="00187C16" w:rsidRPr="00187C16" w:rsidRDefault="00187C16" w:rsidP="00623A8E">
      <w:pPr>
        <w:pStyle w:val="Akapitzlist"/>
        <w:numPr>
          <w:ilvl w:val="0"/>
          <w:numId w:val="3"/>
        </w:numPr>
        <w:rPr>
          <w:lang w:val="en-US"/>
        </w:rPr>
      </w:pPr>
      <w:r w:rsidRPr="00187C16">
        <w:rPr>
          <w:lang w:val="en-US"/>
        </w:rPr>
        <w:t>Full two-way service</w:t>
      </w:r>
    </w:p>
    <w:p w:rsidR="00623A8E" w:rsidRDefault="00623A8E" w:rsidP="00623A8E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typu</w:t>
      </w:r>
      <w:proofErr w:type="spellEnd"/>
      <w:r>
        <w:rPr>
          <w:lang w:val="en-US"/>
        </w:rPr>
        <w:t xml:space="preserve"> Ethernet</w:t>
      </w:r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Ramka</w:t>
      </w:r>
      <w:proofErr w:type="spellEnd"/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Zapobieganie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kolizji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Klasyczny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algorytm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r>
        <w:rPr>
          <w:lang w:val="en-US"/>
        </w:rPr>
        <w:t>CSMA/CA</w:t>
      </w:r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r>
        <w:rPr>
          <w:lang w:val="en-US"/>
        </w:rPr>
        <w:t>CSMA/CR</w:t>
      </w:r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Algorytmy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kontrolowanego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dostępu</w:t>
      </w:r>
      <w:proofErr w:type="spellEnd"/>
    </w:p>
    <w:p w:rsidR="00623A8E" w:rsidRDefault="00623A8E" w:rsidP="00623A8E">
      <w:pPr>
        <w:pStyle w:val="Akapitzlist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fazą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planowania</w:t>
      </w:r>
      <w:proofErr w:type="spellEnd"/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t>Algorytm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rezerwacyjny</w:t>
      </w:r>
      <w:proofErr w:type="spellEnd"/>
    </w:p>
    <w:p w:rsidR="00623A8E" w:rsidRDefault="00623A8E" w:rsidP="00623A8E">
      <w:pPr>
        <w:pStyle w:val="Akapitzlist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przekazywaniem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uprawnienia</w:t>
      </w:r>
      <w:proofErr w:type="spellEnd"/>
      <w:r>
        <w:rPr>
          <w:lang w:val="en-US"/>
        </w:rPr>
        <w:t xml:space="preserve"> (Token)</w:t>
      </w:r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r>
        <w:rPr>
          <w:lang w:val="en-US"/>
        </w:rPr>
        <w:t>Token</w:t>
      </w:r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r>
        <w:rPr>
          <w:lang w:val="en-US"/>
        </w:rPr>
        <w:t>Token Ring</w:t>
      </w:r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t>Kodowanie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informacji</w:t>
      </w:r>
      <w:proofErr w:type="spellEnd"/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t>Ramka</w:t>
      </w:r>
      <w:proofErr w:type="spellEnd"/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t>Timery</w:t>
      </w:r>
      <w:proofErr w:type="spellEnd"/>
      <w:r>
        <w:rPr>
          <w:lang w:val="en-US"/>
        </w:rPr>
        <w:tab/>
      </w:r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Sieć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pierścieniowa</w:t>
      </w:r>
      <w:proofErr w:type="spellEnd"/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Cambridge Ring</w:t>
      </w:r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Algorytm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włanczania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rejestru</w:t>
      </w:r>
      <w:proofErr w:type="spellEnd"/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Protokół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drzewa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rozpinanego</w:t>
      </w:r>
      <w:proofErr w:type="spellEnd"/>
    </w:p>
    <w:p w:rsidR="00187C16" w:rsidRDefault="00187C16" w:rsidP="00187C1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Token Communication</w:t>
      </w:r>
    </w:p>
    <w:p w:rsidR="00187C16" w:rsidRDefault="00187C16" w:rsidP="00187C16">
      <w:pPr>
        <w:pStyle w:val="Akapitzlist"/>
        <w:numPr>
          <w:ilvl w:val="1"/>
          <w:numId w:val="2"/>
        </w:numPr>
        <w:rPr>
          <w:lang w:val="en-US"/>
        </w:rPr>
      </w:pPr>
      <w:r w:rsidRPr="002939D3">
        <w:rPr>
          <w:lang w:val="en-US"/>
        </w:rPr>
        <w:t>Two types of networks</w:t>
      </w:r>
    </w:p>
    <w:p w:rsidR="00187C16" w:rsidRDefault="00187C16" w:rsidP="00187C16">
      <w:pPr>
        <w:pStyle w:val="Akapitzlist"/>
        <w:numPr>
          <w:ilvl w:val="1"/>
          <w:numId w:val="2"/>
        </w:numPr>
        <w:rPr>
          <w:lang w:val="en-US"/>
        </w:rPr>
      </w:pPr>
      <w:r w:rsidRPr="002939D3">
        <w:rPr>
          <w:lang w:val="en-US"/>
        </w:rPr>
        <w:t>Token passi</w:t>
      </w:r>
      <w:r>
        <w:rPr>
          <w:lang w:val="en-US"/>
        </w:rPr>
        <w:t>ng</w:t>
      </w:r>
    </w:p>
    <w:p w:rsidR="00187C16" w:rsidRDefault="00187C16" w:rsidP="00187C1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 tokens</w:t>
      </w:r>
    </w:p>
    <w:p w:rsidR="00187C16" w:rsidRPr="00187C16" w:rsidRDefault="00187C16" w:rsidP="00187C1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Conditions</w:t>
      </w:r>
    </w:p>
    <w:p w:rsidR="00623A8E" w:rsidRDefault="00623A8E" w:rsidP="00623A8E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Projektowanie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topologii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sieci</w:t>
      </w:r>
      <w:proofErr w:type="spellEnd"/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Uzgodnienie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gotowości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udziału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transmisji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połączeniowy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bezpołączeniowy</w:t>
      </w:r>
      <w:proofErr w:type="spellEnd"/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sieci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Komutacja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kanałów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Komutacja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informacji</w:t>
      </w:r>
      <w:proofErr w:type="spellEnd"/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Adresacja</w:t>
      </w:r>
      <w:proofErr w:type="spellEnd"/>
    </w:p>
    <w:p w:rsidR="00623A8E" w:rsidRP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r>
        <w:rPr>
          <w:lang w:val="en-US"/>
        </w:rPr>
        <w:t>IP</w:t>
      </w:r>
    </w:p>
    <w:p w:rsidR="00623A8E" w:rsidRDefault="00623A8E" w:rsidP="00623A8E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Wybór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drogi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Algorytmy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stałego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wyboru</w:t>
      </w:r>
      <w:proofErr w:type="spellEnd"/>
    </w:p>
    <w:p w:rsidR="00623A8E" w:rsidRDefault="00623A8E" w:rsidP="00623A8E">
      <w:pPr>
        <w:pStyle w:val="Akapitzlist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Tablica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stałego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wyboru</w:t>
      </w:r>
      <w:proofErr w:type="spellEnd"/>
    </w:p>
    <w:p w:rsidR="00623A8E" w:rsidRDefault="00623A8E" w:rsidP="00623A8E">
      <w:pPr>
        <w:pStyle w:val="Akapitzlist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Algorytmy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adaptacyjne</w:t>
      </w:r>
      <w:proofErr w:type="spellEnd"/>
    </w:p>
    <w:p w:rsidR="00623A8E" w:rsidRDefault="00623A8E" w:rsidP="00623A8E">
      <w:pPr>
        <w:pStyle w:val="Akapitzlist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Zwrotne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uczenie</w:t>
      </w:r>
      <w:proofErr w:type="spellEnd"/>
    </w:p>
    <w:p w:rsidR="00623A8E" w:rsidRDefault="00623A8E" w:rsidP="00623A8E">
      <w:pPr>
        <w:pStyle w:val="Akapitzlist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Algorytm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kooperacji</w:t>
      </w:r>
      <w:proofErr w:type="spellEnd"/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r>
        <w:rPr>
          <w:lang w:val="en-US"/>
        </w:rPr>
        <w:t>Distance vector</w:t>
      </w:r>
    </w:p>
    <w:p w:rsidR="00623A8E" w:rsidRDefault="00623A8E" w:rsidP="00623A8E">
      <w:pPr>
        <w:pStyle w:val="Akapitzlist"/>
        <w:numPr>
          <w:ilvl w:val="4"/>
          <w:numId w:val="3"/>
        </w:numPr>
        <w:rPr>
          <w:lang w:val="en-US"/>
        </w:rPr>
      </w:pPr>
      <w:r>
        <w:rPr>
          <w:lang w:val="en-US"/>
        </w:rPr>
        <w:t>Link state</w:t>
      </w:r>
    </w:p>
    <w:p w:rsidR="00623A8E" w:rsidRPr="00623A8E" w:rsidRDefault="00623A8E" w:rsidP="00623A8E">
      <w:pPr>
        <w:pStyle w:val="Akapitzlist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Tablica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routingu</w:t>
      </w:r>
      <w:proofErr w:type="spellEnd"/>
    </w:p>
    <w:p w:rsidR="00086B0D" w:rsidRDefault="00086B0D" w:rsidP="007002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Connection-oriented communication</w:t>
      </w:r>
    </w:p>
    <w:p w:rsidR="00086B0D" w:rsidRDefault="00086B0D" w:rsidP="0070021C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Routing</w:t>
      </w:r>
    </w:p>
    <w:p w:rsidR="00086B0D" w:rsidRDefault="00086B0D" w:rsidP="0070021C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Back-learning</w:t>
      </w:r>
    </w:p>
    <w:p w:rsidR="00086B0D" w:rsidRDefault="002939D3" w:rsidP="007002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Protocols</w:t>
      </w:r>
    </w:p>
    <w:p w:rsidR="002939D3" w:rsidRDefault="002939D3" w:rsidP="0070021C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Connection-oriented (X.25 / Frame Relay)</w:t>
      </w:r>
    </w:p>
    <w:p w:rsidR="002939D3" w:rsidRPr="00086B0D" w:rsidRDefault="002939D3" w:rsidP="0070021C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Connectionless oriented</w:t>
      </w:r>
      <w:r>
        <w:rPr>
          <w:lang w:val="en-US"/>
        </w:rPr>
        <w:tab/>
      </w:r>
    </w:p>
    <w:sectPr w:rsidR="002939D3" w:rsidRPr="00086B0D" w:rsidSect="00AD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45395"/>
    <w:multiLevelType w:val="hybridMultilevel"/>
    <w:tmpl w:val="A470E5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E022F"/>
    <w:multiLevelType w:val="hybridMultilevel"/>
    <w:tmpl w:val="01F09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62001"/>
    <w:multiLevelType w:val="hybridMultilevel"/>
    <w:tmpl w:val="01F09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086B0D"/>
    <w:rsid w:val="00012E40"/>
    <w:rsid w:val="00086B0D"/>
    <w:rsid w:val="00187C16"/>
    <w:rsid w:val="002939D3"/>
    <w:rsid w:val="002B5373"/>
    <w:rsid w:val="0040730F"/>
    <w:rsid w:val="0050494E"/>
    <w:rsid w:val="00524DD1"/>
    <w:rsid w:val="00585C19"/>
    <w:rsid w:val="00623A8E"/>
    <w:rsid w:val="006C7E58"/>
    <w:rsid w:val="0070021C"/>
    <w:rsid w:val="00975351"/>
    <w:rsid w:val="00AD18F6"/>
    <w:rsid w:val="00BC7427"/>
    <w:rsid w:val="00D9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18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292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7ka</dc:creator>
  <cp:lastModifiedBy>Mati</cp:lastModifiedBy>
  <cp:revision>5</cp:revision>
  <dcterms:created xsi:type="dcterms:W3CDTF">2015-01-04T19:43:00Z</dcterms:created>
  <dcterms:modified xsi:type="dcterms:W3CDTF">2015-01-04T20:15:00Z</dcterms:modified>
</cp:coreProperties>
</file>