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48B3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1. High-Level Architecture Overview</w:t>
      </w:r>
    </w:p>
    <w:p w14:paraId="597EB59F" w14:textId="77777777" w:rsidR="00313524" w:rsidRPr="00313524" w:rsidRDefault="00313524" w:rsidP="00313524">
      <w:proofErr w:type="spellStart"/>
      <w:r w:rsidRPr="00313524">
        <w:t>CognitiveDoc</w:t>
      </w:r>
      <w:proofErr w:type="spellEnd"/>
      <w:r w:rsidRPr="00313524">
        <w:t xml:space="preserve"> AI utilizes a </w:t>
      </w:r>
      <w:r w:rsidRPr="00313524">
        <w:rPr>
          <w:b/>
          <w:bCs/>
        </w:rPr>
        <w:t>Hybrid Multi-Cloud Architecture</w:t>
      </w:r>
      <w:r w:rsidRPr="00313524">
        <w:t>:</w:t>
      </w:r>
    </w:p>
    <w:p w14:paraId="6D0A703F" w14:textId="77777777" w:rsidR="00313524" w:rsidRPr="00313524" w:rsidRDefault="00313524" w:rsidP="00313524">
      <w:pPr>
        <w:numPr>
          <w:ilvl w:val="0"/>
          <w:numId w:val="1"/>
        </w:numPr>
      </w:pPr>
      <w:r w:rsidRPr="00313524">
        <w:rPr>
          <w:b/>
          <w:bCs/>
        </w:rPr>
        <w:t>Azure DevOps (Microsoft)</w:t>
      </w:r>
      <w:r w:rsidRPr="00313524">
        <w:t> is used for project management, source control, and the automated CI/CD pipeline (DevOps Layer).</w:t>
      </w:r>
    </w:p>
    <w:p w14:paraId="448118C6" w14:textId="77777777" w:rsidR="00313524" w:rsidRPr="00313524" w:rsidRDefault="00313524" w:rsidP="00313524">
      <w:pPr>
        <w:numPr>
          <w:ilvl w:val="0"/>
          <w:numId w:val="1"/>
        </w:numPr>
      </w:pPr>
      <w:r w:rsidRPr="00313524">
        <w:rPr>
          <w:b/>
          <w:bCs/>
        </w:rPr>
        <w:t>IBM Cloud</w:t>
      </w:r>
      <w:r w:rsidRPr="00313524">
        <w:t> hosts the serverless runtime and the core AI services (Runtime &amp; AI Layer).</w:t>
      </w:r>
    </w:p>
    <w:p w14:paraId="27A02F62" w14:textId="73CD5986" w:rsidR="00313524" w:rsidRPr="00313524" w:rsidRDefault="00313524" w:rsidP="00313524">
      <w:r w:rsidRPr="00313524">
        <mc:AlternateContent>
          <mc:Choice Requires="wps">
            <w:drawing>
              <wp:inline distT="0" distB="0" distL="0" distR="0" wp14:anchorId="616623B3" wp14:editId="3DD6C842">
                <wp:extent cx="304800" cy="304800"/>
                <wp:effectExtent l="0" t="0" r="0" b="0"/>
                <wp:docPr id="577285913" name="Rectangle 6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CA83B" id="Rectangle 6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469912" w14:textId="77777777" w:rsidR="00313524" w:rsidRPr="00313524" w:rsidRDefault="00313524" w:rsidP="00313524">
      <w:r w:rsidRPr="00313524">
        <w:pict w14:anchorId="2674654B">
          <v:rect id="_x0000_i1059" style="width:323pt;height:.75pt" o:hrpct="0" o:hralign="center" o:hrstd="t" o:hr="t" fillcolor="#a0a0a0" stroked="f"/>
        </w:pict>
      </w:r>
    </w:p>
    <w:p w14:paraId="7A6B128A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2. CI/CD Lifecycle (Azure to IBM Cloud)</w:t>
      </w:r>
    </w:p>
    <w:p w14:paraId="78B33183" w14:textId="77777777" w:rsidR="00313524" w:rsidRPr="00313524" w:rsidRDefault="00313524" w:rsidP="00313524">
      <w:r w:rsidRPr="00313524">
        <w:t xml:space="preserve">This workflow shows how code changes are validated, packaged, and deployed </w:t>
      </w:r>
      <w:proofErr w:type="spellStart"/>
      <w:r w:rsidRPr="00313524">
        <w:t>serverlessly</w:t>
      </w:r>
      <w:proofErr w:type="spellEnd"/>
      <w:r w:rsidRPr="00313524">
        <w:t xml:space="preserve"> without manual intervention.</w:t>
      </w:r>
    </w:p>
    <w:p w14:paraId="0D7F78B0" w14:textId="50A72633" w:rsidR="00313524" w:rsidRPr="00313524" w:rsidRDefault="00313524" w:rsidP="00313524">
      <w:r w:rsidRPr="00313524">
        <mc:AlternateContent>
          <mc:Choice Requires="wps">
            <w:drawing>
              <wp:inline distT="0" distB="0" distL="0" distR="0" wp14:anchorId="5A5EAADD" wp14:editId="4B3523B1">
                <wp:extent cx="304800" cy="304800"/>
                <wp:effectExtent l="0" t="0" r="0" b="0"/>
                <wp:docPr id="932869072" name="Rectangle 5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5699F" id="Rectangle 5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45A26B" w14:textId="77777777" w:rsidR="00313524" w:rsidRPr="00313524" w:rsidRDefault="00313524" w:rsidP="00313524">
      <w:r w:rsidRPr="00313524">
        <w:pict w14:anchorId="7CCDB819">
          <v:rect id="_x0000_i1061" style="width:323pt;height:.75pt" o:hrpct="0" o:hralign="center" o:hrstd="t" o:hr="t" fillcolor="#a0a0a0" stroked="f"/>
        </w:pict>
      </w:r>
    </w:p>
    <w:p w14:paraId="0074E2B4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3. RAG Runtime Data Flow (The AI Integration)</w:t>
      </w:r>
    </w:p>
    <w:p w14:paraId="1F29C25F" w14:textId="77777777" w:rsidR="00313524" w:rsidRPr="00313524" w:rsidRDefault="00313524" w:rsidP="00313524">
      <w:r w:rsidRPr="00313524">
        <w:t>When a user interacts with the application, this diagram illustrates how Watson Discovery and watsonx.ai work together to formulate cited answers.</w:t>
      </w:r>
    </w:p>
    <w:p w14:paraId="20128C15" w14:textId="6F2AA2D3" w:rsidR="00313524" w:rsidRPr="00313524" w:rsidRDefault="00313524" w:rsidP="00313524">
      <w:r w:rsidRPr="00313524">
        <mc:AlternateContent>
          <mc:Choice Requires="wps">
            <w:drawing>
              <wp:inline distT="0" distB="0" distL="0" distR="0" wp14:anchorId="7B1C92C9" wp14:editId="45768720">
                <wp:extent cx="304800" cy="304800"/>
                <wp:effectExtent l="0" t="0" r="0" b="0"/>
                <wp:docPr id="1192845710" name="Rectangle 4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EAC07" id="Rectangle 4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94D13F" w14:textId="77777777" w:rsidR="00313524" w:rsidRPr="00313524" w:rsidRDefault="00313524" w:rsidP="00313524">
      <w:r w:rsidRPr="00313524">
        <w:pict w14:anchorId="12382507">
          <v:rect id="_x0000_i1063" style="width:323pt;height:.75pt" o:hrpct="0" o:hralign="center" o:hrstd="t" o:hr="t" fillcolor="#a0a0a0" stroked="f"/>
        </w:pict>
      </w:r>
    </w:p>
    <w:p w14:paraId="222BFDEC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4. Resource Directory &amp; Functionalities</w:t>
      </w:r>
    </w:p>
    <w:p w14:paraId="0CB90006" w14:textId="77777777" w:rsidR="00313524" w:rsidRPr="00313524" w:rsidRDefault="00313524" w:rsidP="00313524">
      <w:r w:rsidRPr="00313524">
        <w:t>Here is a directory of the cloud resources used and their role in the platform.</w:t>
      </w:r>
    </w:p>
    <w:p w14:paraId="30429845" w14:textId="77777777" w:rsidR="00313524" w:rsidRPr="00313524" w:rsidRDefault="00313524" w:rsidP="00313524">
      <w:r w:rsidRPr="00313524">
        <w:t>Azure Resources (Microsoft)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102"/>
      </w:tblGrid>
      <w:tr w:rsidR="00313524" w:rsidRPr="00313524" w14:paraId="57F9B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86619" w14:textId="77777777" w:rsidR="00313524" w:rsidRPr="00313524" w:rsidRDefault="00313524" w:rsidP="00313524">
            <w:r w:rsidRPr="00313524">
              <w:t>Resource /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D192CD" w14:textId="77777777" w:rsidR="00313524" w:rsidRPr="00313524" w:rsidRDefault="00313524" w:rsidP="00313524">
            <w:r w:rsidRPr="00313524">
              <w:t>Functionality</w:t>
            </w:r>
          </w:p>
        </w:tc>
      </w:tr>
      <w:tr w:rsidR="00313524" w:rsidRPr="00313524" w14:paraId="17517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6C87E" w14:textId="77777777" w:rsidR="00313524" w:rsidRPr="00313524" w:rsidRDefault="00313524" w:rsidP="00313524">
            <w:r w:rsidRPr="00313524">
              <w:rPr>
                <w:b/>
                <w:bCs/>
              </w:rPr>
              <w:t>Azure Repos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A64FD5" w14:textId="77777777" w:rsidR="00313524" w:rsidRPr="00313524" w:rsidRDefault="00313524" w:rsidP="00313524">
            <w:r w:rsidRPr="00313524">
              <w:t>Hosts the Git codebase, maintaining version history for frontend code (public/) and Node.js backend controller (server.js).</w:t>
            </w:r>
          </w:p>
        </w:tc>
      </w:tr>
      <w:tr w:rsidR="00313524" w:rsidRPr="00313524" w14:paraId="0E81B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97903" w14:textId="77777777" w:rsidR="00313524" w:rsidRPr="00313524" w:rsidRDefault="00313524" w:rsidP="00313524">
            <w:r w:rsidRPr="00313524">
              <w:rPr>
                <w:b/>
                <w:bCs/>
              </w:rPr>
              <w:t>Azure Pipelines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F42022" w14:textId="77777777" w:rsidR="00313524" w:rsidRPr="00313524" w:rsidRDefault="00313524" w:rsidP="00313524">
            <w:r w:rsidRPr="00313524">
              <w:t>Runs the automated build runner. Executes testing suites (checking if the backend boots locally) and triggers the IBM Cloud CLI build process.</w:t>
            </w:r>
          </w:p>
        </w:tc>
      </w:tr>
      <w:tr w:rsidR="00313524" w:rsidRPr="00313524" w14:paraId="49EFE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CE7A21" w14:textId="77777777" w:rsidR="00313524" w:rsidRPr="00313524" w:rsidRDefault="00313524" w:rsidP="00313524">
            <w:r w:rsidRPr="00313524">
              <w:rPr>
                <w:b/>
                <w:bCs/>
              </w:rPr>
              <w:lastRenderedPageBreak/>
              <w:t>Azure Pipeline Library (Variable Group: prod)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3009AC" w14:textId="77777777" w:rsidR="00313524" w:rsidRPr="00313524" w:rsidRDefault="00313524" w:rsidP="00313524">
            <w:r w:rsidRPr="00313524">
              <w:t>Securely vaults sensitive API keys and IDs (WATSONX_AI_APIKEY, WATSON_DISCOVERY_APIKEY) and injects them as environment variables during build time.</w:t>
            </w:r>
          </w:p>
        </w:tc>
      </w:tr>
    </w:tbl>
    <w:p w14:paraId="12D037BE" w14:textId="77777777" w:rsidR="00313524" w:rsidRPr="00313524" w:rsidRDefault="00313524" w:rsidP="00313524">
      <w:r w:rsidRPr="00313524">
        <w:t xml:space="preserve">IBM Cloud &amp; </w:t>
      </w:r>
      <w:proofErr w:type="spellStart"/>
      <w:r w:rsidRPr="00313524">
        <w:t>watsonx</w:t>
      </w:r>
      <w:proofErr w:type="spellEnd"/>
      <w:r w:rsidRPr="00313524">
        <w:t xml:space="preserve"> Resources (IBM)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117"/>
      </w:tblGrid>
      <w:tr w:rsidR="00313524" w:rsidRPr="00313524" w14:paraId="2272F4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2A32" w14:textId="77777777" w:rsidR="00313524" w:rsidRPr="00313524" w:rsidRDefault="00313524" w:rsidP="00313524">
            <w:r w:rsidRPr="00313524">
              <w:t>Resource /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1AA685" w14:textId="77777777" w:rsidR="00313524" w:rsidRPr="00313524" w:rsidRDefault="00313524" w:rsidP="00313524">
            <w:r w:rsidRPr="00313524">
              <w:t>Functionality</w:t>
            </w:r>
          </w:p>
        </w:tc>
      </w:tr>
      <w:tr w:rsidR="00313524" w:rsidRPr="00313524" w14:paraId="428EE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84867" w14:textId="77777777" w:rsidR="00313524" w:rsidRPr="00313524" w:rsidRDefault="00313524" w:rsidP="00313524">
            <w:r w:rsidRPr="00313524">
              <w:rPr>
                <w:b/>
                <w:bCs/>
              </w:rPr>
              <w:t>IBM Code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9E577B" w14:textId="77777777" w:rsidR="00313524" w:rsidRPr="00313524" w:rsidRDefault="00313524" w:rsidP="00313524">
            <w:r w:rsidRPr="00313524">
              <w:t>Serverless application hosting environment. It automatically scales containers to zero when idle (saving costs) and scales up instantly when a user visits the app. Handles container image building from raw source code.</w:t>
            </w:r>
          </w:p>
        </w:tc>
      </w:tr>
      <w:tr w:rsidR="00313524" w:rsidRPr="00313524" w14:paraId="135EE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8E94F" w14:textId="77777777" w:rsidR="00313524" w:rsidRPr="00313524" w:rsidRDefault="00313524" w:rsidP="00313524">
            <w:r w:rsidRPr="00313524">
              <w:rPr>
                <w:b/>
                <w:bCs/>
              </w:rPr>
              <w:t>IBM Container Registry (ICR)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B3C23" w14:textId="77777777" w:rsidR="00313524" w:rsidRPr="00313524" w:rsidRDefault="00313524" w:rsidP="00313524">
            <w:r w:rsidRPr="00313524">
              <w:t>Private repository hosting the compiled Docker container images built by Code Engine.</w:t>
            </w:r>
          </w:p>
        </w:tc>
      </w:tr>
      <w:tr w:rsidR="00313524" w:rsidRPr="00313524" w14:paraId="2EE7C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96AC1" w14:textId="77777777" w:rsidR="00313524" w:rsidRPr="00313524" w:rsidRDefault="00313524" w:rsidP="00313524">
            <w:r w:rsidRPr="00313524">
              <w:rPr>
                <w:b/>
                <w:bCs/>
              </w:rPr>
              <w:t>Watson Discovery (Plus Trial)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714EC5" w14:textId="77777777" w:rsidR="00313524" w:rsidRPr="00313524" w:rsidRDefault="00313524" w:rsidP="00313524">
            <w:r w:rsidRPr="00313524">
              <w:t>Document parsing and semantic vector search engine. Ingests uploaded PDFs, splits them into semantic paragraphs, and returns matches to query inputs.</w:t>
            </w:r>
          </w:p>
        </w:tc>
      </w:tr>
      <w:tr w:rsidR="00313524" w:rsidRPr="00313524" w14:paraId="2FB63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8D395" w14:textId="77777777" w:rsidR="00313524" w:rsidRPr="00313524" w:rsidRDefault="00313524" w:rsidP="00313524">
            <w:r w:rsidRPr="00313524">
              <w:rPr>
                <w:b/>
                <w:bCs/>
              </w:rPr>
              <w:t>watsonx.ai (Lite)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D9A5B0" w14:textId="77777777" w:rsidR="00313524" w:rsidRPr="00313524" w:rsidRDefault="00313524" w:rsidP="00313524">
            <w:r w:rsidRPr="00313524">
              <w:t>Advanced Generative AI portal. Hosts the </w:t>
            </w:r>
            <w:proofErr w:type="spellStart"/>
            <w:r w:rsidRPr="00313524">
              <w:t>ibm</w:t>
            </w:r>
            <w:proofErr w:type="spellEnd"/>
            <w:r w:rsidRPr="00313524">
              <w:t>/granite-3-8b-instruct large language model used to read the matched paragraphs and compile natural answers.</w:t>
            </w:r>
          </w:p>
        </w:tc>
      </w:tr>
      <w:tr w:rsidR="00313524" w:rsidRPr="00313524" w14:paraId="4E681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90DA95" w14:textId="77777777" w:rsidR="00313524" w:rsidRPr="00313524" w:rsidRDefault="00313524" w:rsidP="00313524">
            <w:r w:rsidRPr="00313524">
              <w:rPr>
                <w:b/>
                <w:bCs/>
              </w:rPr>
              <w:t>Cloud Object Storage (COS) (Lite)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1E747F" w14:textId="77777777" w:rsidR="00313524" w:rsidRPr="00313524" w:rsidRDefault="00313524" w:rsidP="00313524">
            <w:r w:rsidRPr="00313524">
              <w:t xml:space="preserve">Object storage bucket that acts as the physical hard drive for </w:t>
            </w:r>
            <w:proofErr w:type="spellStart"/>
            <w:r w:rsidRPr="00313524">
              <w:t>watsonx</w:t>
            </w:r>
            <w:proofErr w:type="spellEnd"/>
            <w:r w:rsidRPr="00313524">
              <w:t xml:space="preserve"> and Watson Discovery.</w:t>
            </w:r>
          </w:p>
        </w:tc>
      </w:tr>
    </w:tbl>
    <w:p w14:paraId="64A0F1E0" w14:textId="77777777" w:rsidR="005B53D3" w:rsidRDefault="005B53D3"/>
    <w:sectPr w:rsidR="005B5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434D"/>
    <w:multiLevelType w:val="multilevel"/>
    <w:tmpl w:val="4B8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195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24"/>
    <w:rsid w:val="00313524"/>
    <w:rsid w:val="005B53D3"/>
    <w:rsid w:val="00691400"/>
    <w:rsid w:val="009D49AF"/>
    <w:rsid w:val="00EC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841CC"/>
  <w15:chartTrackingRefBased/>
  <w15:docId w15:val="{E0A4CEC2-EEFD-4D80-A153-6879536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Warren</dc:creator>
  <cp:keywords/>
  <dc:description/>
  <cp:lastModifiedBy>Tshepo Warren</cp:lastModifiedBy>
  <cp:revision>2</cp:revision>
  <dcterms:created xsi:type="dcterms:W3CDTF">2026-06-10T22:38:00Z</dcterms:created>
  <dcterms:modified xsi:type="dcterms:W3CDTF">2026-06-10T22:43:00Z</dcterms:modified>
</cp:coreProperties>
</file>