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E29" w:rsidRDefault="00483E29" w:rsidP="00483E29">
      <w:r>
        <w:rPr>
          <w:rFonts w:hint="eastAsia"/>
        </w:rPr>
        <w:t>3.3</w:t>
      </w:r>
      <w:r>
        <w:t xml:space="preserve"> obtain 4-class classifier via patch learning</w:t>
      </w:r>
    </w:p>
    <w:p w:rsidR="00483E29" w:rsidRDefault="00483E29" w:rsidP="00483E29">
      <w:pPr>
        <w:rPr>
          <w:color w:val="FF0000"/>
        </w:rPr>
      </w:pPr>
      <w:r>
        <w:t>Phase 3 aims to obtain a 4-class classifier via patch learning. Global model for constructing a 4-class classifier would naturaly be KT-TFCM considering the existing historical cluster centroids. The preliminary result of clustering would roughly be 4 classes, i.e., bone, air, soft tissue and fat tissue, after applying KT-TFCM to MR feature data. Owing to the fact that mDixon sequences are expert in reflecting fat tissue and soft tissue, the gained clusters of fat tissue and soft tissue are fairly accurate.</w:t>
      </w:r>
      <w:r w:rsidRPr="00CD763C">
        <w:rPr>
          <w:color w:val="FF0000"/>
        </w:rPr>
        <w:t xml:space="preserve"> </w:t>
      </w:r>
      <w:r>
        <w:rPr>
          <w:color w:val="FF0000"/>
        </w:rPr>
        <w:t>(</w:t>
      </w:r>
      <w:r>
        <w:rPr>
          <w:rFonts w:hint="eastAsia"/>
          <w:color w:val="FF0000"/>
        </w:rPr>
        <w:t>先暂时说明mr的soft也反映得好</w:t>
      </w:r>
      <w:r>
        <w:rPr>
          <w:color w:val="FF0000"/>
        </w:rPr>
        <w:t>)</w:t>
      </w:r>
    </w:p>
    <w:p w:rsidR="00483E29" w:rsidRPr="006428A0" w:rsidRDefault="00483E29" w:rsidP="00483E29">
      <w:pPr>
        <w:rPr>
          <w:color w:val="FF0000"/>
        </w:rPr>
      </w:pPr>
      <w:r>
        <w:rPr>
          <w:color w:val="000000" w:themeColor="text1"/>
        </w:rPr>
        <w:t xml:space="preserve">Actually, the results of leftover cluster are quite rough, i.e, the air cluster is the mixture of pure air and bone and the bone cluster is the mixture of bone and soft tissue. </w:t>
      </w:r>
      <w:r>
        <w:rPr>
          <w:color w:val="FF0000"/>
        </w:rPr>
        <w:t>(</w:t>
      </w:r>
      <w:r>
        <w:rPr>
          <w:rFonts w:hint="eastAsia"/>
          <w:color w:val="FF0000"/>
        </w:rPr>
        <w:t>先暂时说明他俩就是这么混合起来的吧，为啥会混合呢？</w:t>
      </w:r>
      <w:r>
        <w:rPr>
          <w:color w:val="FF0000"/>
        </w:rPr>
        <w:t>)</w:t>
      </w:r>
    </w:p>
    <w:p w:rsidR="00483E29" w:rsidRDefault="00483E29" w:rsidP="00483E29">
      <w:pPr>
        <w:rPr>
          <w:color w:val="000000" w:themeColor="text1"/>
        </w:rPr>
      </w:pPr>
      <w:r>
        <w:rPr>
          <w:color w:val="000000" w:themeColor="text1"/>
        </w:rPr>
        <w:t>In order to gain the final 4-class classifier to generate precise synthetic CT image, patch models are reconstructed in these mixture parts.</w:t>
      </w:r>
      <w:r>
        <w:rPr>
          <w:rFonts w:hint="eastAsia"/>
          <w:color w:val="000000" w:themeColor="text1"/>
        </w:rPr>
        <w:t xml:space="preserve"> </w:t>
      </w:r>
      <w:r w:rsidRPr="00E016A6">
        <w:rPr>
          <w:color w:val="000000" w:themeColor="text1"/>
        </w:rPr>
        <w:t xml:space="preserve">Benefiting from the prior knowledge of subject’s CT image, </w:t>
      </w:r>
      <w:r>
        <w:rPr>
          <w:color w:val="000000" w:themeColor="text1"/>
        </w:rPr>
        <w:t>we can acquire labeled examples. However, it is practically imfeasible for r</w:t>
      </w:r>
      <w:r w:rsidRPr="00230F66">
        <w:rPr>
          <w:color w:val="000000" w:themeColor="text1"/>
        </w:rPr>
        <w:t>adiologist</w:t>
      </w:r>
      <w:r>
        <w:rPr>
          <w:color w:val="000000" w:themeColor="text1"/>
        </w:rPr>
        <w:t xml:space="preserve"> to label the whole data manually because of huge time consumption. Thus, semi-supervised classification can be used in patch model and Lapsvm is ideal. With </w:t>
      </w:r>
      <w:r>
        <w:rPr>
          <w:rFonts w:hint="eastAsia"/>
          <w:color w:val="000000" w:themeColor="text1"/>
        </w:rPr>
        <w:t>n</w:t>
      </w:r>
      <w:r>
        <w:rPr>
          <w:color w:val="000000" w:themeColor="text1"/>
        </w:rPr>
        <w:t xml:space="preserve">umerous unlabeled data and a limit amount of mark data, which is practically feasible for radiologist, it’s capable of obtaining a final 4-class classifier. </w:t>
      </w:r>
    </w:p>
    <w:p w:rsidR="00E83673" w:rsidRPr="00483E29" w:rsidRDefault="00E83673" w:rsidP="002855F3">
      <w:pPr>
        <w:rPr>
          <w:color w:val="000000" w:themeColor="text1"/>
        </w:rPr>
      </w:pPr>
    </w:p>
    <w:p w:rsidR="00E83673" w:rsidRDefault="00E83673" w:rsidP="002855F3">
      <w:pPr>
        <w:rPr>
          <w:color w:val="000000" w:themeColor="text1"/>
        </w:rPr>
      </w:pPr>
      <w:r>
        <w:rPr>
          <w:rFonts w:hint="eastAsia"/>
          <w:color w:val="000000" w:themeColor="text1"/>
        </w:rPr>
        <w:t>3.</w:t>
      </w:r>
      <w:r>
        <w:rPr>
          <w:color w:val="000000" w:themeColor="text1"/>
        </w:rPr>
        <w:t>THE PROPOSED PL-TS-SC METHOD</w:t>
      </w:r>
    </w:p>
    <w:p w:rsidR="00E83673" w:rsidRDefault="00E83673" w:rsidP="003671F2">
      <w:pPr>
        <w:ind w:firstLine="420"/>
        <w:rPr>
          <w:color w:val="000000" w:themeColor="text1"/>
        </w:rPr>
      </w:pPr>
      <w:r>
        <w:rPr>
          <w:rFonts w:hint="eastAsia"/>
          <w:color w:val="000000" w:themeColor="text1"/>
        </w:rPr>
        <w:t>T</w:t>
      </w:r>
      <w:r>
        <w:rPr>
          <w:color w:val="000000" w:themeColor="text1"/>
        </w:rPr>
        <w:t xml:space="preserve">he proposed </w:t>
      </w:r>
      <w:r>
        <w:rPr>
          <w:color w:val="000000" w:themeColor="text1"/>
        </w:rPr>
        <w:t>PL-TS-SC</w:t>
      </w:r>
      <w:r>
        <w:rPr>
          <w:color w:val="000000" w:themeColor="text1"/>
        </w:rPr>
        <w:t xml:space="preserve"> method consists of five phases and these phases can be </w:t>
      </w:r>
      <w:r w:rsidR="005C5A2C">
        <w:rPr>
          <w:color w:val="000000" w:themeColor="text1"/>
        </w:rPr>
        <w:t xml:space="preserve">summarized in four main procedures in general, as shown in </w:t>
      </w:r>
      <w:r w:rsidR="005C5A2C" w:rsidRPr="005C5A2C">
        <w:rPr>
          <w:color w:val="FF0000"/>
        </w:rPr>
        <w:t>Fig</w:t>
      </w:r>
      <w:r w:rsidR="005C5A2C">
        <w:rPr>
          <w:color w:val="000000" w:themeColor="text1"/>
        </w:rPr>
        <w:t>. In procedure 1, Phase 1 extracts features of four types of MR data to form seven-dimensional MR feature data for each subject.</w:t>
      </w:r>
      <w:r w:rsidR="008849BD">
        <w:rPr>
          <w:color w:val="000000" w:themeColor="text1"/>
        </w:rPr>
        <w:t xml:space="preserve"> In procedure 2, Phase 2 </w:t>
      </w:r>
      <w:r w:rsidR="000825A8">
        <w:rPr>
          <w:color w:val="000000" w:themeColor="text1"/>
        </w:rPr>
        <w:t xml:space="preserve">obtains the referenced class prototypes of 4 key tissue types via </w:t>
      </w:r>
      <w:r w:rsidR="00C1501E">
        <w:rPr>
          <w:rFonts w:hint="eastAsia"/>
          <w:color w:val="000000" w:themeColor="text1"/>
        </w:rPr>
        <w:t>con</w:t>
      </w:r>
      <w:r w:rsidR="00C1501E">
        <w:rPr>
          <w:color w:val="000000" w:themeColor="text1"/>
        </w:rPr>
        <w:t xml:space="preserve">ventional FCM </w:t>
      </w:r>
      <w:r w:rsidR="000825A8">
        <w:rPr>
          <w:color w:val="000000" w:themeColor="text1"/>
        </w:rPr>
        <w:t xml:space="preserve">from prior knowledge of </w:t>
      </w:r>
      <w:r w:rsidR="0064625C">
        <w:rPr>
          <w:color w:val="000000" w:themeColor="text1"/>
        </w:rPr>
        <w:t xml:space="preserve">referenced </w:t>
      </w:r>
      <w:r w:rsidR="000825A8">
        <w:rPr>
          <w:color w:val="000000" w:themeColor="text1"/>
        </w:rPr>
        <w:t>MR data</w:t>
      </w:r>
      <w:r w:rsidR="00031BD3">
        <w:rPr>
          <w:color w:val="000000" w:themeColor="text1"/>
        </w:rPr>
        <w:t>.</w:t>
      </w:r>
      <w:r w:rsidR="008B78D8">
        <w:rPr>
          <w:color w:val="000000" w:themeColor="text1"/>
        </w:rPr>
        <w:t xml:space="preserve"> In procedure 3, we obtain mu</w:t>
      </w:r>
      <w:r w:rsidR="004E19C4">
        <w:rPr>
          <w:color w:val="000000" w:themeColor="text1"/>
        </w:rPr>
        <w:t>l</w:t>
      </w:r>
      <w:r w:rsidR="008B78D8">
        <w:rPr>
          <w:color w:val="000000" w:themeColor="text1"/>
        </w:rPr>
        <w:t>tiple</w:t>
      </w:r>
      <w:r w:rsidR="00AB7D69">
        <w:rPr>
          <w:color w:val="000000" w:themeColor="text1"/>
        </w:rPr>
        <w:t xml:space="preserve"> 4-class classi</w:t>
      </w:r>
      <w:r w:rsidR="001E2649">
        <w:rPr>
          <w:color w:val="000000" w:themeColor="text1"/>
        </w:rPr>
        <w:t>fier</w:t>
      </w:r>
      <w:r w:rsidR="008B78D8">
        <w:rPr>
          <w:color w:val="000000" w:themeColor="text1"/>
        </w:rPr>
        <w:t>s</w:t>
      </w:r>
      <w:r w:rsidR="001E2649">
        <w:rPr>
          <w:color w:val="000000" w:themeColor="text1"/>
        </w:rPr>
        <w:t xml:space="preserve"> via patch learning. </w:t>
      </w:r>
      <w:r w:rsidR="00A91A40" w:rsidRPr="00A91A40">
        <w:rPr>
          <w:color w:val="000000" w:themeColor="text1"/>
        </w:rPr>
        <w:t>Phase 3 construct</w:t>
      </w:r>
      <w:r w:rsidR="007862F9">
        <w:rPr>
          <w:color w:val="000000" w:themeColor="text1"/>
        </w:rPr>
        <w:t>s</w:t>
      </w:r>
      <w:r w:rsidR="00A91A40" w:rsidRPr="00A91A40">
        <w:rPr>
          <w:color w:val="000000" w:themeColor="text1"/>
        </w:rPr>
        <w:t xml:space="preserve"> global model as KT-TFCM and pick up appropriate patc</w:t>
      </w:r>
      <w:r w:rsidR="00A91A40">
        <w:rPr>
          <w:color w:val="000000" w:themeColor="text1"/>
        </w:rPr>
        <w:t xml:space="preserve">h districts regarding to error </w:t>
      </w:r>
      <w:r w:rsidR="00A91A40" w:rsidRPr="00A91A40">
        <w:rPr>
          <w:color w:val="000000" w:themeColor="text1"/>
        </w:rPr>
        <w:t>that impacts most.</w:t>
      </w:r>
      <w:r w:rsidR="00A91A40">
        <w:rPr>
          <w:color w:val="000000" w:themeColor="text1"/>
        </w:rPr>
        <w:t xml:space="preserve"> Phase 4 </w:t>
      </w:r>
      <w:r w:rsidR="00276E1F">
        <w:rPr>
          <w:color w:val="000000" w:themeColor="text1"/>
        </w:rPr>
        <w:t>re</w:t>
      </w:r>
      <w:r w:rsidR="00A91A40">
        <w:rPr>
          <w:color w:val="000000" w:themeColor="text1"/>
        </w:rPr>
        <w:t>construct</w:t>
      </w:r>
      <w:r w:rsidR="007862F9">
        <w:rPr>
          <w:color w:val="000000" w:themeColor="text1"/>
        </w:rPr>
        <w:t>s</w:t>
      </w:r>
      <w:r w:rsidR="00A91A40">
        <w:rPr>
          <w:color w:val="000000" w:themeColor="text1"/>
        </w:rPr>
        <w:t xml:space="preserve"> </w:t>
      </w:r>
      <w:r w:rsidR="007862F9">
        <w:rPr>
          <w:color w:val="000000" w:themeColor="text1"/>
        </w:rPr>
        <w:t xml:space="preserve">patch model as Lapsvm, which </w:t>
      </w:r>
      <w:r w:rsidR="00C8379E">
        <w:rPr>
          <w:color w:val="000000" w:themeColor="text1"/>
        </w:rPr>
        <w:t>is</w:t>
      </w:r>
      <w:r w:rsidR="007862F9">
        <w:rPr>
          <w:color w:val="000000" w:themeColor="text1"/>
        </w:rPr>
        <w:t xml:space="preserve"> semi-supervised classification, for patch districts</w:t>
      </w:r>
      <w:r w:rsidR="00C8379E">
        <w:rPr>
          <w:color w:val="000000" w:themeColor="text1"/>
        </w:rPr>
        <w:t xml:space="preserve"> </w:t>
      </w:r>
      <w:r w:rsidR="00C8379E">
        <w:rPr>
          <w:color w:val="000000" w:themeColor="text1"/>
        </w:rPr>
        <w:t>picked</w:t>
      </w:r>
      <w:r w:rsidR="00376AE1">
        <w:rPr>
          <w:color w:val="000000" w:themeColor="text1"/>
        </w:rPr>
        <w:t xml:space="preserve"> </w:t>
      </w:r>
      <w:r w:rsidR="00376AE1">
        <w:rPr>
          <w:color w:val="000000" w:themeColor="text1"/>
        </w:rPr>
        <w:t>to form a final 4-class classifier together with global model</w:t>
      </w:r>
      <w:r w:rsidR="007862F9">
        <w:rPr>
          <w:color w:val="000000" w:themeColor="text1"/>
        </w:rPr>
        <w:t>.</w:t>
      </w:r>
      <w:r w:rsidR="00376AE1">
        <w:rPr>
          <w:color w:val="000000" w:themeColor="text1"/>
        </w:rPr>
        <w:t xml:space="preserve"> In procedure 4, phase 5 </w:t>
      </w:r>
      <w:r w:rsidR="008B78D8">
        <w:rPr>
          <w:color w:val="000000" w:themeColor="text1"/>
        </w:rPr>
        <w:t>organically combine</w:t>
      </w:r>
      <w:r w:rsidR="002D02A0">
        <w:rPr>
          <w:color w:val="000000" w:themeColor="text1"/>
        </w:rPr>
        <w:t>s</w:t>
      </w:r>
      <w:r w:rsidR="008B78D8">
        <w:rPr>
          <w:color w:val="000000" w:themeColor="text1"/>
        </w:rPr>
        <w:t xml:space="preserve"> </w:t>
      </w:r>
      <w:r w:rsidR="002D02A0">
        <w:rPr>
          <w:color w:val="000000" w:themeColor="text1"/>
        </w:rPr>
        <w:t>multiple 4-class classifier to</w:t>
      </w:r>
      <w:r w:rsidR="00F63A4C">
        <w:rPr>
          <w:color w:val="000000" w:themeColor="text1"/>
        </w:rPr>
        <w:t xml:space="preserve"> generate target synthe</w:t>
      </w:r>
      <w:r w:rsidR="002D02A0">
        <w:rPr>
          <w:color w:val="000000" w:themeColor="text1"/>
        </w:rPr>
        <w:t>tic CT</w:t>
      </w:r>
      <w:r w:rsidR="006D69A3">
        <w:rPr>
          <w:color w:val="000000" w:themeColor="text1"/>
        </w:rPr>
        <w:t xml:space="preserve"> image</w:t>
      </w:r>
      <w:r w:rsidR="002D02A0">
        <w:rPr>
          <w:color w:val="000000" w:themeColor="text1"/>
        </w:rPr>
        <w:t>.</w:t>
      </w:r>
      <w:r w:rsidR="00EE6E98">
        <w:rPr>
          <w:color w:val="000000" w:themeColor="text1"/>
        </w:rPr>
        <w:t xml:space="preserve"> </w:t>
      </w:r>
      <w:r w:rsidR="00EE6E98">
        <w:rPr>
          <w:rFonts w:hint="eastAsia"/>
          <w:color w:val="000000" w:themeColor="text1"/>
        </w:rPr>
        <w:t>Ne</w:t>
      </w:r>
      <w:r w:rsidR="00EE6E98">
        <w:rPr>
          <w:color w:val="000000" w:themeColor="text1"/>
        </w:rPr>
        <w:t xml:space="preserve">xt, we detail each </w:t>
      </w:r>
      <w:r w:rsidR="000F06C8">
        <w:rPr>
          <w:color w:val="000000" w:themeColor="text1"/>
        </w:rPr>
        <w:t>phase</w:t>
      </w:r>
      <w:r w:rsidR="00EE6E98">
        <w:rPr>
          <w:color w:val="000000" w:themeColor="text1"/>
        </w:rPr>
        <w:t xml:space="preserve"> as follows.</w:t>
      </w:r>
    </w:p>
    <w:p w:rsidR="000F06C8" w:rsidRDefault="000F06C8" w:rsidP="002855F3">
      <w:pPr>
        <w:rPr>
          <w:color w:val="000000" w:themeColor="text1"/>
        </w:rPr>
      </w:pPr>
    </w:p>
    <w:p w:rsidR="000F06C8" w:rsidRDefault="000F06C8" w:rsidP="002855F3">
      <w:pPr>
        <w:rPr>
          <w:color w:val="000000" w:themeColor="text1"/>
        </w:rPr>
      </w:pPr>
      <w:r>
        <w:rPr>
          <w:color w:val="000000" w:themeColor="text1"/>
        </w:rPr>
        <w:t xml:space="preserve">3.1 Phase 1: Generate MR Feature Data for </w:t>
      </w:r>
      <w:r w:rsidR="007229D2">
        <w:rPr>
          <w:color w:val="000000" w:themeColor="text1"/>
        </w:rPr>
        <w:t>E</w:t>
      </w:r>
      <w:r w:rsidR="002E089B">
        <w:rPr>
          <w:color w:val="000000" w:themeColor="text1"/>
        </w:rPr>
        <w:t>ach Subject W</w:t>
      </w:r>
      <w:r>
        <w:rPr>
          <w:color w:val="000000" w:themeColor="text1"/>
        </w:rPr>
        <w:t xml:space="preserve">ith </w:t>
      </w:r>
      <w:r w:rsidR="007229D2">
        <w:rPr>
          <w:color w:val="000000" w:themeColor="text1"/>
        </w:rPr>
        <w:t>Given MR I</w:t>
      </w:r>
      <w:r>
        <w:rPr>
          <w:color w:val="000000" w:themeColor="text1"/>
        </w:rPr>
        <w:t>mages.</w:t>
      </w:r>
    </w:p>
    <w:p w:rsidR="00482BD8" w:rsidRDefault="00860321" w:rsidP="00ED33AF">
      <w:pPr>
        <w:ind w:firstLine="420"/>
        <w:rPr>
          <w:color w:val="000000" w:themeColor="text1"/>
        </w:rPr>
      </w:pPr>
      <w:r>
        <w:rPr>
          <w:rFonts w:hint="eastAsia"/>
          <w:color w:val="000000" w:themeColor="text1"/>
        </w:rPr>
        <w:t>F</w:t>
      </w:r>
      <w:r>
        <w:rPr>
          <w:color w:val="000000" w:themeColor="text1"/>
        </w:rPr>
        <w:t>eature extraction is of vita</w:t>
      </w:r>
      <w:r w:rsidR="00670730">
        <w:rPr>
          <w:color w:val="000000" w:themeColor="text1"/>
        </w:rPr>
        <w:t>l</w:t>
      </w:r>
      <w:r>
        <w:rPr>
          <w:color w:val="000000" w:themeColor="text1"/>
        </w:rPr>
        <w:t xml:space="preserve"> importance in machine learning</w:t>
      </w:r>
      <w:r w:rsidR="00B61F6E">
        <w:rPr>
          <w:color w:val="000000" w:themeColor="text1"/>
        </w:rPr>
        <w:t xml:space="preserve"> and pattern recognition. </w:t>
      </w:r>
      <w:r w:rsidRPr="00860321">
        <w:rPr>
          <w:color w:val="000000" w:themeColor="text1"/>
        </w:rPr>
        <w:t>The quality of features has a crucial impact on generalization performance</w:t>
      </w:r>
      <w:r w:rsidR="00D43AF7">
        <w:rPr>
          <w:color w:val="000000" w:themeColor="text1"/>
        </w:rPr>
        <w:t>.</w:t>
      </w:r>
      <w:r w:rsidR="00921309">
        <w:rPr>
          <w:color w:val="000000" w:themeColor="text1"/>
        </w:rPr>
        <w:t xml:space="preserve"> Considering the unavoidable noise in acquiring MR image, we adopt a principle of convolutional kernel to extract local texture features, which learns from </w:t>
      </w:r>
      <w:r w:rsidR="00707632">
        <w:rPr>
          <w:color w:val="000000" w:themeColor="text1"/>
        </w:rPr>
        <w:t>the convolution layer in convolutional neural network (CNN)</w:t>
      </w:r>
      <w:r w:rsidR="00707632">
        <w:rPr>
          <w:rFonts w:hint="eastAsia"/>
          <w:color w:val="000000" w:themeColor="text1"/>
        </w:rPr>
        <w:t>.</w:t>
      </w:r>
      <w:r w:rsidR="00BF571F">
        <w:rPr>
          <w:color w:val="000000" w:themeColor="text1"/>
        </w:rPr>
        <w:t xml:space="preserve"> We extract local texture features from four types of abdominal MR datas, i.e., fat, water, in-phase(IP) and opposed-phase(OP)</w:t>
      </w:r>
      <w:r w:rsidR="00F778D1">
        <w:rPr>
          <w:rFonts w:hint="eastAsia"/>
          <w:color w:val="000000" w:themeColor="text1"/>
        </w:rPr>
        <w:t>,</w:t>
      </w:r>
      <w:r w:rsidR="00F778D1">
        <w:rPr>
          <w:color w:val="000000" w:themeColor="text1"/>
        </w:rPr>
        <w:t xml:space="preserve"> as the input to our PL-</w:t>
      </w:r>
      <w:r w:rsidR="00C6033C">
        <w:rPr>
          <w:color w:val="000000" w:themeColor="text1"/>
        </w:rPr>
        <w:t>TS-SC method</w:t>
      </w:r>
      <w:r w:rsidR="006158BE">
        <w:rPr>
          <w:color w:val="000000" w:themeColor="text1"/>
        </w:rPr>
        <w:t xml:space="preserve"> for each subject</w:t>
      </w:r>
      <w:r w:rsidR="00C6033C">
        <w:rPr>
          <w:color w:val="000000" w:themeColor="text1"/>
        </w:rPr>
        <w:t>.</w:t>
      </w:r>
      <w:r w:rsidR="00D03E18">
        <w:rPr>
          <w:color w:val="000000" w:themeColor="text1"/>
        </w:rPr>
        <w:t xml:space="preserve"> </w:t>
      </w:r>
    </w:p>
    <w:p w:rsidR="00D03E18" w:rsidRPr="00ED33AF" w:rsidRDefault="00D03E18" w:rsidP="00E77B87">
      <w:pPr>
        <w:ind w:firstLine="420"/>
        <w:rPr>
          <w:rFonts w:hint="eastAsia"/>
          <w:color w:val="000000" w:themeColor="text1"/>
        </w:rPr>
      </w:pPr>
      <w:r>
        <w:rPr>
          <w:color w:val="000000" w:themeColor="text1"/>
        </w:rPr>
        <w:t>Except for above features, posit</w:t>
      </w:r>
      <w:r w:rsidR="00D77CF1">
        <w:rPr>
          <w:color w:val="000000" w:themeColor="text1"/>
        </w:rPr>
        <w:t>i</w:t>
      </w:r>
      <w:r w:rsidR="00F44334">
        <w:rPr>
          <w:color w:val="000000" w:themeColor="text1"/>
        </w:rPr>
        <w:t>on feature</w:t>
      </w:r>
      <w:r>
        <w:rPr>
          <w:color w:val="000000" w:themeColor="text1"/>
        </w:rPr>
        <w:t xml:space="preserve"> </w:t>
      </w:r>
      <w:r w:rsidR="00F44334">
        <w:rPr>
          <w:color w:val="000000" w:themeColor="text1"/>
        </w:rPr>
        <w:t>is</w:t>
      </w:r>
      <w:r>
        <w:rPr>
          <w:color w:val="000000" w:themeColor="text1"/>
        </w:rPr>
        <w:t xml:space="preserve"> adopted as well</w:t>
      </w:r>
      <w:r w:rsidR="007B2FC0">
        <w:rPr>
          <w:color w:val="000000" w:themeColor="text1"/>
        </w:rPr>
        <w:t xml:space="preserve"> for better distinguish</w:t>
      </w:r>
      <w:r>
        <w:rPr>
          <w:color w:val="000000" w:themeColor="text1"/>
        </w:rPr>
        <w:t xml:space="preserve"> with the consideration of the similarity of signals of air and bone in MR data.</w:t>
      </w:r>
      <w:r w:rsidR="00ED33AF">
        <w:rPr>
          <w:color w:val="000000" w:themeColor="text1"/>
        </w:rPr>
        <w:t xml:space="preserve"> The </w:t>
      </w:r>
      <w:r w:rsidR="00ED33AF">
        <w:rPr>
          <w:color w:val="000000" w:themeColor="text1"/>
        </w:rPr>
        <w:t xml:space="preserve">scan </w:t>
      </w:r>
      <w:r w:rsidR="00ED33AF">
        <w:rPr>
          <w:color w:val="000000" w:themeColor="text1"/>
        </w:rPr>
        <w:t xml:space="preserve">voxel size and pixel slices of 3D </w:t>
      </w:r>
      <w:r w:rsidR="00ED33AF">
        <w:rPr>
          <w:rFonts w:hint="eastAsia"/>
          <w:color w:val="000000" w:themeColor="text1"/>
        </w:rPr>
        <w:t>MR</w:t>
      </w:r>
      <w:r w:rsidR="00ED33AF">
        <w:rPr>
          <w:color w:val="000000" w:themeColor="text1"/>
        </w:rPr>
        <w:t xml:space="preserve"> image are </w:t>
      </w:r>
      <w:r w:rsidR="00ED33AF">
        <w:rPr>
          <w:sz w:val="20"/>
          <w:szCs w:val="20"/>
        </w:rPr>
        <w:t>0.98×0.98×5 mm</w:t>
      </w:r>
      <w:r w:rsidR="00ED33AF" w:rsidRPr="00ED33AF">
        <w:rPr>
          <w:sz w:val="13"/>
          <w:szCs w:val="13"/>
          <w:vertAlign w:val="superscript"/>
        </w:rPr>
        <w:t>3</w:t>
      </w:r>
      <w:r w:rsidR="00ED33AF">
        <w:rPr>
          <w:sz w:val="13"/>
          <w:szCs w:val="13"/>
          <w:vertAlign w:val="superscript"/>
        </w:rPr>
        <w:t xml:space="preserve"> </w:t>
      </w:r>
      <w:r w:rsidR="00ED33AF">
        <w:rPr>
          <w:sz w:val="20"/>
          <w:szCs w:val="20"/>
        </w:rPr>
        <w:t xml:space="preserve">and </w:t>
      </w:r>
      <w:r w:rsidR="00ED33AF">
        <w:rPr>
          <w:sz w:val="20"/>
          <w:szCs w:val="20"/>
        </w:rPr>
        <w:t>512×512 pixel slices of Z-axis</w:t>
      </w:r>
      <w:r w:rsidR="00ED33AF">
        <w:rPr>
          <w:rFonts w:hint="eastAsia"/>
          <w:color w:val="000000" w:themeColor="text1"/>
        </w:rPr>
        <w:t xml:space="preserve"> </w:t>
      </w:r>
      <w:r w:rsidR="00ED33AF">
        <w:rPr>
          <w:color w:val="000000" w:themeColor="text1"/>
        </w:rPr>
        <w:t>respectively.</w:t>
      </w:r>
      <w:r w:rsidR="00482BD8">
        <w:rPr>
          <w:color w:val="000000" w:themeColor="text1"/>
        </w:rPr>
        <w:t xml:space="preserve"> </w:t>
      </w:r>
      <w:r w:rsidR="00306733">
        <w:rPr>
          <w:color w:val="000000" w:themeColor="text1"/>
        </w:rPr>
        <w:t xml:space="preserve">Considering </w:t>
      </w:r>
      <w:r w:rsidR="00482BD8" w:rsidRPr="00482BD8">
        <w:rPr>
          <w:color w:val="000000" w:themeColor="text1"/>
        </w:rPr>
        <w:t>isotropism</w:t>
      </w:r>
      <w:r w:rsidR="00482BD8">
        <w:rPr>
          <w:color w:val="000000" w:themeColor="text1"/>
        </w:rPr>
        <w:t>, we design a grid partition strategy of 5</w:t>
      </w:r>
      <w:r w:rsidR="00482BD8">
        <w:rPr>
          <w:sz w:val="20"/>
          <w:szCs w:val="20"/>
        </w:rPr>
        <w:t>×</w:t>
      </w:r>
      <w:r w:rsidR="00306733">
        <w:rPr>
          <w:sz w:val="20"/>
          <w:szCs w:val="20"/>
        </w:rPr>
        <w:t>5 voxels assembled</w:t>
      </w:r>
      <w:r w:rsidR="00101FF7">
        <w:rPr>
          <w:sz w:val="20"/>
          <w:szCs w:val="20"/>
        </w:rPr>
        <w:t>.</w:t>
      </w:r>
      <w:r w:rsidR="00306733">
        <w:rPr>
          <w:sz w:val="20"/>
          <w:szCs w:val="20"/>
        </w:rPr>
        <w:t xml:space="preserve"> </w:t>
      </w:r>
      <w:r w:rsidR="00A5680D">
        <w:rPr>
          <w:sz w:val="20"/>
          <w:szCs w:val="20"/>
        </w:rPr>
        <w:t xml:space="preserve">Each voxel position feature is determined by spacing </w:t>
      </w:r>
      <w:r w:rsidR="00306733">
        <w:rPr>
          <w:sz w:val="20"/>
          <w:szCs w:val="20"/>
        </w:rPr>
        <w:t>of</w:t>
      </w:r>
      <w:r w:rsidR="00101FF7">
        <w:rPr>
          <w:sz w:val="20"/>
          <w:szCs w:val="20"/>
        </w:rPr>
        <w:t xml:space="preserve"> size</w:t>
      </w:r>
      <w:r w:rsidR="00306733">
        <w:rPr>
          <w:sz w:val="20"/>
          <w:szCs w:val="20"/>
        </w:rPr>
        <w:t xml:space="preserve"> 4.9</w:t>
      </w:r>
      <w:r w:rsidR="00306733">
        <w:rPr>
          <w:sz w:val="20"/>
          <w:szCs w:val="20"/>
        </w:rPr>
        <w:t>×</w:t>
      </w:r>
      <w:r w:rsidR="00306733">
        <w:rPr>
          <w:sz w:val="20"/>
          <w:szCs w:val="20"/>
        </w:rPr>
        <w:t>4.9</w:t>
      </w:r>
      <w:r w:rsidR="00306733">
        <w:rPr>
          <w:sz w:val="20"/>
          <w:szCs w:val="20"/>
        </w:rPr>
        <w:t>×5 mm</w:t>
      </w:r>
      <w:r w:rsidR="00306733" w:rsidRPr="00ED33AF">
        <w:rPr>
          <w:sz w:val="13"/>
          <w:szCs w:val="13"/>
          <w:vertAlign w:val="superscript"/>
        </w:rPr>
        <w:t>3</w:t>
      </w:r>
      <w:r w:rsidR="00A5680D">
        <w:rPr>
          <w:sz w:val="20"/>
          <w:szCs w:val="20"/>
        </w:rPr>
        <w:t xml:space="preserve">. </w:t>
      </w:r>
      <w:r w:rsidR="008E1658">
        <w:rPr>
          <w:sz w:val="20"/>
          <w:szCs w:val="20"/>
        </w:rPr>
        <w:t xml:space="preserve">Thus </w:t>
      </w:r>
      <w:r w:rsidR="008E1658">
        <w:rPr>
          <w:sz w:val="20"/>
          <w:szCs w:val="20"/>
        </w:rPr>
        <w:lastRenderedPageBreak/>
        <w:t>position feature (x,</w:t>
      </w:r>
      <w:r w:rsidR="00A65402">
        <w:rPr>
          <w:sz w:val="20"/>
          <w:szCs w:val="20"/>
        </w:rPr>
        <w:t xml:space="preserve"> </w:t>
      </w:r>
      <w:r w:rsidR="008E1658">
        <w:rPr>
          <w:sz w:val="20"/>
          <w:szCs w:val="20"/>
        </w:rPr>
        <w:t>y,</w:t>
      </w:r>
      <w:r w:rsidR="00A65402">
        <w:rPr>
          <w:sz w:val="20"/>
          <w:szCs w:val="20"/>
        </w:rPr>
        <w:t xml:space="preserve"> </w:t>
      </w:r>
      <w:r w:rsidR="008E1658">
        <w:rPr>
          <w:sz w:val="20"/>
          <w:szCs w:val="20"/>
        </w:rPr>
        <w:t xml:space="preserve">z) can be expressed as the indexes </w:t>
      </w:r>
      <w:r w:rsidR="0001568D">
        <w:rPr>
          <w:sz w:val="20"/>
          <w:szCs w:val="20"/>
        </w:rPr>
        <w:t>of grid, 1</w:t>
      </w:r>
      <w:r w:rsidR="0001568D">
        <w:rPr>
          <w:rFonts w:hint="eastAsia"/>
          <w:sz w:val="20"/>
          <w:szCs w:val="20"/>
        </w:rPr>
        <w:t>≤</w:t>
      </w:r>
      <w:r w:rsidR="0001568D">
        <w:rPr>
          <w:sz w:val="20"/>
          <w:szCs w:val="20"/>
        </w:rPr>
        <w:t>x</w:t>
      </w:r>
      <w:r w:rsidR="0001568D">
        <w:rPr>
          <w:rFonts w:hint="eastAsia"/>
          <w:sz w:val="20"/>
          <w:szCs w:val="20"/>
        </w:rPr>
        <w:t>≤</w:t>
      </w:r>
      <w:r w:rsidR="0001568D">
        <w:rPr>
          <w:sz w:val="20"/>
          <w:szCs w:val="20"/>
        </w:rPr>
        <w:t>103, and 1</w:t>
      </w:r>
      <w:r w:rsidR="0001568D">
        <w:rPr>
          <w:rFonts w:hint="eastAsia"/>
          <w:sz w:val="20"/>
          <w:szCs w:val="20"/>
        </w:rPr>
        <w:t>≤</w:t>
      </w:r>
      <w:r w:rsidR="0001568D">
        <w:rPr>
          <w:sz w:val="20"/>
          <w:szCs w:val="20"/>
        </w:rPr>
        <w:t>y</w:t>
      </w:r>
      <w:r w:rsidR="0001568D">
        <w:rPr>
          <w:rFonts w:hint="eastAsia"/>
          <w:sz w:val="20"/>
          <w:szCs w:val="20"/>
        </w:rPr>
        <w:t>≤</w:t>
      </w:r>
      <w:r w:rsidR="008015B8">
        <w:rPr>
          <w:sz w:val="20"/>
          <w:szCs w:val="20"/>
        </w:rPr>
        <w:t>103.</w:t>
      </w:r>
      <w:r w:rsidR="00A60C14">
        <w:rPr>
          <w:sz w:val="20"/>
          <w:szCs w:val="20"/>
        </w:rPr>
        <w:t xml:space="preserve"> Combining all the features we obtain seven-dimension MR feature data as the input data to our method.</w:t>
      </w:r>
    </w:p>
    <w:p w:rsidR="00860321" w:rsidRPr="008015B8" w:rsidRDefault="00860321" w:rsidP="002855F3">
      <w:pPr>
        <w:rPr>
          <w:rFonts w:hint="eastAsia"/>
          <w:color w:val="000000" w:themeColor="text1"/>
        </w:rPr>
      </w:pPr>
    </w:p>
    <w:p w:rsidR="006B480C" w:rsidRDefault="006B480C" w:rsidP="002855F3">
      <w:pPr>
        <w:rPr>
          <w:color w:val="000000" w:themeColor="text1"/>
        </w:rPr>
      </w:pPr>
      <w:r>
        <w:rPr>
          <w:color w:val="000000" w:themeColor="text1"/>
        </w:rPr>
        <w:t xml:space="preserve">3.2 Phase 2: Obtain </w:t>
      </w:r>
      <w:r w:rsidR="007229D2">
        <w:rPr>
          <w:color w:val="000000" w:themeColor="text1"/>
        </w:rPr>
        <w:t>T</w:t>
      </w:r>
      <w:r>
        <w:rPr>
          <w:color w:val="000000" w:themeColor="text1"/>
        </w:rPr>
        <w:t xml:space="preserve">he </w:t>
      </w:r>
      <w:r w:rsidR="007229D2">
        <w:rPr>
          <w:color w:val="000000" w:themeColor="text1"/>
        </w:rPr>
        <w:t>R</w:t>
      </w:r>
      <w:r>
        <w:rPr>
          <w:color w:val="000000" w:themeColor="text1"/>
        </w:rPr>
        <w:t xml:space="preserve">eferenced </w:t>
      </w:r>
      <w:r w:rsidR="007229D2">
        <w:rPr>
          <w:rFonts w:hint="eastAsia"/>
          <w:color w:val="000000" w:themeColor="text1"/>
        </w:rPr>
        <w:t>C</w:t>
      </w:r>
      <w:r>
        <w:rPr>
          <w:color w:val="000000" w:themeColor="text1"/>
        </w:rPr>
        <w:t xml:space="preserve">lass </w:t>
      </w:r>
      <w:r w:rsidR="007229D2">
        <w:rPr>
          <w:rFonts w:hint="eastAsia"/>
          <w:color w:val="000000" w:themeColor="text1"/>
        </w:rPr>
        <w:t>P</w:t>
      </w:r>
      <w:r>
        <w:rPr>
          <w:color w:val="000000" w:themeColor="text1"/>
        </w:rPr>
        <w:t xml:space="preserve">rototypes </w:t>
      </w:r>
      <w:r w:rsidR="00B214DA">
        <w:rPr>
          <w:color w:val="000000" w:themeColor="text1"/>
        </w:rPr>
        <w:t>O</w:t>
      </w:r>
      <w:r w:rsidR="00FC60DB">
        <w:rPr>
          <w:color w:val="000000" w:themeColor="text1"/>
        </w:rPr>
        <w:t>f</w:t>
      </w:r>
      <w:r>
        <w:rPr>
          <w:color w:val="000000" w:themeColor="text1"/>
        </w:rPr>
        <w:t xml:space="preserve"> </w:t>
      </w:r>
      <w:r w:rsidR="007229D2">
        <w:rPr>
          <w:color w:val="000000" w:themeColor="text1"/>
        </w:rPr>
        <w:t>F</w:t>
      </w:r>
      <w:r>
        <w:rPr>
          <w:color w:val="000000" w:themeColor="text1"/>
        </w:rPr>
        <w:t xml:space="preserve">our </w:t>
      </w:r>
      <w:r w:rsidR="007229D2">
        <w:rPr>
          <w:color w:val="000000" w:themeColor="text1"/>
        </w:rPr>
        <w:t>K</w:t>
      </w:r>
      <w:r>
        <w:rPr>
          <w:color w:val="000000" w:themeColor="text1"/>
        </w:rPr>
        <w:t xml:space="preserve">ey </w:t>
      </w:r>
      <w:r w:rsidR="007229D2">
        <w:rPr>
          <w:color w:val="000000" w:themeColor="text1"/>
        </w:rPr>
        <w:t>T</w:t>
      </w:r>
      <w:r>
        <w:rPr>
          <w:color w:val="000000" w:themeColor="text1"/>
        </w:rPr>
        <w:t xml:space="preserve">issue </w:t>
      </w:r>
      <w:r w:rsidR="007229D2">
        <w:rPr>
          <w:color w:val="000000" w:themeColor="text1"/>
        </w:rPr>
        <w:t>T</w:t>
      </w:r>
      <w:r>
        <w:rPr>
          <w:color w:val="000000" w:themeColor="text1"/>
        </w:rPr>
        <w:t>ypes.</w:t>
      </w:r>
    </w:p>
    <w:p w:rsidR="00346936" w:rsidRDefault="00897D99" w:rsidP="00FC60DB">
      <w:pPr>
        <w:ind w:firstLine="420"/>
        <w:rPr>
          <w:color w:val="000000" w:themeColor="text1"/>
        </w:rPr>
      </w:pPr>
      <w:r>
        <w:rPr>
          <w:rFonts w:hint="eastAsia"/>
          <w:color w:val="000000" w:themeColor="text1"/>
        </w:rPr>
        <w:t>T</w:t>
      </w:r>
      <w:r w:rsidR="007A7443">
        <w:rPr>
          <w:color w:val="000000" w:themeColor="text1"/>
        </w:rPr>
        <w:t xml:space="preserve">o </w:t>
      </w:r>
      <w:r>
        <w:rPr>
          <w:color w:val="000000" w:themeColor="text1"/>
        </w:rPr>
        <w:t>generate final synthetic CT image from MR image</w:t>
      </w:r>
      <w:r w:rsidR="00FC60DB">
        <w:rPr>
          <w:color w:val="000000" w:themeColor="text1"/>
        </w:rPr>
        <w:t xml:space="preserve"> as accurate as possible</w:t>
      </w:r>
      <w:r>
        <w:rPr>
          <w:color w:val="000000" w:themeColor="text1"/>
        </w:rPr>
        <w:t xml:space="preserve">, we need referenced </w:t>
      </w:r>
      <w:r w:rsidR="007A7443">
        <w:rPr>
          <w:color w:val="000000" w:themeColor="text1"/>
        </w:rPr>
        <w:t>prior knowledge, i.e., referenced class prototypes of bone, air, fat tissue and soft tissue.</w:t>
      </w:r>
      <w:r w:rsidR="00346936">
        <w:rPr>
          <w:color w:val="000000" w:themeColor="text1"/>
        </w:rPr>
        <w:t xml:space="preserve"> Thus, </w:t>
      </w:r>
      <w:r w:rsidR="00013D3A">
        <w:rPr>
          <w:color w:val="000000" w:themeColor="text1"/>
        </w:rPr>
        <w:t xml:space="preserve">paired CT and MR </w:t>
      </w:r>
      <w:r w:rsidR="00013D3A">
        <w:rPr>
          <w:rFonts w:hint="eastAsia"/>
          <w:color w:val="000000" w:themeColor="text1"/>
        </w:rPr>
        <w:t>i</w:t>
      </w:r>
      <w:r w:rsidR="00013D3A">
        <w:rPr>
          <w:color w:val="000000" w:themeColor="text1"/>
        </w:rPr>
        <w:t>mages are necessary and each pair needed to deformably registered before.</w:t>
      </w:r>
    </w:p>
    <w:p w:rsidR="00FC60DB" w:rsidRDefault="00FC60DB" w:rsidP="00FC60DB">
      <w:pPr>
        <w:ind w:firstLine="420"/>
        <w:rPr>
          <w:color w:val="000000" w:themeColor="text1"/>
        </w:rPr>
      </w:pPr>
      <w:r>
        <w:rPr>
          <w:color w:val="000000" w:themeColor="text1"/>
        </w:rPr>
        <w:t xml:space="preserve">The work and data flows of Phase 2 are shown in </w:t>
      </w:r>
      <w:r w:rsidRPr="00FC60DB">
        <w:rPr>
          <w:rFonts w:hint="eastAsia"/>
          <w:color w:val="FF0000"/>
        </w:rPr>
        <w:t>Fi</w:t>
      </w:r>
      <w:r w:rsidRPr="00FC60DB">
        <w:rPr>
          <w:color w:val="FF0000"/>
        </w:rPr>
        <w:t>g</w:t>
      </w:r>
      <w:r>
        <w:rPr>
          <w:color w:val="000000" w:themeColor="text1"/>
        </w:rPr>
        <w:t xml:space="preserve">. </w:t>
      </w:r>
      <w:r w:rsidR="00382B3A">
        <w:rPr>
          <w:color w:val="000000" w:themeColor="text1"/>
        </w:rPr>
        <w:t xml:space="preserve">Suppose there are n pairs CT and MR images to be referenced, </w:t>
      </w:r>
      <w:r w:rsidR="00B6388A">
        <w:rPr>
          <w:color w:val="000000" w:themeColor="text1"/>
        </w:rPr>
        <w:t xml:space="preserve">we </w:t>
      </w:r>
      <w:r w:rsidR="00382B3A">
        <w:rPr>
          <w:color w:val="000000" w:themeColor="text1"/>
        </w:rPr>
        <w:t>take one pair as example</w:t>
      </w:r>
      <w:r w:rsidR="00B6388A">
        <w:rPr>
          <w:color w:val="000000" w:themeColor="text1"/>
        </w:rPr>
        <w:t xml:space="preserve"> for detail</w:t>
      </w:r>
      <w:r w:rsidR="00382B3A">
        <w:rPr>
          <w:color w:val="000000" w:themeColor="text1"/>
        </w:rPr>
        <w:t xml:space="preserve">. </w:t>
      </w:r>
      <w:r w:rsidR="00B6388A">
        <w:rPr>
          <w:color w:val="000000" w:themeColor="text1"/>
        </w:rPr>
        <w:t xml:space="preserve">For </w:t>
      </w:r>
      <w:r w:rsidR="0024524C">
        <w:rPr>
          <w:color w:val="000000" w:themeColor="text1"/>
        </w:rPr>
        <w:t>reference pair</w:t>
      </w:r>
      <w:r w:rsidR="00B6388A">
        <w:rPr>
          <w:color w:val="000000" w:themeColor="text1"/>
        </w:rPr>
        <w:t xml:space="preserve"> 1, b</w:t>
      </w:r>
      <w:r w:rsidR="00382B3A">
        <w:rPr>
          <w:color w:val="000000" w:themeColor="text1"/>
        </w:rPr>
        <w:t xml:space="preserve">one class </w:t>
      </w:r>
      <w:r w:rsidR="00767217">
        <w:rPr>
          <w:color w:val="000000" w:themeColor="text1"/>
        </w:rPr>
        <w:t>centroid</w:t>
      </w:r>
      <w:r w:rsidR="00767217">
        <w:rPr>
          <w:color w:val="000000" w:themeColor="text1"/>
        </w:rPr>
        <w:t xml:space="preserve"> </w:t>
      </w:r>
      <w:r w:rsidR="00382B3A">
        <w:rPr>
          <w:color w:val="000000" w:themeColor="text1"/>
        </w:rPr>
        <w:t>can be first determined</w:t>
      </w:r>
      <w:r w:rsidR="00B6388A">
        <w:rPr>
          <w:color w:val="000000" w:themeColor="text1"/>
        </w:rPr>
        <w:t xml:space="preserve"> since </w:t>
      </w:r>
      <w:r w:rsidR="009E0A13">
        <w:rPr>
          <w:color w:val="000000" w:themeColor="text1"/>
        </w:rPr>
        <w:t xml:space="preserve">we can </w:t>
      </w:r>
      <w:r w:rsidR="00052C66" w:rsidRPr="00052C66">
        <w:rPr>
          <w:color w:val="000000" w:themeColor="text1"/>
        </w:rPr>
        <w:t>recognize</w:t>
      </w:r>
      <w:r w:rsidR="00052C66">
        <w:rPr>
          <w:color w:val="000000" w:themeColor="text1"/>
        </w:rPr>
        <w:t xml:space="preserve"> </w:t>
      </w:r>
      <w:r w:rsidR="009E0A13">
        <w:rPr>
          <w:color w:val="000000" w:themeColor="text1"/>
        </w:rPr>
        <w:t xml:space="preserve">bone data in </w:t>
      </w:r>
      <w:r w:rsidR="00052C66">
        <w:rPr>
          <w:color w:val="000000" w:themeColor="text1"/>
        </w:rPr>
        <w:t>MR</w:t>
      </w:r>
      <w:r w:rsidR="009E0A13">
        <w:rPr>
          <w:color w:val="000000" w:themeColor="text1"/>
        </w:rPr>
        <w:t xml:space="preserve"> image with </w:t>
      </w:r>
      <w:r w:rsidR="00052C66">
        <w:rPr>
          <w:color w:val="000000" w:themeColor="text1"/>
        </w:rPr>
        <w:t xml:space="preserve">CT </w:t>
      </w:r>
      <w:r w:rsidR="009E0A13">
        <w:rPr>
          <w:color w:val="000000" w:themeColor="text1"/>
        </w:rPr>
        <w:t xml:space="preserve">data whose </w:t>
      </w:r>
      <w:r w:rsidR="00052C66">
        <w:rPr>
          <w:sz w:val="20"/>
          <w:szCs w:val="20"/>
        </w:rPr>
        <w:t>Hounsfield Unit</w:t>
      </w:r>
      <w:r w:rsidR="00052C66">
        <w:rPr>
          <w:sz w:val="20"/>
          <w:szCs w:val="20"/>
        </w:rPr>
        <w:t xml:space="preserve"> (HU)</w:t>
      </w:r>
      <w:r w:rsidR="00052C66">
        <w:rPr>
          <w:sz w:val="20"/>
          <w:szCs w:val="20"/>
        </w:rPr>
        <w:t xml:space="preserve"> </w:t>
      </w:r>
      <w:r w:rsidR="00052C66">
        <w:rPr>
          <w:color w:val="000000" w:themeColor="text1"/>
        </w:rPr>
        <w:t xml:space="preserve">is </w:t>
      </w:r>
      <w:r w:rsidR="009E0A13">
        <w:rPr>
          <w:color w:val="000000" w:themeColor="text1"/>
        </w:rPr>
        <w:t xml:space="preserve">300, and </w:t>
      </w:r>
      <w:r w:rsidR="00D214B4">
        <w:rPr>
          <w:color w:val="000000" w:themeColor="text1"/>
        </w:rPr>
        <w:t xml:space="preserve">takes </w:t>
      </w:r>
      <w:r w:rsidR="009E0A13">
        <w:rPr>
          <w:color w:val="000000" w:themeColor="text1"/>
        </w:rPr>
        <w:t xml:space="preserve">the average </w:t>
      </w:r>
      <w:r w:rsidR="00D214B4">
        <w:rPr>
          <w:color w:val="000000" w:themeColor="text1"/>
        </w:rPr>
        <w:t>value of bone data as</w:t>
      </w:r>
      <w:r w:rsidR="009E0A13">
        <w:rPr>
          <w:color w:val="000000" w:themeColor="text1"/>
        </w:rPr>
        <w:t xml:space="preserve"> bone class </w:t>
      </w:r>
      <w:r w:rsidR="00767217">
        <w:rPr>
          <w:color w:val="000000" w:themeColor="text1"/>
        </w:rPr>
        <w:t>centroid</w:t>
      </w:r>
      <w:r w:rsidR="009E0A13">
        <w:rPr>
          <w:color w:val="000000" w:themeColor="text1"/>
        </w:rPr>
        <w:t>.</w:t>
      </w:r>
      <w:r w:rsidR="0024524C">
        <w:rPr>
          <w:color w:val="000000" w:themeColor="text1"/>
        </w:rPr>
        <w:t xml:space="preserve"> Then </w:t>
      </w:r>
      <w:r w:rsidR="00E72A85">
        <w:rPr>
          <w:color w:val="000000" w:themeColor="text1"/>
        </w:rPr>
        <w:t xml:space="preserve">we apply </w:t>
      </w:r>
      <w:r w:rsidR="009D1EAC">
        <w:rPr>
          <w:color w:val="000000" w:themeColor="text1"/>
        </w:rPr>
        <w:t xml:space="preserve">FCM to </w:t>
      </w:r>
      <w:r w:rsidR="0024524C">
        <w:rPr>
          <w:color w:val="000000" w:themeColor="text1"/>
        </w:rPr>
        <w:t xml:space="preserve">the leftover data, i.e., data without </w:t>
      </w:r>
      <w:r w:rsidR="00E72A85">
        <w:rPr>
          <w:color w:val="000000" w:themeColor="text1"/>
        </w:rPr>
        <w:t>bone</w:t>
      </w:r>
      <w:r w:rsidR="00331445">
        <w:rPr>
          <w:color w:val="000000" w:themeColor="text1"/>
        </w:rPr>
        <w:t>, for clustering and obtain three clusters centroids later.</w:t>
      </w:r>
      <w:r w:rsidR="00D965E5">
        <w:rPr>
          <w:color w:val="000000" w:themeColor="text1"/>
        </w:rPr>
        <w:t xml:space="preserve"> </w:t>
      </w:r>
      <w:r w:rsidR="0092056A">
        <w:rPr>
          <w:color w:val="000000" w:themeColor="text1"/>
        </w:rPr>
        <w:t>At this point</w:t>
      </w:r>
      <w:r w:rsidR="00D965E5">
        <w:rPr>
          <w:color w:val="000000" w:themeColor="text1"/>
        </w:rPr>
        <w:t>, we obtain four class centroids of pair 1.</w:t>
      </w:r>
      <w:r w:rsidR="0092056A">
        <w:rPr>
          <w:color w:val="000000" w:themeColor="text1"/>
        </w:rPr>
        <w:t xml:space="preserve"> And n referenced pairs </w:t>
      </w:r>
      <w:r w:rsidR="0092056A">
        <w:rPr>
          <w:rFonts w:hint="eastAsia"/>
          <w:color w:val="000000" w:themeColor="text1"/>
        </w:rPr>
        <w:t>pro</w:t>
      </w:r>
      <w:r w:rsidR="0092056A">
        <w:rPr>
          <w:color w:val="000000" w:themeColor="text1"/>
        </w:rPr>
        <w:t>duce n class centroids, class prototypes are the averag</w:t>
      </w:r>
      <w:r w:rsidR="00052C66">
        <w:rPr>
          <w:color w:val="000000" w:themeColor="text1"/>
        </w:rPr>
        <w:t>e value of class centroids for every class. Thus we obtain the reference class prototypes of four key tissue types.</w:t>
      </w:r>
    </w:p>
    <w:p w:rsidR="00346936" w:rsidRDefault="00346936" w:rsidP="002855F3">
      <w:pPr>
        <w:rPr>
          <w:color w:val="000000" w:themeColor="text1"/>
        </w:rPr>
      </w:pPr>
    </w:p>
    <w:p w:rsidR="00B90A9C" w:rsidRDefault="00346936" w:rsidP="002855F3">
      <w:pPr>
        <w:rPr>
          <w:rFonts w:hint="eastAsia"/>
          <w:color w:val="000000" w:themeColor="text1"/>
        </w:rPr>
      </w:pPr>
      <w:r>
        <w:rPr>
          <w:rFonts w:hint="eastAsia"/>
          <w:color w:val="000000" w:themeColor="text1"/>
        </w:rPr>
        <w:t xml:space="preserve"> </w:t>
      </w:r>
    </w:p>
    <w:p w:rsidR="006B480C" w:rsidRDefault="006B480C" w:rsidP="002855F3">
      <w:pPr>
        <w:rPr>
          <w:color w:val="000000" w:themeColor="text1"/>
        </w:rPr>
      </w:pPr>
      <w:r>
        <w:rPr>
          <w:color w:val="000000" w:themeColor="text1"/>
        </w:rPr>
        <w:t xml:space="preserve">3.3 Phase 3: Construct Global Model </w:t>
      </w:r>
      <w:r w:rsidR="002E089B">
        <w:rPr>
          <w:color w:val="000000" w:themeColor="text1"/>
        </w:rPr>
        <w:t>V</w:t>
      </w:r>
      <w:r>
        <w:rPr>
          <w:color w:val="000000" w:themeColor="text1"/>
        </w:rPr>
        <w:t>ia KT</w:t>
      </w:r>
      <w:r>
        <w:rPr>
          <w:rFonts w:hint="eastAsia"/>
          <w:color w:val="000000" w:themeColor="text1"/>
        </w:rPr>
        <w:t>-TFCM</w:t>
      </w:r>
    </w:p>
    <w:p w:rsidR="003671F2" w:rsidRPr="006428A0" w:rsidRDefault="003671F2" w:rsidP="003671F2">
      <w:pPr>
        <w:ind w:firstLine="420"/>
        <w:rPr>
          <w:color w:val="FF0000"/>
        </w:rPr>
      </w:pPr>
      <w:r>
        <w:t xml:space="preserve">Phase 3 aims to obtain a 4-class classifier via patch learning. Global model for constructing a 4-class classifier would naturaly be KT-TFCM considering the existing historical </w:t>
      </w:r>
      <w:r w:rsidR="00B90A9C">
        <w:t xml:space="preserve">referenced </w:t>
      </w:r>
      <w:r>
        <w:t>cluster centroids. The preliminary result of clustering would roughly be 4 classes, i.e., bone, air, soft tissue and fat tissue, after applying KT-TFCM to MR feature data. Owing to the fact that mDixon sequences are expert in reflecting fat tissue and soft tissue, the gained clusters of fat tissue and soft tissue are fairly accurate.</w:t>
      </w:r>
      <w:r>
        <w:rPr>
          <w:color w:val="000000" w:themeColor="text1"/>
        </w:rPr>
        <w:t xml:space="preserve"> </w:t>
      </w:r>
    </w:p>
    <w:p w:rsidR="003671F2" w:rsidRPr="003671F2" w:rsidRDefault="003671F2" w:rsidP="002855F3">
      <w:pPr>
        <w:rPr>
          <w:rFonts w:hint="eastAsia"/>
          <w:color w:val="000000" w:themeColor="text1"/>
        </w:rPr>
      </w:pPr>
    </w:p>
    <w:p w:rsidR="002C1C66" w:rsidRDefault="006B480C" w:rsidP="002855F3">
      <w:pPr>
        <w:rPr>
          <w:rFonts w:hint="eastAsia"/>
          <w:color w:val="000000" w:themeColor="text1"/>
        </w:rPr>
      </w:pPr>
      <w:r>
        <w:rPr>
          <w:color w:val="000000" w:themeColor="text1"/>
        </w:rPr>
        <w:t xml:space="preserve">3.4 Phase 4: Reconstruct Patch Model </w:t>
      </w:r>
      <w:r w:rsidR="002E089B">
        <w:rPr>
          <w:color w:val="000000" w:themeColor="text1"/>
        </w:rPr>
        <w:t>V</w:t>
      </w:r>
      <w:r>
        <w:rPr>
          <w:color w:val="000000" w:themeColor="text1"/>
        </w:rPr>
        <w:t>ia Lapsvm</w:t>
      </w:r>
    </w:p>
    <w:p w:rsidR="003671F2" w:rsidRDefault="00707632" w:rsidP="003671F2">
      <w:pPr>
        <w:ind w:firstLine="420"/>
        <w:rPr>
          <w:color w:val="000000" w:themeColor="text1"/>
        </w:rPr>
      </w:pPr>
      <w:r>
        <w:rPr>
          <w:color w:val="000000" w:themeColor="text1"/>
        </w:rPr>
        <w:t>Actually, the results of leftover cluster are quite rough, i.e</w:t>
      </w:r>
      <w:r w:rsidR="00877145">
        <w:rPr>
          <w:color w:val="000000" w:themeColor="text1"/>
        </w:rPr>
        <w:t>.</w:t>
      </w:r>
      <w:r>
        <w:rPr>
          <w:color w:val="000000" w:themeColor="text1"/>
        </w:rPr>
        <w:t>, the air cluster is the mixture of pure air and bone and the bone cluster is the mixture of bone and soft tissue.</w:t>
      </w:r>
      <w:r>
        <w:rPr>
          <w:color w:val="000000" w:themeColor="text1"/>
        </w:rPr>
        <w:t xml:space="preserve"> </w:t>
      </w:r>
      <w:r w:rsidR="003671F2">
        <w:rPr>
          <w:color w:val="000000" w:themeColor="text1"/>
        </w:rPr>
        <w:t>In order to gain the final 4-class classifier to generate precise synthetic CT image, patch models are reconstructed in these mixture parts.</w:t>
      </w:r>
      <w:r w:rsidR="003671F2">
        <w:rPr>
          <w:rFonts w:hint="eastAsia"/>
          <w:color w:val="000000" w:themeColor="text1"/>
        </w:rPr>
        <w:t xml:space="preserve"> </w:t>
      </w:r>
      <w:r w:rsidR="003671F2" w:rsidRPr="00E016A6">
        <w:rPr>
          <w:color w:val="000000" w:themeColor="text1"/>
        </w:rPr>
        <w:t xml:space="preserve">Benefiting from the prior knowledge of subject’s CT image, </w:t>
      </w:r>
      <w:r w:rsidR="003671F2">
        <w:rPr>
          <w:color w:val="000000" w:themeColor="text1"/>
        </w:rPr>
        <w:t xml:space="preserve">we can acquire labeled examples. However, it is practically </w:t>
      </w:r>
      <w:r w:rsidR="00D523F4">
        <w:rPr>
          <w:color w:val="000000" w:themeColor="text1"/>
        </w:rPr>
        <w:t>in</w:t>
      </w:r>
      <w:r w:rsidR="003671F2">
        <w:rPr>
          <w:color w:val="000000" w:themeColor="text1"/>
        </w:rPr>
        <w:t>feasible for r</w:t>
      </w:r>
      <w:r w:rsidR="003671F2" w:rsidRPr="00230F66">
        <w:rPr>
          <w:color w:val="000000" w:themeColor="text1"/>
        </w:rPr>
        <w:t>adiologist</w:t>
      </w:r>
      <w:r w:rsidR="003671F2">
        <w:rPr>
          <w:color w:val="000000" w:themeColor="text1"/>
        </w:rPr>
        <w:t xml:space="preserve"> to label the whole data manually because of huge time consumption. Thus, semi-supervised classification can be used in patch model and Lapsvm is ideal. With </w:t>
      </w:r>
      <w:r w:rsidR="003671F2">
        <w:rPr>
          <w:rFonts w:hint="eastAsia"/>
          <w:color w:val="000000" w:themeColor="text1"/>
        </w:rPr>
        <w:t>n</w:t>
      </w:r>
      <w:r w:rsidR="003671F2">
        <w:rPr>
          <w:color w:val="000000" w:themeColor="text1"/>
        </w:rPr>
        <w:t xml:space="preserve">umerous unlabeled data and a limit amount of mark data, which is practically feasible for radiologist, it’s capable of obtaining a final 4-class classifier. </w:t>
      </w:r>
    </w:p>
    <w:p w:rsidR="003671F2" w:rsidRPr="003671F2" w:rsidRDefault="003671F2" w:rsidP="002855F3">
      <w:pPr>
        <w:rPr>
          <w:rFonts w:hint="eastAsia"/>
          <w:color w:val="000000" w:themeColor="text1"/>
        </w:rPr>
      </w:pPr>
    </w:p>
    <w:p w:rsidR="006B480C" w:rsidRDefault="006B480C" w:rsidP="002855F3">
      <w:pPr>
        <w:rPr>
          <w:color w:val="000000" w:themeColor="text1"/>
        </w:rPr>
      </w:pPr>
      <w:r>
        <w:rPr>
          <w:color w:val="000000" w:themeColor="text1"/>
        </w:rPr>
        <w:t xml:space="preserve">3.5 Phase 5: </w:t>
      </w:r>
      <w:r w:rsidR="007229D2">
        <w:rPr>
          <w:color w:val="000000" w:themeColor="text1"/>
        </w:rPr>
        <w:t>Synthesis T</w:t>
      </w:r>
      <w:r w:rsidR="002C1C66">
        <w:rPr>
          <w:color w:val="000000" w:themeColor="text1"/>
        </w:rPr>
        <w:t xml:space="preserve">arget </w:t>
      </w:r>
      <w:r w:rsidR="002C1C66">
        <w:rPr>
          <w:rFonts w:hint="eastAsia"/>
          <w:color w:val="000000" w:themeColor="text1"/>
        </w:rPr>
        <w:t>CT</w:t>
      </w:r>
      <w:r w:rsidR="002C1C66">
        <w:rPr>
          <w:color w:val="000000" w:themeColor="text1"/>
        </w:rPr>
        <w:t xml:space="preserve"> </w:t>
      </w:r>
      <w:r w:rsidR="007229D2">
        <w:rPr>
          <w:color w:val="000000" w:themeColor="text1"/>
        </w:rPr>
        <w:t>I</w:t>
      </w:r>
      <w:r w:rsidR="002C1C66">
        <w:rPr>
          <w:rFonts w:hint="eastAsia"/>
          <w:color w:val="000000" w:themeColor="text1"/>
        </w:rPr>
        <w:t>mage</w:t>
      </w:r>
      <w:r w:rsidR="007229D2">
        <w:rPr>
          <w:color w:val="000000" w:themeColor="text1"/>
        </w:rPr>
        <w:t xml:space="preserve"> Through </w:t>
      </w:r>
      <w:r w:rsidR="007229D2">
        <w:rPr>
          <w:rFonts w:hint="eastAsia"/>
          <w:color w:val="000000" w:themeColor="text1"/>
        </w:rPr>
        <w:t>M</w:t>
      </w:r>
      <w:r w:rsidR="007229D2">
        <w:rPr>
          <w:color w:val="000000" w:themeColor="text1"/>
        </w:rPr>
        <w:t>ultiple 4-C</w:t>
      </w:r>
      <w:r w:rsidR="002C1C66">
        <w:rPr>
          <w:color w:val="000000" w:themeColor="text1"/>
        </w:rPr>
        <w:t xml:space="preserve">lass </w:t>
      </w:r>
      <w:r w:rsidR="007229D2">
        <w:rPr>
          <w:color w:val="000000" w:themeColor="text1"/>
        </w:rPr>
        <w:t>Classifiers</w:t>
      </w:r>
    </w:p>
    <w:p w:rsidR="00C83B66" w:rsidRDefault="00941635" w:rsidP="00C83B66">
      <w:pPr>
        <w:ind w:firstLine="420"/>
        <w:rPr>
          <w:color w:val="000000" w:themeColor="text1"/>
        </w:rPr>
      </w:pPr>
      <w:r>
        <w:rPr>
          <w:color w:val="000000" w:themeColor="text1"/>
        </w:rPr>
        <w:t xml:space="preserve">We </w:t>
      </w:r>
      <w:r w:rsidR="0009007F">
        <w:rPr>
          <w:color w:val="000000" w:themeColor="text1"/>
        </w:rPr>
        <w:t>a</w:t>
      </w:r>
      <w:r w:rsidR="00EF0991">
        <w:rPr>
          <w:color w:val="000000" w:themeColor="text1"/>
        </w:rPr>
        <w:t>s</w:t>
      </w:r>
      <w:r>
        <w:rPr>
          <w:color w:val="000000" w:themeColor="text1"/>
        </w:rPr>
        <w:t>semble multiple results of 4-class classifiers via</w:t>
      </w:r>
      <w:r w:rsidR="008D76C9">
        <w:rPr>
          <w:color w:val="000000" w:themeColor="text1"/>
        </w:rPr>
        <w:t xml:space="preserve"> the </w:t>
      </w:r>
      <w:r w:rsidR="00C83B66">
        <w:rPr>
          <w:color w:val="000000" w:themeColor="text1"/>
        </w:rPr>
        <w:t xml:space="preserve">strategy of voting to decide voxel type. Considering numerous data in MR feature data, it’s infeasible to directly take the entire </w:t>
      </w:r>
      <w:r w:rsidR="00C83B66">
        <w:rPr>
          <w:rFonts w:hint="eastAsia"/>
          <w:color w:val="000000" w:themeColor="text1"/>
        </w:rPr>
        <w:t>d</w:t>
      </w:r>
      <w:r w:rsidR="00C83B66">
        <w:rPr>
          <w:color w:val="000000" w:themeColor="text1"/>
        </w:rPr>
        <w:t>ata as input to our method because of huge time consumption</w:t>
      </w:r>
      <w:r w:rsidR="00334366">
        <w:rPr>
          <w:color w:val="000000" w:themeColor="text1"/>
        </w:rPr>
        <w:t>.</w:t>
      </w:r>
      <w:r w:rsidR="005D18E4">
        <w:rPr>
          <w:color w:val="000000" w:themeColor="text1"/>
        </w:rPr>
        <w:t xml:space="preserve"> Thus, we propose sampling-KNN mechanism, which </w:t>
      </w:r>
      <w:r w:rsidR="00474C82">
        <w:rPr>
          <w:color w:val="000000" w:themeColor="text1"/>
        </w:rPr>
        <w:t xml:space="preserve">involves randomly sampling the MR feature data and using </w:t>
      </w:r>
      <w:r w:rsidR="00474C82">
        <w:rPr>
          <w:color w:val="000000" w:themeColor="text1"/>
        </w:rPr>
        <w:lastRenderedPageBreak/>
        <w:t>K nearest neighbor (KNN) to restitute the whole predict</w:t>
      </w:r>
      <w:r w:rsidR="002561FA">
        <w:rPr>
          <w:color w:val="000000" w:themeColor="text1"/>
        </w:rPr>
        <w:t>ion results</w:t>
      </w:r>
      <w:r w:rsidR="005D18E4">
        <w:rPr>
          <w:color w:val="000000" w:themeColor="text1"/>
        </w:rPr>
        <w:t xml:space="preserve">, in our </w:t>
      </w:r>
      <w:r w:rsidR="009956F9">
        <w:rPr>
          <w:color w:val="000000" w:themeColor="text1"/>
        </w:rPr>
        <w:t>method</w:t>
      </w:r>
      <w:r w:rsidR="005D18E4">
        <w:rPr>
          <w:color w:val="000000" w:themeColor="text1"/>
        </w:rPr>
        <w:t xml:space="preserve"> to accelerate the </w:t>
      </w:r>
      <w:r w:rsidR="00DE0697">
        <w:rPr>
          <w:color w:val="000000" w:themeColor="text1"/>
        </w:rPr>
        <w:t>whole proces</w:t>
      </w:r>
      <w:r w:rsidR="00D2184A">
        <w:rPr>
          <w:rFonts w:hint="eastAsia"/>
          <w:color w:val="000000" w:themeColor="text1"/>
        </w:rPr>
        <w:t>s</w:t>
      </w:r>
      <w:r w:rsidR="00D2184A">
        <w:rPr>
          <w:color w:val="000000" w:themeColor="text1"/>
        </w:rPr>
        <w:t>. Sampling-size denotes as ss.</w:t>
      </w:r>
    </w:p>
    <w:p w:rsidR="00961D47" w:rsidRDefault="00961D47" w:rsidP="00C83B66">
      <w:pPr>
        <w:ind w:firstLine="420"/>
        <w:rPr>
          <w:color w:val="000000" w:themeColor="text1"/>
        </w:rPr>
      </w:pPr>
      <w:r>
        <w:rPr>
          <w:color w:val="000000" w:themeColor="text1"/>
        </w:rPr>
        <w:t xml:space="preserve">Specific CT value are set to 380, -700, 98 and 32 corresponding with bone, air, fat tissue and soft tissue with the referring to </w:t>
      </w:r>
      <w:r w:rsidRPr="003A4DA8">
        <w:rPr>
          <w:color w:val="FF0000"/>
        </w:rPr>
        <w:t>XX</w:t>
      </w:r>
      <w:r>
        <w:rPr>
          <w:color w:val="000000" w:themeColor="text1"/>
        </w:rPr>
        <w:t xml:space="preserve"> to reconstruct a synthetic CT image.</w:t>
      </w:r>
    </w:p>
    <w:p w:rsidR="00483E29" w:rsidRDefault="00483E29" w:rsidP="00483E29">
      <w:pPr>
        <w:rPr>
          <w:color w:val="000000" w:themeColor="text1"/>
        </w:rPr>
      </w:pPr>
    </w:p>
    <w:p w:rsidR="00483E29" w:rsidRDefault="00483E29" w:rsidP="00483E29">
      <w:pPr>
        <w:rPr>
          <w:color w:val="000000" w:themeColor="text1"/>
        </w:rPr>
      </w:pPr>
      <w:r>
        <w:rPr>
          <w:rFonts w:hint="eastAsia"/>
          <w:color w:val="000000" w:themeColor="text1"/>
        </w:rPr>
        <w:t>4</w:t>
      </w:r>
      <w:r>
        <w:rPr>
          <w:color w:val="000000" w:themeColor="text1"/>
        </w:rPr>
        <w:t>. EXPERIMENT RESULTS</w:t>
      </w:r>
    </w:p>
    <w:p w:rsidR="00483E29" w:rsidRDefault="00483E29" w:rsidP="00483E29">
      <w:pPr>
        <w:rPr>
          <w:color w:val="000000" w:themeColor="text1"/>
        </w:rPr>
      </w:pPr>
      <w:r>
        <w:rPr>
          <w:color w:val="000000" w:themeColor="text1"/>
        </w:rPr>
        <w:t>4.1 Setup</w:t>
      </w:r>
    </w:p>
    <w:p w:rsidR="009E4C71" w:rsidRDefault="009E4C71" w:rsidP="009E4C71">
      <w:pPr>
        <w:ind w:firstLine="420"/>
        <w:rPr>
          <w:color w:val="000000" w:themeColor="text1"/>
        </w:rPr>
      </w:pPr>
      <w:r>
        <w:rPr>
          <w:color w:val="000000" w:themeColor="text1"/>
        </w:rPr>
        <w:t xml:space="preserve">In this section, we assess the effectiveness of the proposed PL-TL-SC </w:t>
      </w:r>
      <w:r>
        <w:rPr>
          <w:rFonts w:hint="eastAsia"/>
          <w:color w:val="000000" w:themeColor="text1"/>
        </w:rPr>
        <w:t>me</w:t>
      </w:r>
      <w:r>
        <w:rPr>
          <w:color w:val="000000" w:themeColor="text1"/>
        </w:rPr>
        <w:t>thod for generating synthetic CTs. Thus, ten subjects were recruited using a protocol approved by the University Hospitals Cleveland Medical Center Institutional Review Board.</w:t>
      </w:r>
      <w:r w:rsidR="00056674">
        <w:rPr>
          <w:color w:val="000000" w:themeColor="text1"/>
        </w:rPr>
        <w:t xml:space="preserve"> A deformable registration was performed to wrap the CT image to the MR image using OpenREGGUI, an open-source image registration package.</w:t>
      </w:r>
    </w:p>
    <w:p w:rsidR="00B25A6F" w:rsidRDefault="00B25A6F" w:rsidP="009E4C71">
      <w:pPr>
        <w:ind w:firstLine="420"/>
        <w:rPr>
          <w:color w:val="000000" w:themeColor="text1"/>
        </w:rPr>
      </w:pPr>
      <w:r>
        <w:rPr>
          <w:color w:val="000000" w:themeColor="text1"/>
        </w:rPr>
        <w:t xml:space="preserve">Moreover, three existing methods are in comparison with our method, i.e., </w:t>
      </w:r>
      <w:r>
        <w:rPr>
          <w:rFonts w:hint="eastAsia"/>
          <w:color w:val="000000" w:themeColor="text1"/>
        </w:rPr>
        <w:t>t</w:t>
      </w:r>
      <w:r>
        <w:rPr>
          <w:color w:val="000000" w:themeColor="text1"/>
        </w:rPr>
        <w:t xml:space="preserve">he all-water method (AW), fuzzy C-means clustering (FCM) and transfer </w:t>
      </w:r>
      <w:r>
        <w:rPr>
          <w:rFonts w:hint="eastAsia"/>
          <w:color w:val="000000" w:themeColor="text1"/>
        </w:rPr>
        <w:t>FCM</w:t>
      </w:r>
      <w:r>
        <w:rPr>
          <w:color w:val="000000" w:themeColor="text1"/>
        </w:rPr>
        <w:t xml:space="preserve"> (TFCM). </w:t>
      </w:r>
    </w:p>
    <w:p w:rsidR="00C83B66" w:rsidRDefault="00B25A6F" w:rsidP="006A6B35">
      <w:pPr>
        <w:ind w:firstLine="420"/>
        <w:rPr>
          <w:color w:val="000000" w:themeColor="text1"/>
        </w:rPr>
      </w:pPr>
      <w:r>
        <w:rPr>
          <w:color w:val="000000" w:themeColor="text1"/>
        </w:rPr>
        <w:t xml:space="preserve">The parameters involved in our PL-TS-SC method are shown in Table </w:t>
      </w:r>
      <w:r w:rsidRPr="00B25A6F">
        <w:rPr>
          <w:color w:val="FF0000"/>
        </w:rPr>
        <w:t>X</w:t>
      </w:r>
      <w:r>
        <w:rPr>
          <w:color w:val="000000" w:themeColor="text1"/>
        </w:rPr>
        <w:t xml:space="preserve">. </w:t>
      </w:r>
      <w:r w:rsidR="006A6B35">
        <w:rPr>
          <w:color w:val="000000" w:themeColor="text1"/>
        </w:rPr>
        <w:t>T</w:t>
      </w:r>
      <w:r>
        <w:rPr>
          <w:color w:val="000000" w:themeColor="text1"/>
        </w:rPr>
        <w:t>hree metrics, i.e., the mean absolute prediction deviation (</w:t>
      </w:r>
      <w:r>
        <w:rPr>
          <w:rFonts w:hint="eastAsia"/>
          <w:color w:val="000000" w:themeColor="text1"/>
        </w:rPr>
        <w:t>MAPD</w:t>
      </w:r>
      <w:r>
        <w:rPr>
          <w:color w:val="000000" w:themeColor="text1"/>
        </w:rPr>
        <w:t>), the root mean square error (RMSE), and R</w:t>
      </w:r>
      <w:r w:rsidR="006A6B35">
        <w:rPr>
          <w:color w:val="000000" w:themeColor="text1"/>
        </w:rPr>
        <w:t>, are used t</w:t>
      </w:r>
      <w:r w:rsidR="006A6B35">
        <w:rPr>
          <w:color w:val="000000" w:themeColor="text1"/>
        </w:rPr>
        <w:t xml:space="preserve">o evaluate the effectiveness of our </w:t>
      </w:r>
      <w:r w:rsidR="006A6B35">
        <w:rPr>
          <w:color w:val="000000" w:themeColor="text1"/>
        </w:rPr>
        <w:t>method.</w:t>
      </w:r>
      <w:r w:rsidR="003D2379">
        <w:rPr>
          <w:color w:val="000000" w:themeColor="text1"/>
        </w:rPr>
        <w:t xml:space="preserve"> </w:t>
      </w:r>
    </w:p>
    <w:p w:rsidR="007D21A6" w:rsidRDefault="007D21A6" w:rsidP="006A6B35">
      <w:pPr>
        <w:ind w:firstLine="420"/>
        <w:rPr>
          <w:color w:val="000000" w:themeColor="text1"/>
        </w:rPr>
      </w:pPr>
      <w:r>
        <w:rPr>
          <w:color w:val="000000" w:themeColor="text1"/>
        </w:rPr>
        <w:t>We adopt Leave-one-out strategy t</w:t>
      </w:r>
      <w:r w:rsidR="002B64D8">
        <w:rPr>
          <w:color w:val="000000" w:themeColor="text1"/>
        </w:rPr>
        <w:t>o generate ultimate result. That is, we treat one subject as test dataset and the other leftover subjects as train dataset. Each result</w:t>
      </w:r>
      <w:r w:rsidR="0071326B">
        <w:rPr>
          <w:color w:val="000000" w:themeColor="text1"/>
        </w:rPr>
        <w:t xml:space="preserve"> for generating </w:t>
      </w:r>
      <w:r w:rsidR="00DE2BBE">
        <w:rPr>
          <w:color w:val="000000" w:themeColor="text1"/>
        </w:rPr>
        <w:t>synthetic CT</w:t>
      </w:r>
      <w:r w:rsidR="002B64D8">
        <w:rPr>
          <w:color w:val="000000" w:themeColor="text1"/>
        </w:rPr>
        <w:t xml:space="preserve"> of one subject are </w:t>
      </w:r>
      <w:r w:rsidR="00264093">
        <w:rPr>
          <w:color w:val="000000" w:themeColor="text1"/>
        </w:rPr>
        <w:t xml:space="preserve">assembled from </w:t>
      </w:r>
      <w:r w:rsidR="00DF60DB">
        <w:rPr>
          <w:color w:val="000000" w:themeColor="text1"/>
        </w:rPr>
        <w:t>result</w:t>
      </w:r>
      <w:r w:rsidR="00DE2BBE">
        <w:rPr>
          <w:color w:val="000000" w:themeColor="text1"/>
        </w:rPr>
        <w:t>s</w:t>
      </w:r>
      <w:r w:rsidR="00DF60DB">
        <w:rPr>
          <w:color w:val="000000" w:themeColor="text1"/>
        </w:rPr>
        <w:t xml:space="preserve"> of the </w:t>
      </w:r>
      <w:r w:rsidR="00264093">
        <w:rPr>
          <w:color w:val="000000" w:themeColor="text1"/>
        </w:rPr>
        <w:t>remainder classifiers, which excludes the classifier of the test one.</w:t>
      </w:r>
    </w:p>
    <w:p w:rsidR="00F5552F" w:rsidRDefault="00F5552F" w:rsidP="00F5552F">
      <w:pPr>
        <w:ind w:firstLine="420"/>
        <w:rPr>
          <w:color w:val="000000" w:themeColor="text1"/>
        </w:rPr>
      </w:pPr>
      <w:r>
        <w:rPr>
          <w:color w:val="000000" w:themeColor="text1"/>
        </w:rPr>
        <w:t xml:space="preserve">Our experimental studies were carried out on a computer with an </w:t>
      </w:r>
      <w:r w:rsidRPr="00F5552F">
        <w:rPr>
          <w:color w:val="000000" w:themeColor="text1"/>
        </w:rPr>
        <w:t xml:space="preserve">Intel i5-4590 3.3 GHz CPU, </w:t>
      </w:r>
      <w:r w:rsidR="007E6690">
        <w:rPr>
          <w:color w:val="000000" w:themeColor="text1"/>
        </w:rPr>
        <w:t>8</w:t>
      </w:r>
      <w:r>
        <w:rPr>
          <w:color w:val="000000" w:themeColor="text1"/>
        </w:rPr>
        <w:t xml:space="preserve"> GB of RAM, Microsoft Windows </w:t>
      </w:r>
      <w:r w:rsidRPr="00F5552F">
        <w:rPr>
          <w:color w:val="000000" w:themeColor="text1"/>
        </w:rPr>
        <w:t>10 (64 bit), and MATLAB 201</w:t>
      </w:r>
      <w:r w:rsidR="007E6690">
        <w:rPr>
          <w:color w:val="000000" w:themeColor="text1"/>
        </w:rPr>
        <w:t>7</w:t>
      </w:r>
      <w:r w:rsidRPr="00F5552F">
        <w:rPr>
          <w:color w:val="000000" w:themeColor="text1"/>
        </w:rPr>
        <w:t>a.</w:t>
      </w:r>
    </w:p>
    <w:p w:rsidR="003C0845" w:rsidRDefault="003C0845" w:rsidP="003C0845">
      <w:pPr>
        <w:rPr>
          <w:color w:val="000000" w:themeColor="text1"/>
        </w:rPr>
      </w:pPr>
    </w:p>
    <w:p w:rsidR="003C0845" w:rsidRDefault="003C0845" w:rsidP="003C0845">
      <w:pPr>
        <w:rPr>
          <w:color w:val="000000" w:themeColor="text1"/>
        </w:rPr>
      </w:pPr>
      <w:r>
        <w:rPr>
          <w:color w:val="000000" w:themeColor="text1"/>
        </w:rPr>
        <w:t>4.2 Analysis and Discussion</w:t>
      </w:r>
    </w:p>
    <w:p w:rsidR="003C0845" w:rsidRDefault="003C0845" w:rsidP="003C0845">
      <w:pPr>
        <w:rPr>
          <w:color w:val="000000" w:themeColor="text1"/>
        </w:rPr>
      </w:pPr>
      <w:bookmarkStart w:id="0" w:name="_GoBack"/>
      <w:bookmarkEnd w:id="0"/>
    </w:p>
    <w:p w:rsidR="003D2379" w:rsidRPr="006A6B35" w:rsidRDefault="003D2379" w:rsidP="006A6B35">
      <w:pPr>
        <w:ind w:firstLine="420"/>
        <w:rPr>
          <w:rFonts w:hint="eastAsia"/>
          <w:color w:val="000000" w:themeColor="text1"/>
        </w:rPr>
      </w:pPr>
    </w:p>
    <w:sectPr w:rsidR="003D2379" w:rsidRPr="006A6B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B3E" w:rsidRDefault="00C36B3E" w:rsidP="00E83673">
      <w:r>
        <w:separator/>
      </w:r>
    </w:p>
  </w:endnote>
  <w:endnote w:type="continuationSeparator" w:id="0">
    <w:p w:rsidR="00C36B3E" w:rsidRDefault="00C36B3E" w:rsidP="00E83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altName w:val="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B3E" w:rsidRDefault="00C36B3E" w:rsidP="00E83673">
      <w:r>
        <w:separator/>
      </w:r>
    </w:p>
  </w:footnote>
  <w:footnote w:type="continuationSeparator" w:id="0">
    <w:p w:rsidR="00C36B3E" w:rsidRDefault="00C36B3E" w:rsidP="00E836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8E"/>
    <w:rsid w:val="00013D3A"/>
    <w:rsid w:val="0001568D"/>
    <w:rsid w:val="00031BD3"/>
    <w:rsid w:val="00046906"/>
    <w:rsid w:val="00052C66"/>
    <w:rsid w:val="00056674"/>
    <w:rsid w:val="00072AC6"/>
    <w:rsid w:val="000825A8"/>
    <w:rsid w:val="0009007F"/>
    <w:rsid w:val="000F06C8"/>
    <w:rsid w:val="00101FF7"/>
    <w:rsid w:val="0019550A"/>
    <w:rsid w:val="001B6381"/>
    <w:rsid w:val="001C3B61"/>
    <w:rsid w:val="001E2649"/>
    <w:rsid w:val="001E4EBE"/>
    <w:rsid w:val="00223DCA"/>
    <w:rsid w:val="00230F66"/>
    <w:rsid w:val="002436A1"/>
    <w:rsid w:val="0024524C"/>
    <w:rsid w:val="002561FA"/>
    <w:rsid w:val="0025760B"/>
    <w:rsid w:val="00264093"/>
    <w:rsid w:val="00274C49"/>
    <w:rsid w:val="00276E1F"/>
    <w:rsid w:val="002855F3"/>
    <w:rsid w:val="002B64D8"/>
    <w:rsid w:val="002B7E1C"/>
    <w:rsid w:val="002C1C66"/>
    <w:rsid w:val="002D02A0"/>
    <w:rsid w:val="002E089B"/>
    <w:rsid w:val="00306733"/>
    <w:rsid w:val="00331445"/>
    <w:rsid w:val="00334366"/>
    <w:rsid w:val="00346936"/>
    <w:rsid w:val="003506ED"/>
    <w:rsid w:val="003671F2"/>
    <w:rsid w:val="00376AE1"/>
    <w:rsid w:val="00382B3A"/>
    <w:rsid w:val="003A4DA8"/>
    <w:rsid w:val="003C0845"/>
    <w:rsid w:val="003C5E19"/>
    <w:rsid w:val="003D2379"/>
    <w:rsid w:val="003F13DF"/>
    <w:rsid w:val="00474C82"/>
    <w:rsid w:val="00482BD8"/>
    <w:rsid w:val="00483E29"/>
    <w:rsid w:val="004E19C4"/>
    <w:rsid w:val="00517BB0"/>
    <w:rsid w:val="005B1CD5"/>
    <w:rsid w:val="005C5A2C"/>
    <w:rsid w:val="005D18E4"/>
    <w:rsid w:val="006101AC"/>
    <w:rsid w:val="006158BE"/>
    <w:rsid w:val="0062498E"/>
    <w:rsid w:val="006428A0"/>
    <w:rsid w:val="0064625C"/>
    <w:rsid w:val="00670730"/>
    <w:rsid w:val="006A6B35"/>
    <w:rsid w:val="006B480C"/>
    <w:rsid w:val="006C4A6A"/>
    <w:rsid w:val="006D69A3"/>
    <w:rsid w:val="00707632"/>
    <w:rsid w:val="0071326B"/>
    <w:rsid w:val="007229D2"/>
    <w:rsid w:val="00767217"/>
    <w:rsid w:val="0078425C"/>
    <w:rsid w:val="007862F9"/>
    <w:rsid w:val="007A7443"/>
    <w:rsid w:val="007B2FC0"/>
    <w:rsid w:val="007D21A6"/>
    <w:rsid w:val="007E6690"/>
    <w:rsid w:val="007E7D2E"/>
    <w:rsid w:val="007F2FD4"/>
    <w:rsid w:val="008015B8"/>
    <w:rsid w:val="0080163B"/>
    <w:rsid w:val="00860321"/>
    <w:rsid w:val="00877145"/>
    <w:rsid w:val="008849BD"/>
    <w:rsid w:val="00897D99"/>
    <w:rsid w:val="008A6402"/>
    <w:rsid w:val="008B78D8"/>
    <w:rsid w:val="008D76C9"/>
    <w:rsid w:val="008E1658"/>
    <w:rsid w:val="0092056A"/>
    <w:rsid w:val="00921309"/>
    <w:rsid w:val="00941635"/>
    <w:rsid w:val="009574AC"/>
    <w:rsid w:val="00961D47"/>
    <w:rsid w:val="00964512"/>
    <w:rsid w:val="00983F5D"/>
    <w:rsid w:val="009868E9"/>
    <w:rsid w:val="009956F9"/>
    <w:rsid w:val="009B4311"/>
    <w:rsid w:val="009C1174"/>
    <w:rsid w:val="009D1EAC"/>
    <w:rsid w:val="009E0A13"/>
    <w:rsid w:val="009E4C71"/>
    <w:rsid w:val="00A109C6"/>
    <w:rsid w:val="00A5521C"/>
    <w:rsid w:val="00A5680D"/>
    <w:rsid w:val="00A60C14"/>
    <w:rsid w:val="00A65402"/>
    <w:rsid w:val="00A82D20"/>
    <w:rsid w:val="00A91A40"/>
    <w:rsid w:val="00AB7D69"/>
    <w:rsid w:val="00B036B0"/>
    <w:rsid w:val="00B214DA"/>
    <w:rsid w:val="00B25A6F"/>
    <w:rsid w:val="00B2628E"/>
    <w:rsid w:val="00B61F6E"/>
    <w:rsid w:val="00B6388A"/>
    <w:rsid w:val="00B90A9C"/>
    <w:rsid w:val="00BE7EFA"/>
    <w:rsid w:val="00BF571F"/>
    <w:rsid w:val="00C1501E"/>
    <w:rsid w:val="00C17634"/>
    <w:rsid w:val="00C36B3E"/>
    <w:rsid w:val="00C45543"/>
    <w:rsid w:val="00C5382B"/>
    <w:rsid w:val="00C6033C"/>
    <w:rsid w:val="00C8379E"/>
    <w:rsid w:val="00C83B66"/>
    <w:rsid w:val="00C85EC0"/>
    <w:rsid w:val="00CD763C"/>
    <w:rsid w:val="00D03E18"/>
    <w:rsid w:val="00D214B4"/>
    <w:rsid w:val="00D2184A"/>
    <w:rsid w:val="00D22681"/>
    <w:rsid w:val="00D43AF7"/>
    <w:rsid w:val="00D523F4"/>
    <w:rsid w:val="00D77CF1"/>
    <w:rsid w:val="00D965E5"/>
    <w:rsid w:val="00DA23C5"/>
    <w:rsid w:val="00DA67E5"/>
    <w:rsid w:val="00DD3281"/>
    <w:rsid w:val="00DE0697"/>
    <w:rsid w:val="00DE0B62"/>
    <w:rsid w:val="00DE2BBE"/>
    <w:rsid w:val="00DF60DB"/>
    <w:rsid w:val="00E016A6"/>
    <w:rsid w:val="00E417A5"/>
    <w:rsid w:val="00E72A85"/>
    <w:rsid w:val="00E77B87"/>
    <w:rsid w:val="00E83673"/>
    <w:rsid w:val="00ED33AF"/>
    <w:rsid w:val="00EE2C66"/>
    <w:rsid w:val="00EE6E98"/>
    <w:rsid w:val="00EF0991"/>
    <w:rsid w:val="00F04809"/>
    <w:rsid w:val="00F121ED"/>
    <w:rsid w:val="00F44334"/>
    <w:rsid w:val="00F5552F"/>
    <w:rsid w:val="00F63A4C"/>
    <w:rsid w:val="00F778D1"/>
    <w:rsid w:val="00F97ED7"/>
    <w:rsid w:val="00FC5A43"/>
    <w:rsid w:val="00FC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89311"/>
  <w15:chartTrackingRefBased/>
  <w15:docId w15:val="{7D85CCE1-EBA4-4050-84C6-72B266FA6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36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83673"/>
    <w:rPr>
      <w:sz w:val="18"/>
      <w:szCs w:val="18"/>
    </w:rPr>
  </w:style>
  <w:style w:type="paragraph" w:styleId="a5">
    <w:name w:val="footer"/>
    <w:basedOn w:val="a"/>
    <w:link w:val="a6"/>
    <w:uiPriority w:val="99"/>
    <w:unhideWhenUsed/>
    <w:rsid w:val="00E83673"/>
    <w:pPr>
      <w:tabs>
        <w:tab w:val="center" w:pos="4153"/>
        <w:tab w:val="right" w:pos="8306"/>
      </w:tabs>
      <w:snapToGrid w:val="0"/>
      <w:jc w:val="left"/>
    </w:pPr>
    <w:rPr>
      <w:sz w:val="18"/>
      <w:szCs w:val="18"/>
    </w:rPr>
  </w:style>
  <w:style w:type="character" w:customStyle="1" w:styleId="a6">
    <w:name w:val="页脚 字符"/>
    <w:basedOn w:val="a0"/>
    <w:link w:val="a5"/>
    <w:uiPriority w:val="99"/>
    <w:rsid w:val="00E836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1173</TotalTime>
  <Pages>3</Pages>
  <Words>1228</Words>
  <Characters>7003</Characters>
  <Application>Microsoft Office Word</Application>
  <DocSecurity>0</DocSecurity>
  <Lines>58</Lines>
  <Paragraphs>16</Paragraphs>
  <ScaleCrop>false</ScaleCrop>
  <Company/>
  <LinksUpToDate>false</LinksUpToDate>
  <CharactersWithSpaces>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xin</dc:creator>
  <cp:keywords/>
  <dc:description/>
  <cp:lastModifiedBy>song xin</cp:lastModifiedBy>
  <cp:revision>125</cp:revision>
  <dcterms:created xsi:type="dcterms:W3CDTF">2019-11-23T02:39:00Z</dcterms:created>
  <dcterms:modified xsi:type="dcterms:W3CDTF">2019-11-24T11:37:00Z</dcterms:modified>
</cp:coreProperties>
</file>