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人工智能导论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图灵测试，面试官问人和机器，无法区分。</w:t>
      </w:r>
    </w:p>
    <w:p>
      <w:r>
        <w:rPr>
          <w:rFonts w:hint="eastAsia"/>
          <w:lang w:val="en-US" w:eastAsia="zh-CN"/>
        </w:rPr>
        <w:t>视觉图灵测试，</w:t>
      </w:r>
    </w:p>
    <w:p>
      <w:r>
        <w:rPr>
          <w:rFonts w:hint="eastAsia"/>
          <w:lang w:val="en-US" w:eastAsia="zh-CN"/>
        </w:rPr>
        <w:t>中文屋，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哲学、</w:t>
      </w:r>
      <w:r>
        <w:rPr>
          <w:rFonts w:hint="eastAsia"/>
          <w:b/>
          <w:bCs/>
          <w:lang w:val="en-US" w:eastAsia="zh-CN"/>
        </w:rPr>
        <w:t>数学</w:t>
      </w:r>
      <w:r>
        <w:rPr>
          <w:rFonts w:hint="eastAsia"/>
          <w:lang w:val="en-US" w:eastAsia="zh-CN"/>
        </w:rPr>
        <w:t>、经济学、</w:t>
      </w:r>
      <w:r>
        <w:rPr>
          <w:rFonts w:hint="eastAsia"/>
          <w:b/>
          <w:bCs/>
          <w:lang w:val="en-US" w:eastAsia="zh-CN"/>
        </w:rPr>
        <w:t>神经科学</w:t>
      </w:r>
      <w:r>
        <w:rPr>
          <w:rFonts w:hint="eastAsia"/>
          <w:lang w:val="en-US" w:eastAsia="zh-CN"/>
        </w:rPr>
        <w:t>、心理学、计算机工程、控制理论和控制论、语言学。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数学：逻辑学   布尔逻辑   一阶逻辑  指称理论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计算  什么是可计算的？ 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NP完全性理论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概率 如何根据不确定信息进行推断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神经科学：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大脑是如何处理信息的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认知心理学：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人类如何思考与行动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弱人工智能、强人工智能、超人工智能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42510" cy="258699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Summary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Four categories of AI goals: Thinking Humanly, Thinking Rationally, Acting Humanly and Acting Rationally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AI的分类可分为4种：类人思考, 类人动作,理性思考和理性动作。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Eight Foundations of AI: Philosophy, Mathematics, Economics, Neuroscience, Psychology, Computer science, Control theory and cybernetics, and Linguistics.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8个基础学科包括：哲学、数学、</w:t>
      </w:r>
      <w:r>
        <w:rPr>
          <w:rFonts w:hint="default"/>
          <w:b/>
          <w:bCs/>
          <w:lang w:val="en-US" w:eastAsia="zh-CN"/>
        </w:rPr>
        <w:t>经济学</w:t>
      </w:r>
      <w:r>
        <w:rPr>
          <w:rFonts w:hint="default"/>
          <w:lang w:val="en-US" w:eastAsia="zh-CN"/>
        </w:rPr>
        <w:t>、神经科学、心理学、计算机工程、控制理论和控制论和语言学。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Three types of AI: Weak AI, Strong AI and Super AI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AI的3种类型：弱人工智能、强人工智能以及超人工智能。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人工智能的六个途径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57017"/>
    <w:rsid w:val="2FF57DD4"/>
    <w:rsid w:val="33B65BAB"/>
    <w:rsid w:val="376D1DAB"/>
    <w:rsid w:val="418C0398"/>
    <w:rsid w:val="500E30B2"/>
    <w:rsid w:val="53BE7374"/>
    <w:rsid w:val="7503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2020-09-23T14:28:00Z</dcterms:created>
  <dc:creator>Forestli</dc:creator>
  <cp:lastModifiedBy>Forest</cp:lastModifiedBy>
  <dcterms:modified xsi:type="dcterms:W3CDTF">2020-09-23T15:50:34Z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