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9月17日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查看系统时钟频率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//RCC_ClocksTypeDef Rcc_Clk;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//RCC_GetClocksFreq(&amp;Rcc_Clk);   //获取时钟频率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然后查看Rcc_Clk来了解各种时钟频率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结构体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RCC_ClocksTypeDef</w:t>
      </w:r>
    </w:p>
    <w:p>
      <w:r>
        <w:drawing>
          <wp:inline distT="0" distB="0" distL="114300" distR="114300">
            <wp:extent cx="5269865" cy="99758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仿真实时更新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57400" cy="54292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硬件仿真时，串口无法使用，发送标志位无效。软件仿真时才可以使用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软件仿真使用虚拟串口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下载虚拟串口工具VSPD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创建连接的虚拟串口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在DEBUG界面：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 COM2 115200,0,8,1</w:t>
      </w:r>
      <w:r>
        <w:rPr>
          <w:rFonts w:hint="eastAsia"/>
          <w:lang w:val="en-US" w:eastAsia="zh-CN"/>
        </w:rPr>
        <w:t xml:space="preserve">    //配置串口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COM2 &lt;S1IN&gt; S1OUT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串口1就</w:t>
      </w:r>
      <w:r>
        <w:rPr>
          <w:rFonts w:hint="default"/>
          <w:lang w:val="en-US" w:eastAsia="zh-CN"/>
        </w:rPr>
        <w:t>&lt;S1IN&gt;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S1OUT</w:t>
      </w:r>
      <w:r>
        <w:rPr>
          <w:rFonts w:hint="eastAsia"/>
          <w:lang w:val="en-US" w:eastAsia="zh-CN"/>
        </w:rPr>
        <w:t xml:space="preserve">  串口2就</w:t>
      </w:r>
      <w:r>
        <w:rPr>
          <w:rFonts w:hint="default"/>
          <w:lang w:val="en-US" w:eastAsia="zh-CN"/>
        </w:rPr>
        <w:t>&lt;S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OUT</w:t>
      </w:r>
      <w:r>
        <w:rPr>
          <w:rFonts w:hint="eastAsia"/>
          <w:lang w:val="en-US" w:eastAsia="zh-CN"/>
        </w:rPr>
        <w:t xml:space="preserve"> 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注意：硬件仿真是不能使用的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L电平信号规定，+5V等价于逻辑“1”，0V等价于逻辑“0”(采用二进制来表示数据时)。这样的数据通信及电平规定方式，被称做TTL（晶体管-晶体管逻辑电平）信号系统。这是计算机处理器控制的设备内部各部分之间通信的标准技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上电后PA13、PA14、PA15、PB3、PB4默认为JTAG的调试接口，不能作为IO使用；若想做为IO使用需要禁止所有调试功能释放IO；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char：    1个字节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short：   2个字节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int：   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long：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原码、反码、补码的关系。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原码：符号位加上真值的绝对值, 即用第一位表示符号, 其余位表示值。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正数的反码是其本身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负数的反码是在其原码的基础上, 符号位不变，其余各个位取反.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正数的补码就是其本身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负数的补码是在其原码的基础上, 符号位不变, 其余各位取反, 最后+1. (即在反码的基础上+1)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-10:</w:t>
      </w:r>
      <w:r>
        <w:drawing>
          <wp:inline distT="0" distB="0" distL="114300" distR="114300">
            <wp:extent cx="800100" cy="2381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正数的原码、反码和补码都相同。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负数原码和反码的相互转换：符号位不变，数值位按位取反。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负数原码和补码的相互转换：符号位不变，数值位按位取反,末位再加1。</w:t>
      </w:r>
    </w:p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9月21日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833495"/>
            <wp:effectExtent l="0" t="0" r="381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USB主机和USB从机的区别：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USB设备分bai为HOST（主设备）和SLAVE（从设备），只有当一du台HOST与一台SLAVE连接时才能实现数据zhi的传输。dao 简单的说，如果一个数码设备支持USB HOST，那么它就可以从另外一个USB设备中取得数据。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 device：USB设备，从硬件角度看就是一个带有usb client控制器的设备；从软件角度看，就是一个挂在usb总线上的一个普通意义上的设备，只不过它们的驱动是基于host驱动之上的。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两者就是USB主机和USB设备的区别。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设备插在主机上才能实现连接和数据交换。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 编译后不能运行的几个原因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"http://blog.sina.com.cn/s/blog_af34fd470102vajq.html"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http://blog.sina.com.cn/s/blog_af34fd470102vajq.html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STM32的调试方式、更新程序、仿真以及补救措施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https://blog.csdn.net/weibo1230123/article/details/80056275?ops_request_misc=%257B%2522request%255Fid%2522%253A%2522160068017819725222410574%2522%252C%2522scm%2522%253A%252220140713.130102334..%2522%257D&amp;request_id=160068017819725222410574&amp;biz_id=0&amp;utm_medium=distribute.pc_search_result.none-task-blog-2~all~sobaiduend~default-2-80056275.pc_ecpm_v3_pc_rank_v3&amp;utm_term=STM32%E5%9C%A8%E7%BA%BF%E4%BB%BF%E7%9C%9F&amp;spm=1018.2118.3001.4187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Xmind快速度入门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1.tab （产生子主题）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2.enter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在下方产生并列主题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 shift+enter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在上方产生并列主题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3.Alt+Enter （给某个主题添加标注）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4.按住Ctrl，选中连续的几个模块，再按下Ctrl+B，把他们用方框框起来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5.按住Ctrl，选中几个模块，再按下Ctrl+]，即用大括号括起来，给它们添加概要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6.选中一个模块，按下Ctrl+L，添加一个带箭头的连接线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7.添加图片，直接拖进来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8.选中模块，按下Ctrl+Enter，会在他前面产生一个父主题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2885" cy="1515745"/>
            <wp:effectExtent l="0" t="0" r="5715" b="825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7655" cy="1795145"/>
            <wp:effectExtent l="0" t="0" r="17145" b="1460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usb通信的最基本形式是通过USB设备里的endpoint，而主机和endpoit之间的数据传输就是通过pipe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Endpoint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端点是有方向的，主机到从机成为out端点，从机到主机成为in端点。从这个说明看出端点是单方向的。（除了0端点）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主机以控制传输(Control Transfer)的方式，通过端点0(Endpoint 0)对设备发送各种请求，设备收到主机发来的请求后回复相应的信息，进行枚举（Enumerate）操作。所有的USB设备必须支持标准请求（StandardRequests），控制传输方式（Control Transfer）和端点0（Endpoint 0）。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Start of Frame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 End of Frame.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Frame 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：数据帧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USB包由五部分组成，即同步字段（SYNC）、包标识符字段（PID）、数据字段、循环冗余校验字段（CRC）和包结尾字段（EOP）</w:t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7815" cy="1026160"/>
            <wp:effectExtent l="0" t="0" r="6985" b="254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DATA0和DATA1包的区别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协议规定,数据包每两个包前面要带不同的PID,据说这样可以起到帧同步的作用.至于数据内容,则与包的类型是DATA0和DATA1无关.比如说我要发送一段数据,而这些数据在分成2个包,那么前一半的数据,由于加上了DATA0的PID,就叫DATA0包.后面的加上了DATA1的PID,就叫DATA1包.多个IN或OUT事务接连发生时，通常会DATA0和DATA1包交换使用，它们只是PID字段不同，没有区它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翻转同步：发送端按照 DATA0-DATA1-DATA0-…的顺序发送数据包，只有成功的事务传输才会导致 PID 翻转，也就是说发送端只有在接收到 ACK 后才会翻转 PID，发送下一个数据包，否则会重试本次事务传输。同样，若在接收端发现接收到到的数据包不是按照此顺序翻转的，比如连续收到两个 DATA0，那么接收端认为第二个 DATA0 是前一个 DATA0 的重传。（重传机制）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中断传输</w:t>
      </w:r>
      <w:r>
        <w:rPr>
          <w:rFonts w:hint="eastAsia" w:ascii="宋体" w:hAnsi="宋体" w:eastAsia="宋体" w:cs="宋体"/>
          <w:sz w:val="24"/>
          <w:szCs w:val="24"/>
        </w:rPr>
        <w:t>也采用PID翻转的机制来保证收发端数据同步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1) token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2) 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3) handshake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中断传输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IN和OUT事务组成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同步传输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由两种包组成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    1) token</w:t>
      </w:r>
    </w:p>
    <w:p>
      <w:pPr>
        <w:widowControl w:val="0"/>
        <w:numPr>
          <w:ilvl w:val="0"/>
          <w:numId w:val="2"/>
        </w:numPr>
        <w:ind w:left="96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同步传输是不可靠的传输，所以它没有握手包，也不支持PID翻转。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每个USB设备只有一个设备描述符，而一个设备中可包含一个或多个配置描述符，即USB设备可以有多种配置。设备的每一个配置中又可以包含一个或多个接口描述符，即USB设备可以支持多种功能（接口），接口的特性通过描述符提供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一设备至少要包含设备描述符、配置描述符和接口描述符，如果USB设备没有端点描述符，则它仅仅用默认管道与主机进行数据传输。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设备描述符：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是设备连接到总线上时USB主机所读取的第一个描述符，它包含了14个字段。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配置描述符：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中包括了描述符的长度（属于此描述符的所有接口描述符和端点描述符的长度的和）、供电方式（自供电/总线供电）、最大耗电量等。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接口描述符：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描述符中包含了一个或多个接口描述符，这里的“接口”并不是指物理存在的接口，在这里把它称之为“功能”更易理解些，例如一个设备既有录音的功能又有扬声器的功能，则这个设备至少就有两个“接口”。如果一个配置描述符不止支持一个接口描述符，并且每个接口描述符都有一个或多个端点描述符，那么在响应USB主机的配置描述符命令时，USB设备的端点描述符总是紧跟着相关的接口描述符后面，作为配置描述符的一部分发送给主机。如果一个接口仅使用端点0，则接口描述符以后就不再返回端点描述符，并且此接口表现的是一个控制接口的特性，它使用与端点0相关联的默认管道进行数据传输。接口描述符在说明端点个数并不把端点0计算在内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在接口描述符的 bInterfaceClass 字段，表示接口所属的类别，USB协议根据功能将不同的接口划分成不的类。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058160" cy="3761740"/>
            <wp:effectExtent l="0" t="0" r="8890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USB枚举过程：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0 插入设备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1 获取USB设备的设备描述符 : 使用默认地址0，使用稍微长一些的数据长度（比如：0x40）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2 成功后复位设备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3 对设备进行地址设置  : 使设备从地址状态进入寻址状态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4 再次获取设备描述符 : 使用新的地址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5 获取设备配置符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6 根据设备配置符中的配置符总长度，获取其他配置符（接口，端点等）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7 设置配置 : 使设备从地址状态进入配置状态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PC主机和微控制器之间的数据传输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是通过共享一专用的数据缓冲区来完成的，该数据缓冲区能被USB外设直接访问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1.通用寄存器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USB控制寄存器USB_CNTR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150" cy="930275"/>
            <wp:effectExtent l="0" t="0" r="12700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CTRM：正确传输(CTR)中断屏蔽位 (Correct transfer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PMAOVRM：分组缓冲区溢出中断屏蔽位 (Packet memory area over / underrun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ERRM：出错中断屏蔽位 (Error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WKUPM：唤醒中断屏蔽位 (Wakeup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SUSPM：挂起中断屏蔽位 (Suspend mode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RESETM：USB复位中断屏蔽位 (USB reset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SOFM：帧首中断屏蔽位 (Start of frame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ESOFM：期望帧首中断屏蔽位 (Expected start of frame interrupt mask)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RESUME：唤醒请求 (Resume request)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FSUSP：强制挂起 (Force suspend)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LP_MODE：低功耗模式 (Low-power mode)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PDWN：断电模式 (Power down)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FRES：强制USB复位 (Force USB Reset)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USB中断状态寄存器USB_ISTR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517900"/>
            <wp:effectExtent l="0" t="0" r="3175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669415"/>
            <wp:effectExtent l="0" t="0" r="5080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199890"/>
            <wp:effectExtent l="0" t="0" r="5080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134745"/>
            <wp:effectExtent l="0" t="0" r="4445" b="825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帧编号寄存器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377055"/>
            <wp:effectExtent l="0" t="0" r="6350" b="444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b/>
          <w:bCs/>
          <w:lang w:val="en-US" w:eastAsia="zh-CN"/>
        </w:rPr>
        <w:t>USB设备地址寄存器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866900"/>
            <wp:effectExtent l="0" t="0" r="698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USB分组缓冲区描述地址寄存器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40535"/>
            <wp:effectExtent l="0" t="0" r="6985" b="1206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端点寄存器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6492240"/>
            <wp:effectExtent l="0" t="0" r="6350" b="38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010410"/>
            <wp:effectExtent l="0" t="0" r="7620" b="889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397250"/>
            <wp:effectExtent l="0" t="0" r="5080" b="1270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406390"/>
            <wp:effectExtent l="0" t="0" r="3175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9DDD0"/>
    <w:multiLevelType w:val="singleLevel"/>
    <w:tmpl w:val="1889DDD0"/>
    <w:lvl w:ilvl="0" w:tentative="0">
      <w:start w:val="2"/>
      <w:numFmt w:val="decimal"/>
      <w:suff w:val="space"/>
      <w:lvlText w:val="%1)"/>
      <w:lvlJc w:val="left"/>
      <w:pPr>
        <w:ind w:left="960" w:leftChars="0" w:firstLine="0" w:firstLineChars="0"/>
      </w:pPr>
    </w:lvl>
  </w:abstractNum>
  <w:abstractNum w:abstractNumId="1">
    <w:nsid w:val="504F5D8B"/>
    <w:multiLevelType w:val="singleLevel"/>
    <w:tmpl w:val="504F5D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968D2"/>
    <w:rsid w:val="05241D59"/>
    <w:rsid w:val="06114397"/>
    <w:rsid w:val="07CE23C6"/>
    <w:rsid w:val="0AB2223C"/>
    <w:rsid w:val="0B9B04EB"/>
    <w:rsid w:val="0BC86A73"/>
    <w:rsid w:val="0DB02139"/>
    <w:rsid w:val="0E4B6CA1"/>
    <w:rsid w:val="187763DC"/>
    <w:rsid w:val="18B473CB"/>
    <w:rsid w:val="18C87DED"/>
    <w:rsid w:val="1B0D2BD8"/>
    <w:rsid w:val="1B325C86"/>
    <w:rsid w:val="1BB5124F"/>
    <w:rsid w:val="1BDF53A8"/>
    <w:rsid w:val="1FA0032B"/>
    <w:rsid w:val="1FDF7CB9"/>
    <w:rsid w:val="2000075F"/>
    <w:rsid w:val="209D1BFB"/>
    <w:rsid w:val="21993739"/>
    <w:rsid w:val="21CE7C65"/>
    <w:rsid w:val="2300251C"/>
    <w:rsid w:val="23A830B1"/>
    <w:rsid w:val="241073BA"/>
    <w:rsid w:val="24733B5B"/>
    <w:rsid w:val="297A21C5"/>
    <w:rsid w:val="2D9D64D4"/>
    <w:rsid w:val="30B230F3"/>
    <w:rsid w:val="321A39C4"/>
    <w:rsid w:val="334E0EE7"/>
    <w:rsid w:val="342F7E9D"/>
    <w:rsid w:val="3474612C"/>
    <w:rsid w:val="36037CDE"/>
    <w:rsid w:val="362E2FFD"/>
    <w:rsid w:val="36925744"/>
    <w:rsid w:val="3868310C"/>
    <w:rsid w:val="39BE338E"/>
    <w:rsid w:val="3A7B4B2D"/>
    <w:rsid w:val="3B386D2E"/>
    <w:rsid w:val="3CD9622E"/>
    <w:rsid w:val="3DF31199"/>
    <w:rsid w:val="3E7A6B63"/>
    <w:rsid w:val="3EFA16A3"/>
    <w:rsid w:val="401A6EEA"/>
    <w:rsid w:val="409350CA"/>
    <w:rsid w:val="41972A42"/>
    <w:rsid w:val="46921E25"/>
    <w:rsid w:val="47294B22"/>
    <w:rsid w:val="488C29E9"/>
    <w:rsid w:val="4A0D54ED"/>
    <w:rsid w:val="4CC800FB"/>
    <w:rsid w:val="501C20DB"/>
    <w:rsid w:val="50D1479B"/>
    <w:rsid w:val="54CD38C3"/>
    <w:rsid w:val="552F7950"/>
    <w:rsid w:val="566F6745"/>
    <w:rsid w:val="5A2B4CA6"/>
    <w:rsid w:val="5B2E1AE0"/>
    <w:rsid w:val="5CC978D5"/>
    <w:rsid w:val="5CD76028"/>
    <w:rsid w:val="5F1A678D"/>
    <w:rsid w:val="60090C78"/>
    <w:rsid w:val="6056475E"/>
    <w:rsid w:val="6262673D"/>
    <w:rsid w:val="62A67BEA"/>
    <w:rsid w:val="640A44C1"/>
    <w:rsid w:val="6596128B"/>
    <w:rsid w:val="65F07648"/>
    <w:rsid w:val="66035A58"/>
    <w:rsid w:val="67782DE8"/>
    <w:rsid w:val="68F34B22"/>
    <w:rsid w:val="6BB009AC"/>
    <w:rsid w:val="70B3356F"/>
    <w:rsid w:val="70EB0CFE"/>
    <w:rsid w:val="7131492F"/>
    <w:rsid w:val="718044E4"/>
    <w:rsid w:val="71D06050"/>
    <w:rsid w:val="7264176A"/>
    <w:rsid w:val="72990577"/>
    <w:rsid w:val="74E339D9"/>
    <w:rsid w:val="75A27277"/>
    <w:rsid w:val="77DF57F6"/>
    <w:rsid w:val="79FE5852"/>
    <w:rsid w:val="7A981EE3"/>
    <w:rsid w:val="7CFE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2020-09-17T01:12:00Z</dcterms:created>
  <dc:creator>gjx</dc:creator>
  <cp:lastModifiedBy>dell-d</cp:lastModifiedBy>
  <dcterms:modified xsi:type="dcterms:W3CDTF">2020-09-24T05:55:29Z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