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Оценочная таблица для определения объема работ и стоимости аудиторских услуг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предприятия 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и должность  руководителя ____________________________________________________ ______________________________________________________тел.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главного бухгалтера 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Тел/факс главного бухгалтера 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Е-mail главного бухгалтера 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Проверяемый (отчетный)  период 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5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58"/>
        <w:gridCol w:w="3091"/>
        <w:tblGridChange w:id="0">
          <w:tblGrid>
            <w:gridCol w:w="6258"/>
            <w:gridCol w:w="3091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Сумма /количество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Общие показатели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Организационно-правовая форма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 уставного капитала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 образования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виды деятельности (наименование)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дочерних, зависимых обществ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обособленных подразделений и филиалов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налогообложения по основному виду деятельности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Показатели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Отчетные показатели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Выручка за отчетный период всего: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том числе по видам деятельности: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Валюта баланса (сумма активов)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Капитал и резервы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Чистая прибыль (убыток) за отчетный период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Нераспределенная прибыль (убыток) по балансу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средства и нематериальные активы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амортизируемых объектов основных средств, находящихся на балансе на дату, предшествующую началу периода, за который проводится проверка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амортизируемых объектов основных средств,  приобретенных за проверяемый период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нематериальных активов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Товарно-материальные ценности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номенклатурных позиций сырья, материалов, запасных частей за проверяемый период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номенклатурных позиций готовой продукции (товаров, услуг) за проверяемый период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Операции по приобретению и реализации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Поставщики: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поставщиков за отчетный период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счетов-фактур, накладных, актов, ГТД, в среднем за месяц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валютных договоров с поставщиками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Покупатели: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покупателей за отчетный период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счетов-фактур, накладных, актов, ГТД, в среднем за месяц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валютных договоров с покупателями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Количество операций с прочими дебиторами и кредиторами в месяц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суммовых и курсовых разниц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Финансовые операции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Количество банковских операций в месяц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Руб.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Вал.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Количество кассовых операций в мес.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и количество рублевых, валютных, специальных счетов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долгосрочных и краткосрочных финансовых вложений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Расчеты с персоналом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Среднесписочная численность работающих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авансовых отчетов в месяц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Прочая информация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Проводился ли аудит, налоговые и другие проверки?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 по предыдущей аудиторской проверке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Проводилась ли инвентаризация имущества и обязательств?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работников бухгалтерии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сменившихся главных бухгалтеров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различных ставок НДС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кредитных договоров по полученным кредитам банков и займам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Применяется ли ПБУ 18/02 «Учет расчетов по налогу на прибыль»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Применяемая бухгалтерская программа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первичных документов за проверяемый период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Главный бухгалтер </w:t>
        <w:tab/>
        <w:t xml:space="preserve">(подпись)</w:t>
        <w:tab/>
        <w:t xml:space="preserve">______________________ (_______________________)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</w:t>
        <w:tab/>
        <w:tab/>
        <w:tab/>
        <w:tab/>
        <w:tab/>
        <w:t xml:space="preserve">«___» _________20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 г.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Заполненную таблицу отправляйте на </w:t>
      </w:r>
      <w:r w:rsidDel="00000000" w:rsidR="00000000" w:rsidRPr="00000000">
        <w:rPr>
          <w:rFonts w:ascii="Arial" w:cs="Arial" w:eastAsia="Arial" w:hAnsi="Arial"/>
          <w:b w:val="1"/>
          <w:color w:val="3498db"/>
          <w:sz w:val="24"/>
          <w:szCs w:val="24"/>
          <w:highlight w:val="white"/>
          <w:rtl w:val="0"/>
        </w:rPr>
        <w:t xml:space="preserve">vostok-audit@bk.ru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Контактный телефон/факс: </w:t>
      </w:r>
      <w:r w:rsidDel="00000000" w:rsidR="00000000" w:rsidRPr="00000000">
        <w:rPr>
          <w:rFonts w:ascii="Arial" w:cs="Arial" w:eastAsia="Arial" w:hAnsi="Arial"/>
          <w:b w:val="1"/>
          <w:color w:val="2d3436"/>
          <w:sz w:val="24"/>
          <w:szCs w:val="24"/>
          <w:highlight w:val="white"/>
          <w:rtl w:val="0"/>
        </w:rPr>
        <w:t xml:space="preserve">+7 (4212) 32-41-12, 77-34-98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Благодарим Вас за предоставленную информацию!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6864.0" w:type="dxa"/>
      <w:jc w:val="left"/>
      <w:tblInd w:w="-108.0" w:type="dxa"/>
      <w:tblLayout w:type="fixed"/>
      <w:tblLook w:val="0000"/>
    </w:tblPr>
    <w:tblGrid>
      <w:gridCol w:w="9468"/>
      <w:gridCol w:w="7396"/>
      <w:tblGridChange w:id="0">
        <w:tblGrid>
          <w:gridCol w:w="9468"/>
          <w:gridCol w:w="739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7324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ff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Общество с ограниченной ответственностью «Восток-Аудит»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-167004</wp:posOffset>
                </wp:positionV>
                <wp:extent cx="523875" cy="34734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781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7xpSu2i5vYr1SkeUGX6U8YnzJw==">CgMxLjA4AHIhMVFNeXdxd2QwY1NjNnNiNlEzX2hsWGp3eWgtMkJ0RzZC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2011-05-03T07:25:00Z</dcterms:created>
  <dc:creator>Notebook_HP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SPSDescription">
    <vt:lpstr>Таблица для определения стоиомости аудиторских услуг</vt:lpstr>
  </property>
  <property fmtid="{D5CDD505-2E9C-101B-9397-08002B2CF9AE}" pid="4" name="Status">
    <vt:lpstr>Окончательный</vt:lpstr>
  </property>
  <property fmtid="{D5CDD505-2E9C-101B-9397-08002B2CF9AE}" pid="5" name="Owner">
    <vt:lpstr/>
  </property>
</Properties>
</file>