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FD2097" w:rsidRDefault="00672ACC" w:rsidP="00FD2097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FD2097">
        <w:rPr>
          <w:rFonts w:asciiTheme="minorEastAsia" w:hAnsiTheme="minorEastAsia" w:hint="eastAsia"/>
          <w:b/>
          <w:sz w:val="28"/>
          <w:szCs w:val="28"/>
        </w:rPr>
        <w:t>游标VC6</w:t>
      </w:r>
    </w:p>
    <w:p w:rsidR="00672ACC" w:rsidRPr="00672ACC" w:rsidRDefault="00672ACC" w:rsidP="00FD2097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FD2097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1724025" cy="609600"/>
            <wp:effectExtent l="0" t="0" r="9525" b="0"/>
            <wp:docPr id="1" name="图片 1" descr="C:\Users\cuiyh\AppData\Roaming\Tencent\Users\247476657\QQ\WinTemp\RichOle\(BS1H3Y)JV47}KE)J~30%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(BS1H3Y)JV47}KE)J~30%N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BA8" w:rsidRPr="00FD2097" w:rsidRDefault="00FD2097" w:rsidP="00FD2097">
      <w:pPr>
        <w:widowControl/>
        <w:spacing w:line="360" w:lineRule="auto"/>
        <w:jc w:val="left"/>
        <w:rPr>
          <w:rFonts w:asciiTheme="minorEastAsia" w:hAnsiTheme="minorEastAsia" w:cs="宋体" w:hint="eastAsia"/>
          <w:kern w:val="0"/>
          <w:szCs w:val="21"/>
        </w:rPr>
      </w:pPr>
      <w:r w:rsidRPr="00FD2097">
        <w:rPr>
          <w:rFonts w:asciiTheme="minorEastAsia" w:hAnsiTheme="minorEastAsia" w:cs="宋体" w:hint="eastAsia"/>
          <w:kern w:val="0"/>
          <w:szCs w:val="21"/>
        </w:rPr>
        <w:t>重要</w:t>
      </w:r>
      <w:r w:rsidRPr="00FD2097">
        <w:rPr>
          <w:rFonts w:asciiTheme="minorEastAsia" w:hAnsiTheme="minorEastAsia" w:cs="宋体"/>
          <w:kern w:val="0"/>
          <w:szCs w:val="21"/>
        </w:rPr>
        <w:t>：这一步与其他所有步骤不同的是，它返回的不是一个有效的表，而是一个游标。</w:t>
      </w:r>
      <w:r w:rsidRPr="00FD2097">
        <w:rPr>
          <w:rFonts w:asciiTheme="minorEastAsia" w:hAnsiTheme="minorEastAsia" w:cs="宋体" w:hint="eastAsia"/>
          <w:kern w:val="0"/>
          <w:szCs w:val="21"/>
        </w:rPr>
        <w:t>S</w:t>
      </w:r>
      <w:r w:rsidRPr="00FD2097">
        <w:rPr>
          <w:rFonts w:asciiTheme="minorEastAsia" w:hAnsiTheme="minorEastAsia" w:cs="宋体"/>
          <w:kern w:val="0"/>
          <w:szCs w:val="21"/>
        </w:rPr>
        <w:t>QL</w:t>
      </w:r>
      <w:r w:rsidRPr="00FD2097">
        <w:rPr>
          <w:rFonts w:asciiTheme="minorEastAsia" w:hAnsiTheme="minorEastAsia" w:cs="宋体" w:hint="eastAsia"/>
          <w:kern w:val="0"/>
          <w:szCs w:val="21"/>
        </w:rPr>
        <w:t>的</w:t>
      </w:r>
      <w:r w:rsidRPr="00FD2097">
        <w:rPr>
          <w:rFonts w:asciiTheme="minorEastAsia" w:hAnsiTheme="minorEastAsia" w:cs="宋体"/>
          <w:kern w:val="0"/>
          <w:szCs w:val="21"/>
        </w:rPr>
        <w:t>理论基础是集合论</w:t>
      </w:r>
      <w:r w:rsidR="00081D9C">
        <w:rPr>
          <w:rFonts w:asciiTheme="minorEastAsia" w:hAnsiTheme="minorEastAsia" w:cs="宋体" w:hint="eastAsia"/>
          <w:kern w:val="0"/>
          <w:szCs w:val="21"/>
        </w:rPr>
        <w:t>。</w:t>
      </w:r>
      <w:r w:rsidR="00081D9C">
        <w:rPr>
          <w:rFonts w:asciiTheme="minorEastAsia" w:hAnsiTheme="minorEastAsia" w:cs="宋体"/>
          <w:kern w:val="0"/>
          <w:szCs w:val="21"/>
        </w:rPr>
        <w:t>集合</w:t>
      </w:r>
      <w:r w:rsidR="00081D9C">
        <w:rPr>
          <w:rFonts w:asciiTheme="minorEastAsia" w:hAnsiTheme="minorEastAsia" w:cs="宋体" w:hint="eastAsia"/>
          <w:kern w:val="0"/>
          <w:szCs w:val="21"/>
        </w:rPr>
        <w:t>中</w:t>
      </w:r>
      <w:r w:rsidR="00081D9C">
        <w:rPr>
          <w:rFonts w:asciiTheme="minorEastAsia" w:hAnsiTheme="minorEastAsia" w:cs="宋体"/>
          <w:kern w:val="0"/>
          <w:szCs w:val="21"/>
        </w:rPr>
        <w:t>的行之间没有预先定义的顺序，它只是成员的一种逻辑组合，成员之间的顺序无关紧要。对于</w:t>
      </w:r>
      <w:r w:rsidR="00081D9C">
        <w:rPr>
          <w:rFonts w:asciiTheme="minorEastAsia" w:hAnsiTheme="minorEastAsia" w:cs="宋体" w:hint="eastAsia"/>
          <w:kern w:val="0"/>
          <w:szCs w:val="21"/>
        </w:rPr>
        <w:t>带有</w:t>
      </w:r>
      <w:r w:rsidR="00081D9C">
        <w:rPr>
          <w:rFonts w:asciiTheme="minorEastAsia" w:hAnsiTheme="minorEastAsia" w:cs="宋体"/>
          <w:kern w:val="0"/>
          <w:szCs w:val="21"/>
        </w:rPr>
        <w:t>排序作用的</w:t>
      </w:r>
      <w:r w:rsidR="00081D9C">
        <w:rPr>
          <w:rFonts w:asciiTheme="minorEastAsia" w:hAnsiTheme="minorEastAsia" w:cs="宋体" w:hint="eastAsia"/>
          <w:kern w:val="0"/>
          <w:szCs w:val="21"/>
        </w:rPr>
        <w:t>ORDER BY子句</w:t>
      </w:r>
      <w:r w:rsidR="00081D9C">
        <w:rPr>
          <w:rFonts w:asciiTheme="minorEastAsia" w:hAnsiTheme="minorEastAsia" w:cs="宋体"/>
          <w:kern w:val="0"/>
          <w:szCs w:val="21"/>
        </w:rPr>
        <w:t>的查询，可以返回一个对象，其中的行按特定的顺序组织在一起。</w:t>
      </w:r>
      <w:r w:rsidR="00081D9C">
        <w:rPr>
          <w:rFonts w:asciiTheme="minorEastAsia" w:hAnsiTheme="minorEastAsia" w:cs="宋体" w:hint="eastAsia"/>
          <w:kern w:val="0"/>
          <w:szCs w:val="21"/>
        </w:rPr>
        <w:t>A</w:t>
      </w:r>
      <w:r w:rsidR="00081D9C">
        <w:rPr>
          <w:rFonts w:asciiTheme="minorEastAsia" w:hAnsiTheme="minorEastAsia" w:cs="宋体"/>
          <w:kern w:val="0"/>
          <w:szCs w:val="21"/>
        </w:rPr>
        <w:t>NSI</w:t>
      </w:r>
      <w:r w:rsidR="00081D9C">
        <w:rPr>
          <w:rFonts w:asciiTheme="minorEastAsia" w:hAnsiTheme="minorEastAsia" w:cs="宋体" w:hint="eastAsia"/>
          <w:kern w:val="0"/>
          <w:szCs w:val="21"/>
        </w:rPr>
        <w:t>把</w:t>
      </w:r>
      <w:r w:rsidR="00081D9C">
        <w:rPr>
          <w:rFonts w:asciiTheme="minorEastAsia" w:hAnsiTheme="minorEastAsia" w:cs="宋体"/>
          <w:kern w:val="0"/>
          <w:szCs w:val="21"/>
        </w:rPr>
        <w:t>这种对象称为游标（cursor）。理解</w:t>
      </w:r>
      <w:r w:rsidR="00081D9C">
        <w:rPr>
          <w:rFonts w:asciiTheme="minorEastAsia" w:hAnsiTheme="minorEastAsia" w:cs="宋体" w:hint="eastAsia"/>
          <w:kern w:val="0"/>
          <w:szCs w:val="21"/>
        </w:rPr>
        <w:t>这</w:t>
      </w:r>
      <w:r w:rsidR="00081D9C">
        <w:rPr>
          <w:rFonts w:asciiTheme="minorEastAsia" w:hAnsiTheme="minorEastAsia" w:cs="宋体"/>
          <w:kern w:val="0"/>
          <w:szCs w:val="21"/>
        </w:rPr>
        <w:t>一步是正确理解</w:t>
      </w:r>
      <w:r w:rsidR="00081D9C">
        <w:rPr>
          <w:rFonts w:asciiTheme="minorEastAsia" w:hAnsiTheme="minorEastAsia" w:cs="宋体" w:hint="eastAsia"/>
          <w:kern w:val="0"/>
          <w:szCs w:val="21"/>
        </w:rPr>
        <w:t>SQL最</w:t>
      </w:r>
      <w:r w:rsidR="00081D9C">
        <w:rPr>
          <w:rFonts w:asciiTheme="minorEastAsia" w:hAnsiTheme="minorEastAsia" w:cs="宋体"/>
          <w:kern w:val="0"/>
          <w:szCs w:val="21"/>
        </w:rPr>
        <w:t>基本的步骤之一。</w:t>
      </w:r>
      <w:bookmarkStart w:id="0" w:name="_GoBack"/>
      <w:bookmarkEnd w:id="0"/>
    </w:p>
    <w:sectPr w:rsidR="00710BA8" w:rsidRPr="00FD2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78"/>
    <w:rsid w:val="00081D9C"/>
    <w:rsid w:val="00407A44"/>
    <w:rsid w:val="00434778"/>
    <w:rsid w:val="00672ACC"/>
    <w:rsid w:val="00710BA8"/>
    <w:rsid w:val="00871C05"/>
    <w:rsid w:val="00883104"/>
    <w:rsid w:val="00A76F57"/>
    <w:rsid w:val="00A81A65"/>
    <w:rsid w:val="00CE436D"/>
    <w:rsid w:val="00F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8F0A9-C406-4FED-89EB-37C35321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1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9</cp:revision>
  <dcterms:created xsi:type="dcterms:W3CDTF">2015-07-25T12:00:00Z</dcterms:created>
  <dcterms:modified xsi:type="dcterms:W3CDTF">2015-07-25T12:47:00Z</dcterms:modified>
</cp:coreProperties>
</file>