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6760" w:rsidRDefault="00776760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外观解锁与进度系统</w:t>
      </w:r>
      <w:r>
        <w:rPr>
          <w:rFonts w:ascii="微软雅黑" w:eastAsia="微软雅黑" w:hAnsi="微软雅黑" w:hint="eastAsia"/>
        </w:rPr>
        <w:t xml:space="preserve"> SDD </w:t>
      </w:r>
      <w:r>
        <w:rPr>
          <w:rFonts w:ascii="微软雅黑" w:eastAsia="微软雅黑" w:hAnsi="微软雅黑" w:hint="eastAsia"/>
        </w:rPr>
        <w:t>模板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SDD-PROGRESSION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P1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、系统清单与优先级</w:t>
      </w:r>
    </w:p>
    <w:p w:rsidR="00776760" w:rsidRDefault="0077676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下游文档：相关模块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TDD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、测试用例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文档目的</w:t>
      </w:r>
    </w:p>
    <w:p w:rsidR="00776760" w:rsidRDefault="0077676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管理仅影响表现的解锁、教学完成度、挑战进度和奖励展示，不向竞技数值提供优势。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范围</w:t>
      </w:r>
    </w:p>
    <w:p w:rsidR="00776760" w:rsidRDefault="0077676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包含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可直接开放全部外观与渐进解锁两种发行方案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奖励仅包含配色、部件、称号、头像、音乐和特效样式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进度条件、重复奖励和离线存档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版本更新新增内容与既有玩家补发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重置、导入和损坏恢复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2.2 </w:t>
      </w:r>
      <w:r>
        <w:rPr>
          <w:rFonts w:ascii="微软雅黑" w:eastAsia="微软雅黑" w:hAnsi="微软雅黑" w:hint="eastAsia"/>
        </w:rPr>
        <w:t>不包含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在这里列出明确不由本系统负责的行为。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列出延期到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P1/P2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或由其他系统处理的内容。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目标与非目标</w:t>
      </w:r>
    </w:p>
    <w:p w:rsidR="00776760" w:rsidRDefault="0077676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目标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给出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—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5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项可验证目标。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3.2 </w:t>
      </w:r>
      <w:r>
        <w:rPr>
          <w:rFonts w:ascii="微软雅黑" w:eastAsia="微软雅黑" w:hAnsi="微软雅黑" w:hint="eastAsia"/>
        </w:rPr>
        <w:t>非目标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说明本版本不会解决的问题，防止范围扩张。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662"/>
        <w:gridCol w:w="1111"/>
        <w:gridCol w:w="667"/>
        <w:gridCol w:w="1111"/>
        <w:gridCol w:w="8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SDD-PROGRESSION-001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</w:tbl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系统上下文与边界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上游输入：待定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权威数据所有者：待定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下游消费者：待定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本系统禁止直接访问的模块：待定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[</w:t>
      </w:r>
      <w:r>
        <w:rPr>
          <w:rStyle w:val="HTML"/>
          <w:color w:val="202124"/>
        </w:rPr>
        <w:t>上游系统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外观解锁与进度系统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下游系统</w:t>
      </w:r>
      <w:r>
        <w:rPr>
          <w:rStyle w:val="HTML"/>
          <w:color w:val="202124"/>
        </w:rPr>
        <w:t>]</w:t>
      </w:r>
    </w:p>
    <w:p w:rsidR="00776760" w:rsidRDefault="00776760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关键流程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比赛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教程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挑战产生进度事件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计算解锁并写入进度存档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UI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展示新内容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角色编辑器过滤可用部件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版本更新执行补发规则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为每条关键流程补充正常路径、取消路径、失败路径和恢复路径；复杂流程应附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Mermaid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图或状态图。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463"/>
        <w:gridCol w:w="1463"/>
        <w:gridCol w:w="1463"/>
        <w:gridCol w:w="195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</w:t>
      </w:r>
      <w:r>
        <w:rPr>
          <w:rFonts w:ascii="微软雅黑" w:eastAsia="微软雅黑" w:hAnsi="微软雅黑" w:hint="eastAsia"/>
        </w:rPr>
        <w:t>数据模型与唯一来源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UnlockDefinition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ProgressCounter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OwnedContentIds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RewardGrantResult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595"/>
        <w:gridCol w:w="1164"/>
        <w:gridCol w:w="1456"/>
        <w:gridCol w:w="1164"/>
        <w:gridCol w:w="145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776760" w:rsidRDefault="00776760">
      <w:pPr>
        <w:shd w:val="clear" w:color="auto" w:fill="EEF5FB"/>
        <w:divId w:val="193909797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战斗攻击与受击反应数值必须以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为唯一来源，不得在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TDD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、脚本参数和配置表之间复制维护。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078"/>
        <w:gridCol w:w="1058"/>
        <w:gridCol w:w="1058"/>
        <w:gridCol w:w="1323"/>
        <w:gridCol w:w="19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幂等要求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 Fray-First </w:t>
      </w:r>
      <w:r>
        <w:rPr>
          <w:rFonts w:ascii="微软雅黑" w:eastAsia="微软雅黑" w:hAnsi="微软雅黑" w:hint="eastAsia"/>
        </w:rPr>
        <w:t>设计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模块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输入是否通过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FrayController/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虚拟设备：待定。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状态是否通过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FrayStateMachine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transition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表达：待定。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输入驱动转换是否使用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FrayBufferedInputAdvancer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命中是否使用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FrayHitState2D/FrayHitbox2D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动画是否使用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FrayAnimationObserver/tracker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的部分、原因和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：无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11. </w:t>
      </w:r>
      <w:r>
        <w:rPr>
          <w:rFonts w:ascii="微软雅黑" w:eastAsia="微软雅黑" w:hAnsi="微软雅黑" w:hint="eastAsia"/>
        </w:rPr>
        <w:t>生命周期与时序</w:t>
      </w:r>
    </w:p>
    <w:p w:rsidR="00776760" w:rsidRDefault="0077676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描述初始化、激活、暂停、回合重置、场景切换、释放和异常中断时的行为。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282"/>
        <w:gridCol w:w="1282"/>
        <w:gridCol w:w="2417"/>
        <w:gridCol w:w="140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诊断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安全默认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非功能要求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性能预算：待定（以稳定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60 FPS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为基础）。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内存预算：待定。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加载时间：待定。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可调试性：需要哪些覆盖层、日志、统计或检查器。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确定性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可重复性要求：待定。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无障碍与可读性要求：待定。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安全与内容边界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所有角色、世界观、名称、音乐和视觉资产必须原创或具有明确授权。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用户可写数据必须校验范围、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ID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和版本。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若未来允许外部内容，需要单独定义沙箱、安全、审核和兼容策略。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系统验收标准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任何解锁都不改变攻击、移动、判定或资源优势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重复发奖幂等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关闭进度系统时仍可提供全部核心竞技内容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存档迁移不会丢失已获得外观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844"/>
        <w:gridCol w:w="844"/>
        <w:gridCol w:w="1406"/>
        <w:gridCol w:w="154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手动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TEST-PROGRESSION-001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776760" w:rsidRDefault="0077676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和动画事件时，应在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demo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或对应项目场景中进行手动验证。当前机器未提供可用的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godot/godot4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，执行验证时需使用用户明确提供的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可执行文件路径。</w:t>
      </w:r>
    </w:p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257"/>
        <w:gridCol w:w="862"/>
        <w:gridCol w:w="862"/>
        <w:gridCol w:w="1149"/>
        <w:gridCol w:w="1436"/>
        <w:gridCol w:w="8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487"/>
        <w:gridCol w:w="1068"/>
        <w:gridCol w:w="2520"/>
        <w:gridCol w:w="58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GDD-FEAT-XXX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SDD-PROGRESSION-001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TEST-PROGRESSION-001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776760" w:rsidRDefault="0077676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776760" w:rsidRDefault="0077676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776760" w:rsidRDefault="00776760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6760" w:rsidRDefault="00776760" w:rsidP="00776760">
      <w:pPr>
        <w:rPr>
          <w:rFonts w:hint="eastAsia"/>
        </w:rPr>
      </w:pPr>
      <w:r>
        <w:separator/>
      </w:r>
    </w:p>
  </w:endnote>
  <w:endnote w:type="continuationSeparator" w:id="0">
    <w:p w:rsidR="00776760" w:rsidRDefault="00776760" w:rsidP="007767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6760" w:rsidRDefault="00776760" w:rsidP="00776760">
      <w:pPr>
        <w:rPr>
          <w:rFonts w:hint="eastAsia"/>
        </w:rPr>
      </w:pPr>
      <w:r>
        <w:separator/>
      </w:r>
    </w:p>
  </w:footnote>
  <w:footnote w:type="continuationSeparator" w:id="0">
    <w:p w:rsidR="00776760" w:rsidRDefault="00776760" w:rsidP="0077676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13691"/>
    <w:multiLevelType w:val="multilevel"/>
    <w:tmpl w:val="3D8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9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60"/>
    <w:rsid w:val="00730A40"/>
    <w:rsid w:val="0077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7767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76760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7676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7676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09797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1356</Words>
  <Characters>1849</Characters>
  <Application>Microsoft Office Word</Application>
  <DocSecurity>4</DocSecurity>
  <Lines>194</Lines>
  <Paragraphs>190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16_外观解锁与进度系统_SDD模板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