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715C" w:rsidRDefault="0026715C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比赛与回合协调器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26715C" w:rsidRDefault="0026715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TDD-MATCH</w:t>
      </w:r>
    </w:p>
    <w:p w:rsidR="0026715C" w:rsidRDefault="0026715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26715C" w:rsidRDefault="0026715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26715C" w:rsidRDefault="0026715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26715C" w:rsidRDefault="0026715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26715C" w:rsidRDefault="0026715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08_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比赛回合与规则流程系统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26715C" w:rsidRDefault="0026715C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26715C" w:rsidRDefault="0026715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以单一协调器实现比赛状态、回合时序、控制锁定、胜负判定、重置和再战。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MatchPhase/RoundPhase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的表示方式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HUD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、计时器、舞台和音频的协调接口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倒计时、暂停、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KO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、超时、双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KO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和结算顺序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回合重置顺序和异步资源就绪屏障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再战和退出时的引用释放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26715C" w:rsidRDefault="0026715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协调器可以集中调用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fighter Fray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状态机的外部战斗入口，但不得散布任意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goto/travel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26715C" w:rsidRDefault="0026715C">
      <w:pPr>
        <w:shd w:val="clear" w:color="auto" w:fill="EEF5FB"/>
        <w:divId w:val="728192503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26715C" w:rsidRDefault="0026715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26715C" w:rsidRDefault="0026715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26715C" w:rsidRDefault="0026715C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26715C" w:rsidRDefault="0026715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26715C" w:rsidRDefault="0026715C">
      <w:pPr>
        <w:shd w:val="clear" w:color="auto" w:fill="EEF5FB"/>
        <w:divId w:val="1393307706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26715C" w:rsidRDefault="0026715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26715C" w:rsidRDefault="0026715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26715C" w:rsidRDefault="0026715C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26715C" w:rsidRDefault="0026715C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26715C" w:rsidRDefault="0026715C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26715C" w:rsidRDefault="0026715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26715C" w:rsidRDefault="0026715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26715C" w:rsidRDefault="0026715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26715C" w:rsidRDefault="0026715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26715C" w:rsidRDefault="0026715C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26715C" w:rsidRDefault="0026715C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26715C" w:rsidRDefault="0026715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26715C" w:rsidRDefault="0026715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26715C" w:rsidRDefault="0026715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比赛与回合协调器</w:t>
      </w:r>
    </w:p>
    <w:p w:rsidR="0026715C" w:rsidRDefault="0026715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26715C" w:rsidRDefault="0026715C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26715C" w:rsidRDefault="0026715C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26715C" w:rsidRDefault="0026715C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26715C" w:rsidRDefault="0026715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每个结束条件只结算一次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回合重置无残留输入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/hitbox/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状态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特效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控制锁定由一个权威源发布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再战流程可重复运行不泄漏节点或信号连接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8"/>
        <w:gridCol w:w="1701"/>
        <w:gridCol w:w="940"/>
        <w:gridCol w:w="940"/>
        <w:gridCol w:w="170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TEST-MATCH-003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26715C" w:rsidRDefault="0026715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26715C" w:rsidRDefault="0026715C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26715C" w:rsidRDefault="0026715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26715C" w:rsidRDefault="0026715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26715C" w:rsidRDefault="0026715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26715C" w:rsidRDefault="0026715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26715C" w:rsidRDefault="0026715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26715C" w:rsidRDefault="0026715C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26715C" w:rsidRDefault="0026715C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26715C" w:rsidRDefault="0026715C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26715C" w:rsidRDefault="0026715C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715C" w:rsidRDefault="0026715C" w:rsidP="0026715C">
      <w:pPr>
        <w:rPr>
          <w:rFonts w:hint="eastAsia"/>
        </w:rPr>
      </w:pPr>
      <w:r>
        <w:separator/>
      </w:r>
    </w:p>
  </w:endnote>
  <w:endnote w:type="continuationSeparator" w:id="0">
    <w:p w:rsidR="0026715C" w:rsidRDefault="0026715C" w:rsidP="002671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715C" w:rsidRDefault="0026715C" w:rsidP="0026715C">
      <w:pPr>
        <w:rPr>
          <w:rFonts w:hint="eastAsia"/>
        </w:rPr>
      </w:pPr>
      <w:r>
        <w:separator/>
      </w:r>
    </w:p>
  </w:footnote>
  <w:footnote w:type="continuationSeparator" w:id="0">
    <w:p w:rsidR="0026715C" w:rsidRDefault="0026715C" w:rsidP="002671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428EE"/>
    <w:multiLevelType w:val="multilevel"/>
    <w:tmpl w:val="FE8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74837"/>
    <w:multiLevelType w:val="multilevel"/>
    <w:tmpl w:val="6DC82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59010A"/>
    <w:multiLevelType w:val="multilevel"/>
    <w:tmpl w:val="2F4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14FC8"/>
    <w:multiLevelType w:val="multilevel"/>
    <w:tmpl w:val="017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372866">
    <w:abstractNumId w:val="2"/>
  </w:num>
  <w:num w:numId="2" w16cid:durableId="1145659103">
    <w:abstractNumId w:val="1"/>
  </w:num>
  <w:num w:numId="3" w16cid:durableId="1891186256">
    <w:abstractNumId w:val="3"/>
  </w:num>
  <w:num w:numId="4" w16cid:durableId="68161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15C"/>
    <w:rsid w:val="0026715C"/>
    <w:rsid w:val="0073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2671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6715C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26715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6715C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192503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393307706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08_%E6%AF%94%E8%B5%9B%E5%9B%9E%E5%90%88%E4%B8%8E%E8%A7%84%E5%88%99%E6%B5%81%E7%A8%8B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1546</Words>
  <Characters>2151</Characters>
  <Application>Microsoft Office Word</Application>
  <DocSecurity>4</DocSecurity>
  <Lines>231</Lines>
  <Paragraphs>227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11_比赛与回合协调器_TDD模板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